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北京市通州区张家湾镇人民政府2021年</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政府信息公开工作年度报告</w:t>
      </w:r>
    </w:p>
    <w:p>
      <w:pPr>
        <w:spacing w:line="560" w:lineRule="exact"/>
        <w:jc w:val="center"/>
        <w:rPr>
          <w:sz w:val="44"/>
          <w:szCs w:val="44"/>
        </w:rPr>
      </w:pPr>
    </w:p>
    <w:p>
      <w:pPr>
        <w:widowControl/>
        <w:spacing w:line="560" w:lineRule="exact"/>
        <w:jc w:val="left"/>
        <w:rPr>
          <w:rFonts w:ascii="仿宋_GB2312" w:hAnsi="仿宋_GB2312" w:eastAsia="仿宋_GB2312" w:cs="仿宋_GB2312"/>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仿宋_GB2312" w:eastAsia="仿宋_GB2312" w:cs="仿宋_GB2312"/>
          <w:spacing w:val="8"/>
          <w:kern w:val="0"/>
          <w:sz w:val="32"/>
          <w:szCs w:val="32"/>
        </w:rPr>
        <w:t>依据《中华人民共和国政府信息公开条例》(以下简称《政府信息公开条例》)第五十条规定，编制本报告。</w:t>
      </w:r>
    </w:p>
    <w:p>
      <w:pPr>
        <w:widowControl/>
        <w:numPr>
          <w:ilvl w:val="0"/>
          <w:numId w:val="1"/>
        </w:numPr>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总体情况</w:t>
      </w:r>
    </w:p>
    <w:p>
      <w:pPr>
        <w:pStyle w:val="2"/>
        <w:spacing w:line="560" w:lineRule="exact"/>
        <w:rPr>
          <w:rFonts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2021年，我镇结合《通州区2021年政务公开工作要点》，认真贯彻落实区政府文件要求，从组织领导、机制构建、人员分工等方面扎实推进主动公开和依申请公开等相关工作，充分保证依法公开政务活动及其信息，扩大公众参与。现向社会公布潞城镇2020年度政府信息公开工作年度报告。</w:t>
      </w:r>
    </w:p>
    <w:p>
      <w:pPr>
        <w:pStyle w:val="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1.强化组织领导，健全信息公开工作机制。为进一步</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做好政府信息公开工作，镇政府不断建立健全信息公开工作机制。通过“公开前审查+公开后监督”的闭环管理机制，充分保证政府信息的准确性。业务科室对重点领域信息的公开内容要层层把关，严格审查；法律顾问发挥好参谋助手作用，不断优化工作机制和流程。</w:t>
      </w:r>
    </w:p>
    <w:p>
      <w:pPr>
        <w:pStyle w:val="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明确分工，分渠道规范政府信息管理。宣传部负责新媒体领域的政府信息公开，统筹做好包括政府信息公开、网站建设、微博微信运作维护、舆情观测与应对在内的各项工作。综合办公室结合政府信息主动公开全清单及年度工作要点，及时更新政策文件、工作动态、人事任免等公开目录的内容。充分发挥法律顾问在依申请公开工作的规范化指导作用，妥善处理各类依申请公开内容，切实保障人民群众的知情权。</w:t>
      </w:r>
    </w:p>
    <w:p>
      <w:pPr>
        <w:numPr>
          <w:ilvl w:val="0"/>
          <w:numId w:val="2"/>
        </w:numPr>
        <w:spacing w:line="560" w:lineRule="exact"/>
        <w:ind w:firstLine="640" w:firstLineChars="200"/>
        <w:rPr>
          <w:rFonts w:hint="eastAsia" w:ascii="黑体" w:hAnsi="黑体" w:eastAsia="黑体" w:cs="黑体"/>
          <w:sz w:val="32"/>
          <w:szCs w:val="32"/>
        </w:rPr>
      </w:pPr>
      <w:bookmarkStart w:id="0" w:name="_GoBack"/>
      <w:r>
        <w:rPr>
          <w:rFonts w:hint="eastAsia" w:ascii="黑体" w:hAnsi="黑体" w:eastAsia="黑体" w:cs="黑体"/>
          <w:sz w:val="32"/>
          <w:szCs w:val="32"/>
        </w:rPr>
        <w:t>主动公开政府信息情况</w:t>
      </w:r>
    </w:p>
    <w:bookmarkEnd w:id="0"/>
    <w:p>
      <w:pPr>
        <w:pStyle w:val="2"/>
      </w:pPr>
    </w:p>
    <w:tbl>
      <w:tblPr>
        <w:tblStyle w:val="6"/>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Cs w:val="21"/>
                <w:lang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1</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Cs w:val="21"/>
                <w:lang w:bidi="ar"/>
              </w:rPr>
              <w:t>1</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Cs w:val="21"/>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323</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ascii="宋体"/>
                <w:sz w:val="24"/>
              </w:rPr>
            </w:pPr>
            <w:r>
              <w:rPr>
                <w:rFonts w:hint="eastAsia" w:ascii="宋体"/>
                <w:sz w:val="24"/>
              </w:rPr>
              <w:t>0</w:t>
            </w:r>
          </w:p>
        </w:tc>
      </w:tr>
    </w:tbl>
    <w:p>
      <w:pPr>
        <w:pStyle w:val="2"/>
      </w:pPr>
    </w:p>
    <w:p>
      <w:pPr>
        <w:numPr>
          <w:ilvl w:val="0"/>
          <w:numId w:val="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收到和处理政府信息公开申请情况</w:t>
      </w:r>
    </w:p>
    <w:p>
      <w:pPr>
        <w:pStyle w:val="4"/>
        <w:shd w:val="clear" w:color="auto" w:fill="FFFFFF"/>
        <w:spacing w:before="0" w:beforeAutospacing="0" w:after="0" w:afterAutospacing="0"/>
        <w:ind w:firstLine="420"/>
        <w:jc w:val="both"/>
        <w:rPr>
          <w:rFonts w:hint="default"/>
          <w:color w:val="333333"/>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6"/>
        <w:gridCol w:w="943"/>
        <w:gridCol w:w="3217"/>
        <w:gridCol w:w="691"/>
        <w:gridCol w:w="688"/>
        <w:gridCol w:w="688"/>
        <w:gridCol w:w="688"/>
        <w:gridCol w:w="688"/>
        <w:gridCol w:w="688"/>
        <w:gridCol w:w="69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6"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jc w:val="left"/>
            </w:pPr>
            <w:r>
              <w:rPr>
                <w:rFonts w:ascii="楷体" w:hAnsi="楷体" w:eastAsia="楷体" w:cs="楷体"/>
                <w:kern w:val="0"/>
                <w:sz w:val="20"/>
                <w:szCs w:val="20"/>
                <w:lang w:bidi="ar"/>
              </w:rPr>
              <w:t>（本列数据的勾稽关系为：第一项加第二项之和，等于第三项加第四项之和）</w:t>
            </w:r>
          </w:p>
        </w:tc>
        <w:tc>
          <w:tcPr>
            <w:tcW w:w="4822"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6"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691"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91"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6"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691"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ascii="宋体"/>
                <w:sz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91"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6"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38</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7</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91"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45</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6"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8</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91"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8</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0"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22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4</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91" w:type="dxa"/>
            <w:tcBorders>
              <w:top w:val="single" w:color="auto" w:sz="8" w:space="0"/>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val="en-US" w:eastAsia="zh-CN" w:bidi="ar"/>
              </w:rPr>
              <w:t>26</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160"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4</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91" w:type="dxa"/>
            <w:tcBorders>
              <w:top w:val="nil"/>
              <w:left w:val="nil"/>
              <w:bottom w:val="single" w:color="auto" w:sz="8" w:space="0"/>
              <w:right w:val="single" w:color="auto" w:sz="8" w:space="0"/>
            </w:tcBorders>
            <w:tcMar>
              <w:left w:w="57" w:type="dxa"/>
              <w:right w:w="57" w:type="dxa"/>
            </w:tcMar>
          </w:tcPr>
          <w:p>
            <w:pPr>
              <w:widowControl/>
              <w:jc w:val="center"/>
              <w:rPr>
                <w:rFonts w:hint="eastAsia" w:eastAsia="宋体"/>
                <w:lang w:eastAsia="zh-CN"/>
              </w:rPr>
            </w:pPr>
            <w:r>
              <w:rPr>
                <w:rFonts w:hint="eastAsia" w:cs="Calibri"/>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17"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1.属于国家秘密</w:t>
            </w:r>
          </w:p>
        </w:tc>
        <w:tc>
          <w:tcPr>
            <w:tcW w:w="691"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91" w:type="dxa"/>
            <w:tcBorders>
              <w:top w:val="single" w:color="auto" w:sz="8" w:space="0"/>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17"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2.其他法律行政法规禁止公开</w:t>
            </w:r>
          </w:p>
        </w:tc>
        <w:tc>
          <w:tcPr>
            <w:tcW w:w="691"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91"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17"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3.危及“三安全一稳定”</w:t>
            </w:r>
          </w:p>
        </w:tc>
        <w:tc>
          <w:tcPr>
            <w:tcW w:w="691"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91"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17"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4.保护第三方合法权益</w:t>
            </w:r>
          </w:p>
        </w:tc>
        <w:tc>
          <w:tcPr>
            <w:tcW w:w="691"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91"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17"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5.属于三类内部事务信息</w:t>
            </w:r>
          </w:p>
        </w:tc>
        <w:tc>
          <w:tcPr>
            <w:tcW w:w="691"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91"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17"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6.属于四类过程性信息</w:t>
            </w:r>
          </w:p>
        </w:tc>
        <w:tc>
          <w:tcPr>
            <w:tcW w:w="691"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91"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17"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7.属于行政执法案卷</w:t>
            </w:r>
          </w:p>
        </w:tc>
        <w:tc>
          <w:tcPr>
            <w:tcW w:w="691"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91"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17"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8.属于行政查询事项</w:t>
            </w:r>
          </w:p>
        </w:tc>
        <w:tc>
          <w:tcPr>
            <w:tcW w:w="691"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91"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17"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1.本机关不掌握相关政府信息</w:t>
            </w:r>
          </w:p>
        </w:tc>
        <w:tc>
          <w:tcPr>
            <w:tcW w:w="691"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18</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3</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91" w:type="dxa"/>
            <w:tcBorders>
              <w:top w:val="nil"/>
              <w:left w:val="nil"/>
              <w:bottom w:val="single" w:color="auto" w:sz="8" w:space="0"/>
              <w:right w:val="single" w:color="auto" w:sz="8" w:space="0"/>
            </w:tcBorders>
            <w:tcMar>
              <w:left w:w="57" w:type="dxa"/>
              <w:right w:w="57" w:type="dxa"/>
            </w:tcMar>
          </w:tcPr>
          <w:p>
            <w:pPr>
              <w:widowControl/>
              <w:jc w:val="center"/>
              <w:rPr>
                <w:rFonts w:hint="default" w:eastAsia="宋体"/>
                <w:lang w:val="en-US" w:eastAsia="zh-CN"/>
              </w:rPr>
            </w:pPr>
            <w:r>
              <w:rPr>
                <w:rFonts w:cs="Calibri"/>
                <w:kern w:val="0"/>
                <w:sz w:val="20"/>
                <w:szCs w:val="20"/>
                <w:lang w:bidi="ar"/>
              </w:rPr>
              <w:t> </w:t>
            </w:r>
            <w:r>
              <w:rPr>
                <w:rFonts w:hint="eastAsia" w:cs="Calibri"/>
                <w:kern w:val="0"/>
                <w:sz w:val="20"/>
                <w:szCs w:val="20"/>
                <w:lang w:val="en-US" w:eastAsia="zh-CN" w:bidi="ar"/>
              </w:rPr>
              <w:t>21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17"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2.没有现成信息需要另行制作</w:t>
            </w:r>
          </w:p>
        </w:tc>
        <w:tc>
          <w:tcPr>
            <w:tcW w:w="691"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91"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17"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3.补正后申请内容仍不明确</w:t>
            </w:r>
          </w:p>
        </w:tc>
        <w:tc>
          <w:tcPr>
            <w:tcW w:w="691"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91"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17"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1.信访举报投诉类申请</w:t>
            </w:r>
          </w:p>
        </w:tc>
        <w:tc>
          <w:tcPr>
            <w:tcW w:w="691"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91"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17"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2.重复申请</w:t>
            </w:r>
          </w:p>
        </w:tc>
        <w:tc>
          <w:tcPr>
            <w:tcW w:w="691"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91"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17"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3.要求提供公开出版物</w:t>
            </w:r>
          </w:p>
        </w:tc>
        <w:tc>
          <w:tcPr>
            <w:tcW w:w="691"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91"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17"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4.无正当理由大量反复申请</w:t>
            </w:r>
          </w:p>
        </w:tc>
        <w:tc>
          <w:tcPr>
            <w:tcW w:w="691"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91"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17"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91" w:type="dxa"/>
            <w:tcBorders>
              <w:top w:val="nil"/>
              <w:left w:val="nil"/>
              <w:bottom w:val="outset"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91" w:type="dxa"/>
            <w:tcBorders>
              <w:top w:val="nil"/>
              <w:left w:val="nil"/>
              <w:bottom w:val="outset"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1" w:hRule="atLeast"/>
          <w:jc w:val="center"/>
        </w:trPr>
        <w:tc>
          <w:tcPr>
            <w:tcW w:w="76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17"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91" w:type="dxa"/>
            <w:tcBorders>
              <w:top w:val="nil"/>
              <w:left w:val="nil"/>
              <w:bottom w:val="single" w:color="auto" w:sz="8" w:space="0"/>
              <w:right w:val="single" w:color="auto" w:sz="8" w:space="0"/>
            </w:tcBorders>
            <w:tcMar>
              <w:left w:w="57" w:type="dxa"/>
              <w:right w:w="57" w:type="dxa"/>
            </w:tcMar>
          </w:tcPr>
          <w:p>
            <w:pPr>
              <w:widowControl/>
              <w:jc w:val="center"/>
              <w:rPr>
                <w:rFonts w:cs="Calibri"/>
                <w:kern w:val="0"/>
                <w:sz w:val="20"/>
                <w:szCs w:val="20"/>
                <w:lang w:bidi="ar"/>
              </w:rPr>
            </w:pPr>
          </w:p>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6" w:hRule="atLeast"/>
          <w:jc w:val="center"/>
        </w:trPr>
        <w:tc>
          <w:tcPr>
            <w:tcW w:w="76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17"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91" w:type="dxa"/>
            <w:tcBorders>
              <w:top w:val="nil"/>
              <w:left w:val="nil"/>
              <w:bottom w:val="single" w:color="auto" w:sz="8" w:space="0"/>
              <w:right w:val="single" w:color="auto" w:sz="8" w:space="0"/>
            </w:tcBorders>
            <w:tcMar>
              <w:left w:w="57" w:type="dxa"/>
              <w:right w:w="57" w:type="dxa"/>
            </w:tcMar>
          </w:tcPr>
          <w:p>
            <w:pPr>
              <w:widowControl/>
              <w:jc w:val="center"/>
              <w:rPr>
                <w:rFonts w:cs="Calibri"/>
                <w:kern w:val="0"/>
                <w:sz w:val="20"/>
                <w:szCs w:val="20"/>
                <w:lang w:bidi="ar"/>
              </w:rPr>
            </w:pPr>
          </w:p>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76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17"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91"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7" w:hRule="atLeast"/>
          <w:jc w:val="center"/>
        </w:trPr>
        <w:tc>
          <w:tcPr>
            <w:tcW w:w="76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160"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44</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7</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91"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51</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6"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0" w:type="auto"/>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ascii="宋体"/>
                <w:sz w:val="24"/>
              </w:rPr>
              <w:t>2</w:t>
            </w:r>
          </w:p>
        </w:tc>
        <w:tc>
          <w:tcPr>
            <w:tcW w:w="688" w:type="dxa"/>
            <w:tcBorders>
              <w:top w:val="outset" w:color="auto" w:sz="6" w:space="0"/>
              <w:left w:val="nil"/>
              <w:bottom w:val="outset" w:color="auto" w:sz="6" w:space="0"/>
              <w:right w:val="outset" w:color="auto" w:sz="6" w:space="0"/>
            </w:tcBorders>
            <w:vAlign w:val="center"/>
          </w:tcPr>
          <w:p>
            <w:pPr>
              <w:ind w:firstLine="240" w:firstLineChars="100"/>
              <w:rPr>
                <w:rFonts w:ascii="宋体"/>
                <w:sz w:val="24"/>
              </w:rPr>
            </w:pPr>
            <w:r>
              <w:rPr>
                <w:rFonts w:hint="eastAsia" w:ascii="宋体"/>
                <w:sz w:val="24"/>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ascii="宋体"/>
                <w:sz w:val="24"/>
              </w:rPr>
              <w:t>0</w:t>
            </w:r>
          </w:p>
        </w:tc>
        <w:tc>
          <w:tcPr>
            <w:tcW w:w="0" w:type="auto"/>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ascii="宋体"/>
                <w:sz w:val="24"/>
              </w:rPr>
              <w:t>0</w:t>
            </w:r>
          </w:p>
        </w:tc>
        <w:tc>
          <w:tcPr>
            <w:tcW w:w="0" w:type="auto"/>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ascii="宋体"/>
                <w:sz w:val="24"/>
              </w:rPr>
              <w:t>0</w:t>
            </w:r>
          </w:p>
        </w:tc>
        <w:tc>
          <w:tcPr>
            <w:tcW w:w="0" w:type="auto"/>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ascii="宋体"/>
                <w:sz w:val="24"/>
              </w:rPr>
              <w:t>0</w:t>
            </w:r>
          </w:p>
        </w:tc>
        <w:tc>
          <w:tcPr>
            <w:tcW w:w="0" w:type="auto"/>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ascii="宋体"/>
                <w:sz w:val="24"/>
              </w:rPr>
              <w:t>2</w:t>
            </w:r>
          </w:p>
        </w:tc>
      </w:tr>
    </w:tbl>
    <w:p>
      <w:pPr>
        <w:pStyle w:val="2"/>
        <w:ind w:left="420" w:leftChars="200"/>
      </w:pPr>
    </w:p>
    <w:p>
      <w:pPr>
        <w:pStyle w:val="2"/>
        <w:ind w:left="420" w:leftChars="200"/>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jc w:val="cente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cs="宋体"/>
                <w:kern w:val="0"/>
                <w:sz w:val="20"/>
                <w:szCs w:val="20"/>
                <w:lang w:bidi="ar"/>
              </w:rPr>
            </w:pPr>
            <w:r>
              <w:rPr>
                <w:rFonts w:hint="eastAsia" w:ascii="宋体" w:hAnsi="宋体" w:cs="宋体"/>
                <w:kern w:val="0"/>
                <w:sz w:val="20"/>
                <w:szCs w:val="20"/>
                <w:lang w:bidi="ar"/>
              </w:rPr>
              <w:t>结果</w:t>
            </w:r>
          </w:p>
          <w:p>
            <w:pPr>
              <w:widowControl/>
              <w:jc w:val="center"/>
            </w:pPr>
            <w:r>
              <w:rPr>
                <w:rFonts w:hint="eastAsia" w:ascii="宋体" w:hAnsi="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cs="宋体"/>
                <w:kern w:val="0"/>
                <w:sz w:val="20"/>
                <w:szCs w:val="20"/>
                <w:lang w:bidi="ar"/>
              </w:rPr>
            </w:pPr>
            <w:r>
              <w:rPr>
                <w:rFonts w:hint="eastAsia" w:ascii="宋体" w:hAnsi="宋体" w:cs="宋体"/>
                <w:kern w:val="0"/>
                <w:sz w:val="20"/>
                <w:szCs w:val="20"/>
                <w:lang w:bidi="ar"/>
              </w:rPr>
              <w:t>其他</w:t>
            </w:r>
          </w:p>
          <w:p>
            <w:pPr>
              <w:widowControl/>
              <w:jc w:val="center"/>
            </w:pPr>
            <w:r>
              <w:rPr>
                <w:rFonts w:hint="eastAsia" w:ascii="宋体" w:hAnsi="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cs="宋体"/>
                <w:kern w:val="0"/>
                <w:sz w:val="20"/>
                <w:szCs w:val="20"/>
                <w:lang w:bidi="ar"/>
              </w:rPr>
            </w:pPr>
            <w:r>
              <w:rPr>
                <w:rFonts w:hint="eastAsia" w:ascii="宋体" w:hAnsi="宋体" w:cs="宋体"/>
                <w:kern w:val="0"/>
                <w:sz w:val="20"/>
                <w:szCs w:val="20"/>
                <w:lang w:bidi="ar"/>
              </w:rPr>
              <w:t>尚未</w:t>
            </w:r>
          </w:p>
          <w:p>
            <w:pPr>
              <w:widowControl/>
              <w:jc w:val="center"/>
            </w:pPr>
            <w:r>
              <w:rPr>
                <w:rFonts w:hint="eastAsia" w:ascii="宋体" w:hAnsi="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cs="宋体"/>
                <w:kern w:val="0"/>
                <w:sz w:val="20"/>
                <w:szCs w:val="20"/>
                <w:lang w:bidi="ar"/>
              </w:rPr>
            </w:pPr>
            <w:r>
              <w:rPr>
                <w:rFonts w:hint="eastAsia" w:ascii="宋体" w:hAnsi="宋体" w:cs="宋体"/>
                <w:kern w:val="0"/>
                <w:sz w:val="20"/>
                <w:szCs w:val="20"/>
                <w:lang w:bidi="ar"/>
              </w:rPr>
              <w:t>结果</w:t>
            </w:r>
          </w:p>
          <w:p>
            <w:pPr>
              <w:widowControl/>
              <w:jc w:val="center"/>
            </w:pPr>
            <w:r>
              <w:rPr>
                <w:rFonts w:hint="eastAsia" w:ascii="宋体" w:hAnsi="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cs="宋体"/>
                <w:kern w:val="0"/>
                <w:sz w:val="20"/>
                <w:szCs w:val="20"/>
                <w:lang w:bidi="ar"/>
              </w:rPr>
            </w:pPr>
            <w:r>
              <w:rPr>
                <w:rFonts w:hint="eastAsia" w:ascii="宋体" w:hAnsi="宋体" w:cs="宋体"/>
                <w:kern w:val="0"/>
                <w:sz w:val="20"/>
                <w:szCs w:val="20"/>
                <w:lang w:bidi="ar"/>
              </w:rPr>
              <w:t>结果</w:t>
            </w:r>
          </w:p>
          <w:p>
            <w:pPr>
              <w:widowControl/>
              <w:jc w:val="center"/>
            </w:pP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cs="宋体"/>
                <w:kern w:val="0"/>
                <w:sz w:val="20"/>
                <w:szCs w:val="20"/>
                <w:lang w:bidi="ar"/>
              </w:rPr>
            </w:pPr>
            <w:r>
              <w:rPr>
                <w:rFonts w:hint="eastAsia" w:ascii="宋体" w:hAnsi="宋体" w:cs="宋体"/>
                <w:kern w:val="0"/>
                <w:sz w:val="20"/>
                <w:szCs w:val="20"/>
                <w:lang w:bidi="ar"/>
              </w:rPr>
              <w:t>其他</w:t>
            </w:r>
          </w:p>
          <w:p>
            <w:pPr>
              <w:widowControl/>
              <w:jc w:val="center"/>
            </w:pP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cs="宋体"/>
                <w:kern w:val="0"/>
                <w:sz w:val="20"/>
                <w:szCs w:val="20"/>
                <w:lang w:bidi="ar"/>
              </w:rPr>
            </w:pPr>
            <w:r>
              <w:rPr>
                <w:rFonts w:hint="eastAsia" w:ascii="宋体" w:hAnsi="宋体" w:cs="宋体"/>
                <w:kern w:val="0"/>
                <w:sz w:val="20"/>
                <w:szCs w:val="20"/>
                <w:lang w:bidi="ar"/>
              </w:rPr>
              <w:t>尚未</w:t>
            </w:r>
          </w:p>
          <w:p>
            <w:pPr>
              <w:widowControl/>
              <w:jc w:val="center"/>
            </w:pP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cs="宋体"/>
                <w:kern w:val="0"/>
                <w:sz w:val="20"/>
                <w:szCs w:val="20"/>
                <w:lang w:bidi="ar"/>
              </w:rPr>
            </w:pPr>
            <w:r>
              <w:rPr>
                <w:rFonts w:hint="eastAsia" w:ascii="宋体" w:hAnsi="宋体" w:cs="宋体"/>
                <w:kern w:val="0"/>
                <w:sz w:val="20"/>
                <w:szCs w:val="20"/>
                <w:lang w:bidi="ar"/>
              </w:rPr>
              <w:t>结果</w:t>
            </w:r>
          </w:p>
          <w:p>
            <w:pPr>
              <w:widowControl/>
              <w:jc w:val="center"/>
            </w:pPr>
            <w:r>
              <w:rPr>
                <w:rFonts w:hint="eastAsia" w:ascii="宋体" w:hAnsi="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cs="宋体"/>
                <w:kern w:val="0"/>
                <w:sz w:val="20"/>
                <w:szCs w:val="20"/>
                <w:lang w:bidi="ar"/>
              </w:rPr>
            </w:pPr>
            <w:r>
              <w:rPr>
                <w:rFonts w:hint="eastAsia" w:ascii="宋体" w:hAnsi="宋体" w:cs="宋体"/>
                <w:kern w:val="0"/>
                <w:sz w:val="20"/>
                <w:szCs w:val="20"/>
                <w:lang w:bidi="ar"/>
              </w:rPr>
              <w:t>结果</w:t>
            </w:r>
          </w:p>
          <w:p>
            <w:pPr>
              <w:widowControl/>
              <w:jc w:val="center"/>
            </w:pP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其他</w:t>
            </w:r>
          </w:p>
          <w:p>
            <w:pPr>
              <w:widowControl/>
              <w:jc w:val="center"/>
            </w:pPr>
            <w:r>
              <w:rPr>
                <w:rFonts w:hint="eastAsia" w:ascii="宋体" w:hAnsi="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cs="宋体"/>
                <w:kern w:val="0"/>
                <w:sz w:val="20"/>
                <w:szCs w:val="20"/>
                <w:lang w:bidi="ar"/>
              </w:rPr>
            </w:pPr>
            <w:r>
              <w:rPr>
                <w:rFonts w:hint="eastAsia" w:ascii="宋体" w:hAnsi="宋体" w:cs="宋体"/>
                <w:kern w:val="0"/>
                <w:sz w:val="20"/>
                <w:szCs w:val="20"/>
                <w:lang w:bidi="ar"/>
              </w:rPr>
              <w:t>尚未</w:t>
            </w:r>
          </w:p>
          <w:p>
            <w:pPr>
              <w:widowControl/>
              <w:jc w:val="center"/>
            </w:pP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r>
              <w:rPr>
                <w:rFonts w:ascii="黑体" w:hAnsi="宋体" w:eastAsia="黑体" w:cs="黑体"/>
                <w:kern w:val="0"/>
                <w:sz w:val="20"/>
                <w:szCs w:val="20"/>
                <w:lang w:bidi="ar"/>
              </w:rPr>
              <w:t> </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r>
              <w:rPr>
                <w:rFonts w:ascii="黑体" w:hAnsi="宋体" w:eastAsia="黑体" w:cs="黑体"/>
                <w:kern w:val="0"/>
                <w:sz w:val="20"/>
                <w:szCs w:val="20"/>
                <w:lang w:bidi="ar"/>
              </w:rPr>
              <w:t> </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r>
              <w:rPr>
                <w:rFonts w:ascii="黑体" w:hAnsi="宋体" w:eastAsia="黑体" w:cs="黑体"/>
                <w:kern w:val="0"/>
                <w:sz w:val="20"/>
                <w:szCs w:val="20"/>
                <w:lang w:bidi="ar"/>
              </w:rPr>
              <w:t> </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1</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1</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2</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r>
              <w:rPr>
                <w:rFonts w:hint="eastAsia" w:ascii="宋体"/>
                <w:sz w:val="24"/>
              </w:rPr>
              <w:t>0</w:t>
            </w:r>
          </w:p>
        </w:tc>
      </w:tr>
    </w:tbl>
    <w:p>
      <w:pPr>
        <w:widowControl/>
        <w:jc w:val="left"/>
      </w:pP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五、存在的主要问题及改进情况</w:t>
      </w:r>
    </w:p>
    <w:p>
      <w:pPr>
        <w:pStyle w:val="4"/>
        <w:shd w:val="clear" w:color="auto" w:fill="FFFFFF"/>
        <w:spacing w:before="0" w:beforeAutospacing="0" w:after="0" w:afterAutospacing="0" w:line="560" w:lineRule="exact"/>
        <w:ind w:firstLine="640"/>
        <w:jc w:val="both"/>
        <w:rPr>
          <w:rFonts w:hint="default" w:ascii="仿宋_GB2312" w:hAnsi="仿宋_GB2312" w:eastAsia="仿宋_GB2312" w:cs="仿宋_GB2312"/>
          <w:sz w:val="32"/>
          <w:szCs w:val="32"/>
        </w:rPr>
      </w:pPr>
      <w:r>
        <w:t xml:space="preserve"> </w:t>
      </w:r>
      <w:r>
        <w:rPr>
          <w:rFonts w:ascii="仿宋_GB2312" w:hAnsi="仿宋_GB2312" w:eastAsia="仿宋_GB2312" w:cs="仿宋_GB2312"/>
          <w:sz w:val="32"/>
          <w:szCs w:val="32"/>
        </w:rPr>
        <w:t>2021年政府信息公开申请呈现出了数量多、内容繁杂、历史遗留问题多等特点，依申请公开的数量和特点一定程度上反映出镇政府作出行政行为的过程中对于相关信息的公开度不够，内容不够全面等问题，下一年度我镇将从以下几个方面继续完善政府信息公开工作。</w:t>
      </w:r>
    </w:p>
    <w:p>
      <w:pPr>
        <w:pStyle w:val="4"/>
        <w:shd w:val="clear" w:color="auto" w:fill="FFFFFF"/>
        <w:spacing w:before="0" w:beforeAutospacing="0" w:after="0" w:afterAutospacing="0" w:line="560" w:lineRule="exact"/>
        <w:ind w:firstLine="64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1.增加政府信息公开工作人员数量，加强队伍建设。北京城市副中心建设不断深化、细化，对通州区各乡镇政府信息公开工作提出了更高更新的要求。通过法律顾问的专业指导，提高政府信息公开队伍的专业化、法治化水平，在充分保障公众参与的基础上，减少因工作不严谨、缺乏法律依据等引发的信息公开诉讼或复议。</w:t>
      </w:r>
    </w:p>
    <w:p>
      <w:pPr>
        <w:pStyle w:val="4"/>
        <w:shd w:val="clear" w:color="auto" w:fill="FFFFFF"/>
        <w:spacing w:before="0" w:beforeAutospacing="0" w:after="0" w:afterAutospacing="0" w:line="560" w:lineRule="exact"/>
        <w:ind w:firstLine="64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2.开展各科室综合培训，把档案管理和信息公开工作紧密结合。政府信息的检索工作以完备的档案管理为基础，以公开为原则，以不公开为例外。通过档案管理培训、政府信息公开工作流程培训等，各业务科室充分做好牵头制定的方案、细则等文件的归档管理，同时，约束腾退项目服务管理公司做好被腾退人资料的整理、归档。</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jc w:val="left"/>
        <w:rPr>
          <w:rFonts w:ascii="仿宋_GB2312" w:hAnsi="宋体" w:cs="宋体"/>
          <w:color w:val="9BC2E6"/>
          <w:spacing w:val="8"/>
          <w:kern w:val="0"/>
          <w:sz w:val="32"/>
          <w:szCs w:val="32"/>
        </w:rPr>
      </w:pPr>
      <w:r>
        <w:rPr>
          <w:rFonts w:ascii="宋体" w:hAnsi="宋体" w:cs="宋体"/>
          <w:spacing w:val="8"/>
          <w:kern w:val="0"/>
          <w:sz w:val="32"/>
          <w:szCs w:val="32"/>
        </w:rPr>
        <w:t>　　</w:t>
      </w:r>
      <w:r>
        <w:rPr>
          <w:rFonts w:hint="eastAsia" w:ascii="仿宋_GB2312" w:hAnsi="仿宋_GB2312" w:eastAsia="仿宋_GB2312" w:cs="仿宋_GB2312"/>
          <w:sz w:val="32"/>
          <w:szCs w:val="32"/>
        </w:rPr>
        <w:t>本单位依据《政府信息公开信息处理费管理办法》收取信息处理费，2021年发出收费通知的件数</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件，总金额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元。实际收取的总金额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w:t>
      </w:r>
    </w:p>
    <w:p>
      <w:pPr>
        <w:spacing w:line="560" w:lineRule="exact"/>
      </w:pPr>
    </w:p>
    <w:p>
      <w:pPr>
        <w:spacing w:line="560" w:lineRule="exact"/>
      </w:pPr>
    </w:p>
    <w:p>
      <w:pPr>
        <w:spacing w:line="560" w:lineRule="exact"/>
      </w:pPr>
    </w:p>
    <w:p>
      <w:pPr>
        <w:pStyle w:val="2"/>
        <w:spacing w:line="560" w:lineRule="exact"/>
      </w:pPr>
    </w:p>
    <w:p>
      <w:pPr>
        <w:pStyle w:val="2"/>
      </w:pPr>
    </w:p>
    <w:p>
      <w:pPr>
        <w:pStyle w:val="2"/>
      </w:pPr>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3E820B"/>
    <w:multiLevelType w:val="singleLevel"/>
    <w:tmpl w:val="D93E820B"/>
    <w:lvl w:ilvl="0" w:tentative="0">
      <w:start w:val="1"/>
      <w:numFmt w:val="chineseCounting"/>
      <w:suff w:val="nothing"/>
      <w:lvlText w:val="%1、"/>
      <w:lvlJc w:val="left"/>
      <w:rPr>
        <w:rFonts w:hint="eastAsia"/>
      </w:rPr>
    </w:lvl>
  </w:abstractNum>
  <w:abstractNum w:abstractNumId="1">
    <w:nsid w:val="F8FBF937"/>
    <w:multiLevelType w:val="singleLevel"/>
    <w:tmpl w:val="F8FBF93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83458E"/>
    <w:rsid w:val="006936AD"/>
    <w:rsid w:val="00A52B08"/>
    <w:rsid w:val="00EE5370"/>
    <w:rsid w:val="06767977"/>
    <w:rsid w:val="09502CA9"/>
    <w:rsid w:val="14854EEF"/>
    <w:rsid w:val="1EB71856"/>
    <w:rsid w:val="262010F0"/>
    <w:rsid w:val="2ED50566"/>
    <w:rsid w:val="32737144"/>
    <w:rsid w:val="387D67DD"/>
    <w:rsid w:val="3883458E"/>
    <w:rsid w:val="3E5C400E"/>
    <w:rsid w:val="548A2DB9"/>
    <w:rsid w:val="575A7E01"/>
    <w:rsid w:val="5D746599"/>
    <w:rsid w:val="652939D2"/>
    <w:rsid w:val="67EC45A0"/>
    <w:rsid w:val="72113EAF"/>
    <w:rsid w:val="7D807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text"/>
    <w:basedOn w:val="1"/>
    <w:link w:val="9"/>
    <w:qFormat/>
    <w:uiPriority w:val="0"/>
    <w:pPr>
      <w:jc w:val="left"/>
    </w:pPr>
  </w:style>
  <w:style w:type="paragraph" w:styleId="4">
    <w:name w:val="Normal (Web)"/>
    <w:basedOn w:val="1"/>
    <w:unhideWhenUsed/>
    <w:qFormat/>
    <w:uiPriority w:val="99"/>
    <w:pPr>
      <w:widowControl/>
      <w:spacing w:before="100" w:beforeAutospacing="1" w:after="100" w:afterAutospacing="1"/>
      <w:jc w:val="left"/>
    </w:pPr>
    <w:rPr>
      <w:rFonts w:hint="eastAsia" w:ascii="宋体" w:hAnsi="宋体" w:cs="宋体"/>
      <w:color w:val="000000"/>
      <w:kern w:val="0"/>
      <w:sz w:val="24"/>
    </w:rPr>
  </w:style>
  <w:style w:type="paragraph" w:styleId="5">
    <w:name w:val="annotation subject"/>
    <w:basedOn w:val="3"/>
    <w:next w:val="3"/>
    <w:link w:val="10"/>
    <w:qFormat/>
    <w:uiPriority w:val="0"/>
    <w:rPr>
      <w:b/>
      <w:bCs/>
    </w:rPr>
  </w:style>
  <w:style w:type="character" w:styleId="8">
    <w:name w:val="annotation reference"/>
    <w:basedOn w:val="7"/>
    <w:qFormat/>
    <w:uiPriority w:val="0"/>
    <w:rPr>
      <w:sz w:val="21"/>
      <w:szCs w:val="21"/>
    </w:rPr>
  </w:style>
  <w:style w:type="character" w:customStyle="1" w:styleId="9">
    <w:name w:val="批注文字 字符"/>
    <w:basedOn w:val="7"/>
    <w:link w:val="3"/>
    <w:qFormat/>
    <w:uiPriority w:val="0"/>
    <w:rPr>
      <w:rFonts w:ascii="Calibri" w:hAnsi="Calibri" w:eastAsia="宋体" w:cs="Times New Roman"/>
      <w:kern w:val="2"/>
      <w:sz w:val="21"/>
      <w:szCs w:val="24"/>
    </w:rPr>
  </w:style>
  <w:style w:type="character" w:customStyle="1" w:styleId="10">
    <w:name w:val="批注主题 字符"/>
    <w:basedOn w:val="9"/>
    <w:link w:val="5"/>
    <w:qFormat/>
    <w:uiPriority w:val="0"/>
    <w:rPr>
      <w:rFonts w:ascii="Calibri" w:hAnsi="Calibri" w:eastAsia="宋体" w:cs="Times New Roman"/>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372</Words>
  <Characters>2127</Characters>
  <Lines>17</Lines>
  <Paragraphs>4</Paragraphs>
  <TotalTime>5</TotalTime>
  <ScaleCrop>false</ScaleCrop>
  <LinksUpToDate>false</LinksUpToDate>
  <CharactersWithSpaces>2495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2022-01-06T01:51:00Z</dcterms:created>
  <dc:creator>Administrator</dc:creator>
  <cp:lastModifiedBy>评测</cp:lastModifiedBy>
  <dcterms:modified xsi:type="dcterms:W3CDTF">2022-01-17T08:44:43Z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4E75631661A54E758AADF136F52DF551</vt:lpwstr>
  </property>
</Properties>
</file>