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通州区交通局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2"/>
        <w:ind w:left="0" w:leftChars="0" w:firstLine="643" w:firstLineChars="200"/>
        <w:jc w:val="left"/>
        <w:rPr>
          <w:rFonts w:hint="eastAsia" w:eastAsia="黑体"/>
          <w:lang w:eastAsia="zh-CN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eastAsia="zh-CN" w:bidi="ar"/>
        </w:rPr>
        <w:t>（一）强化</w:t>
      </w:r>
      <w:r>
        <w:rPr>
          <w:rFonts w:ascii="楷体_GB2312" w:hAnsi="宋体" w:eastAsia="楷体_GB2312" w:cs="楷体_GB2312"/>
          <w:b/>
          <w:color w:val="000000"/>
          <w:kern w:val="0"/>
          <w:sz w:val="32"/>
          <w:szCs w:val="32"/>
          <w:lang w:bidi="ar"/>
        </w:rPr>
        <w:t>组织领导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区交通局加强政务公开组织领导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制定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《北京市通州区交通局政务信息公开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zh-CN" w:eastAsia="zh-CN"/>
        </w:rPr>
        <w:t>暂行办法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明确了政府信息公开工作的分管领导、责任科室，并由专人负责此项工作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，严格落实“三审三校”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此外我局行政处罚和行政许可相关业务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设有1名负责信息公开工作的信息员，负责执法信息公开工作。</w:t>
      </w:r>
      <w:r>
        <w:rPr>
          <w:rFonts w:hint="eastAsia" w:ascii="仿宋_GB2312" w:eastAsia="仿宋_GB2312"/>
          <w:sz w:val="32"/>
          <w:szCs w:val="32"/>
        </w:rPr>
        <w:t>涉及重大事项或特殊情况，请示主要领导审定</w:t>
      </w:r>
      <w:r>
        <w:rPr>
          <w:rFonts w:hint="eastAsia" w:ascii="仿宋_GB2312" w:eastAsia="仿宋_GB2312"/>
          <w:sz w:val="32"/>
          <w:szCs w:val="32"/>
          <w:lang w:eastAsia="zh-CN"/>
        </w:rPr>
        <w:t>，并</w:t>
      </w:r>
      <w:r>
        <w:rPr>
          <w:rFonts w:hint="eastAsia" w:ascii="仿宋_GB2312" w:hAnsi="仿宋" w:eastAsia="仿宋_GB2312" w:cs="仿宋"/>
          <w:sz w:val="32"/>
          <w:szCs w:val="32"/>
        </w:rPr>
        <w:t>对发布内容的政治立场、真实性、时效性、逻辑表述等审核校对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widowControl/>
        <w:wordWrap w:val="0"/>
        <w:spacing w:line="560" w:lineRule="exact"/>
        <w:ind w:firstLine="643" w:firstLineChars="200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eastAsia="zh-CN" w:bidi="ar"/>
        </w:rPr>
        <w:t>（二）</w:t>
      </w:r>
      <w:r>
        <w:rPr>
          <w:rFonts w:ascii="楷体_GB2312" w:hAnsi="宋体" w:eastAsia="楷体_GB2312" w:cs="楷体_GB2312"/>
          <w:b/>
          <w:color w:val="000000"/>
          <w:kern w:val="0"/>
          <w:sz w:val="32"/>
          <w:szCs w:val="32"/>
          <w:lang w:bidi="ar"/>
        </w:rPr>
        <w:t>主动公开情况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区交通局进一步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更新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、完善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了《2023年通州区交通局政府信息主动公开全清单》，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全部严格按照《交通局政务公开管理制度》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交通局政务信息公开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zh-CN" w:eastAsia="zh-CN"/>
        </w:rPr>
        <w:t>暂行办法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，并每季度做到按时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进行督促发布，及时更新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年，主动公开信息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323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条，进一步扩大了社会公众的知情权、参与权和监督权。</w:t>
      </w:r>
    </w:p>
    <w:p>
      <w:pPr>
        <w:widowControl/>
        <w:wordWrap w:val="0"/>
        <w:spacing w:line="560" w:lineRule="exact"/>
        <w:ind w:firstLine="643" w:firstLineChars="200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eastAsia="zh-CN" w:bidi="ar"/>
        </w:rPr>
        <w:t>（三）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bidi="ar"/>
        </w:rPr>
        <w:t>依申请公开情况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both"/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年，我局共接到依申请公开办件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咨询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1件，协助办理向区政府提交政府信息公开申请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2件。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right="0" w:firstLine="643" w:firstLineChars="200"/>
        <w:jc w:val="both"/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bidi="ar"/>
        </w:rPr>
        <w:t>政府信息管理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72" w:firstLineChars="200"/>
        <w:jc w:val="both"/>
        <w:rPr>
          <w:rFonts w:hint="eastAsia" w:ascii="楷体_GB2312" w:hAnsi="宋体" w:eastAsia="仿宋_GB2312" w:cs="楷体_GB2312"/>
          <w:b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一是加强公开工作制度建设。积极提高政务公开工作的制度化标准化水平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加强对规范性文件的公开管理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二是完善健全政务公开各项工作机制，明确公开范围、渠道、信息来源、信息发布流程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right="0" w:firstLine="643" w:firstLineChars="200"/>
        <w:jc w:val="both"/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bidi="ar"/>
        </w:rPr>
        <w:t>规范平台建设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充分发挥微信公众号优势，结合交通运输工作特点，做好宣传素材信息整合共享和资源利用，进一步增强公开实效，提升了服务水平。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1.“副中心交通”微信订阅号于2019年5月正式开通，主要功能为发布工作动态、法律法规、精神文明、安全教育等内容宣传，2023年，共发布文章149篇，其中原创内容68篇，关注量11029人。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2.“副中心交通服务”微信服务号于2022年5月正式开通，主要功能为面向群众的线上咨询，维修企业备案查询、检查和管理，货运物流服务以及进京时长查询等服务，2023年共发布文章53篇，关注量1368人。</w:t>
      </w:r>
    </w:p>
    <w:p>
      <w:pPr>
        <w:widowControl/>
        <w:wordWrap w:val="0"/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bidi="ar"/>
        </w:rPr>
        <w:t>（六）加强政务公开教育培训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开展《政府信息公开条例》的贯彻落实工作，积极组织全局各科室相关工作人员参加相关专题培训。提高发布信息、解读政策、回应关切的能力，全面增强政务公开人员的政策理论和业务水平，提升了政务公开人员专业素质和能力水平。</w:t>
      </w:r>
    </w:p>
    <w:p>
      <w:pPr>
        <w:widowControl/>
        <w:wordWrap w:val="0"/>
        <w:spacing w:line="560" w:lineRule="exact"/>
        <w:ind w:firstLine="643" w:firstLineChars="200"/>
        <w:jc w:val="left"/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2"/>
          <w:szCs w:val="32"/>
          <w:lang w:bidi="ar"/>
        </w:rPr>
        <w:t>（七）强化监督保障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局领导高度重视政务公开工作情况，将政务公开纳入本单位工作考核内容并接受群众建言建议、投诉反馈，保障公开渠道畅通。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6"/>
        <w:rPr>
          <w:rFonts w:hint="eastAsia"/>
        </w:rPr>
      </w:pPr>
    </w:p>
    <w:p>
      <w:pPr>
        <w:pStyle w:val="6"/>
        <w:numPr>
          <w:ilvl w:val="0"/>
          <w:numId w:val="0"/>
        </w:numPr>
        <w:rPr>
          <w:rFonts w:hint="eastAsia"/>
        </w:rPr>
      </w:pPr>
    </w:p>
    <w:tbl>
      <w:tblPr>
        <w:tblStyle w:val="10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4196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6"/>
        <w:numPr>
          <w:ilvl w:val="0"/>
          <w:numId w:val="0"/>
        </w:numPr>
        <w:rPr>
          <w:rFonts w:hint="eastAsia"/>
        </w:rPr>
      </w:pPr>
    </w:p>
    <w:p>
      <w:pPr>
        <w:pStyle w:val="6"/>
        <w:numPr>
          <w:ilvl w:val="0"/>
          <w:numId w:val="0"/>
        </w:numPr>
        <w:rPr>
          <w:rFonts w:hint="eastAsia"/>
        </w:rPr>
      </w:pPr>
    </w:p>
    <w:p>
      <w:pPr>
        <w:pStyle w:val="6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10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ind w:left="420" w:leftChars="200"/>
      </w:pPr>
    </w:p>
    <w:p>
      <w:pPr>
        <w:pStyle w:val="6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0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主动公开形式单一，内容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不够全面。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改进方向：进一步完善政府信息公开内容。按照“以公开为原则，不公开为例外”的要求，完善主动公开的政府信息目录。重点做好机构职能、法律法规政策、发展规划、行政执法及动态信息的分类，保证信息内容的完整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二是依申请公开工作经验不足，工作人员业务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流程不熟练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，缺乏处理依申请公开工作的经验，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责任意识有待加强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改进措施：一是加强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，丰富理论知识，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加强培训，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做好沟通交流，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转变工作作风，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不断提高工作能力。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年度通州区交通局收取信息处理费情况为：发出收费通知的件数为0件，总金额为0元，实际收取的总金额为0元。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北京市通州区人民政府网站网址为http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://www.bjtzh.gov.cn/，如需了解更多政府信息，请登录查询。</w:t>
      </w:r>
    </w:p>
    <w:p>
      <w:pPr>
        <w:pStyle w:val="6"/>
        <w:widowControl/>
        <w:spacing w:line="560" w:lineRule="exact"/>
        <w:jc w:val="lef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6"/>
        <w:widowControl/>
        <w:spacing w:line="560" w:lineRule="exact"/>
      </w:pPr>
    </w:p>
    <w:p>
      <w:pPr>
        <w:pStyle w:val="6"/>
        <w:widowControl/>
        <w:spacing w:line="560" w:lineRule="exact"/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</w:p>
    <w:p>
      <w:pPr>
        <w:pStyle w:val="6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8C6956-789F-4CA8-8785-15580BA433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548A05-088B-4D17-8190-9FBA9A3B7F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FF7D65-B24F-4FC8-BB1D-2CD87FAF7D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A220BE0-7DD3-4D3B-A296-37DC9188E0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D750E3E-7A96-4B5B-BA72-30398C95DE2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5A8C2CF-A892-4250-8A6F-F19F3719A4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3E85682-30F9-4535-AFE2-CCB9A210A7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8A8F5AD-B51D-4734-BAD5-1A0B3C3331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0494B"/>
    <w:multiLevelType w:val="singleLevel"/>
    <w:tmpl w:val="F370494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0807B4B"/>
    <w:rsid w:val="00442DB0"/>
    <w:rsid w:val="03172F24"/>
    <w:rsid w:val="04667154"/>
    <w:rsid w:val="051E03F9"/>
    <w:rsid w:val="05D85E3B"/>
    <w:rsid w:val="05E4647C"/>
    <w:rsid w:val="063050A2"/>
    <w:rsid w:val="0ABA6173"/>
    <w:rsid w:val="0AE80091"/>
    <w:rsid w:val="0B9064BE"/>
    <w:rsid w:val="0BE84EA8"/>
    <w:rsid w:val="0C082AAD"/>
    <w:rsid w:val="0CC11C92"/>
    <w:rsid w:val="0E36675F"/>
    <w:rsid w:val="0F071AFE"/>
    <w:rsid w:val="104E2DF8"/>
    <w:rsid w:val="11205883"/>
    <w:rsid w:val="12E66AD4"/>
    <w:rsid w:val="13002EED"/>
    <w:rsid w:val="134E798B"/>
    <w:rsid w:val="14A80DA5"/>
    <w:rsid w:val="17D26A70"/>
    <w:rsid w:val="18895C9F"/>
    <w:rsid w:val="1A7D285E"/>
    <w:rsid w:val="1B2C1A76"/>
    <w:rsid w:val="1B543C65"/>
    <w:rsid w:val="1DBF0083"/>
    <w:rsid w:val="1FFB0140"/>
    <w:rsid w:val="23194585"/>
    <w:rsid w:val="24010760"/>
    <w:rsid w:val="25315F52"/>
    <w:rsid w:val="26913541"/>
    <w:rsid w:val="28091CA9"/>
    <w:rsid w:val="299920BB"/>
    <w:rsid w:val="2BEB3657"/>
    <w:rsid w:val="2CE40508"/>
    <w:rsid w:val="2CFA6BF3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4EF5759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13924BB"/>
    <w:rsid w:val="44F55CE1"/>
    <w:rsid w:val="46AC48A5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2225C0"/>
    <w:rsid w:val="584339B6"/>
    <w:rsid w:val="5B45742E"/>
    <w:rsid w:val="5B885BB0"/>
    <w:rsid w:val="5F0C50B4"/>
    <w:rsid w:val="6182592E"/>
    <w:rsid w:val="628544F4"/>
    <w:rsid w:val="63941218"/>
    <w:rsid w:val="661750EF"/>
    <w:rsid w:val="67201D7D"/>
    <w:rsid w:val="67384093"/>
    <w:rsid w:val="691875C8"/>
    <w:rsid w:val="6B292825"/>
    <w:rsid w:val="6C660F51"/>
    <w:rsid w:val="6C7926D4"/>
    <w:rsid w:val="6D677B57"/>
    <w:rsid w:val="6DE128CD"/>
    <w:rsid w:val="6EAD309C"/>
    <w:rsid w:val="6FE850EB"/>
    <w:rsid w:val="736E017E"/>
    <w:rsid w:val="740F1325"/>
    <w:rsid w:val="74550C88"/>
    <w:rsid w:val="75432B9D"/>
    <w:rsid w:val="782567A5"/>
    <w:rsid w:val="79333E39"/>
    <w:rsid w:val="7A2C4FB3"/>
    <w:rsid w:val="7BDB1E9F"/>
    <w:rsid w:val="7C55591F"/>
    <w:rsid w:val="7C703BB5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3">
    <w:name w:val="annotation text"/>
    <w:basedOn w:val="1"/>
    <w:autoRedefine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5</TotalTime>
  <ScaleCrop>false</ScaleCrop>
  <LinksUpToDate>false</LinksUpToDate>
  <CharactersWithSpaces>6343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slw</cp:lastModifiedBy>
  <cp:lastPrinted>2023-12-28T14:13:00Z</cp:lastPrinted>
  <dcterms:modified xsi:type="dcterms:W3CDTF">2024-01-23T08:56:15Z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A5CB4D69697B4F4BB1DB9284AF28626E_13</vt:lpwstr>
  </property>
</Properties>
</file>