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北京市通州区国防动员办公室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spacing w:val="8"/>
          <w:kern w:val="0"/>
          <w:sz w:val="32"/>
          <w:szCs w:val="32"/>
        </w:rPr>
        <w:t>（一）加强组织领导，强化信息公开组织保障。</w:t>
      </w:r>
      <w:r>
        <w:rPr>
          <w:rFonts w:hint="eastAsia" w:ascii="楷体_GB2312" w:hAnsi="宋体" w:eastAsia="楷体_GB2312" w:cs="宋体"/>
          <w:spacing w:val="8"/>
          <w:kern w:val="0"/>
          <w:sz w:val="32"/>
          <w:szCs w:val="32"/>
          <w:lang w:eastAsia="zh-CN"/>
        </w:rPr>
        <w:t>我办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成立了以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主任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为组长、分管领导为副组长、相关科室负责人为成员的信息公开工作领导小组，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综合科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具体负责政府信息公开的日常事务，各部门负责本部门职责范围内的政府信息公开工作，形成“主要领导亲自抓、分管领导具体抓、职能部门抓落实”的工作机制。</w:t>
      </w:r>
    </w:p>
    <w:p>
      <w:pPr>
        <w:widowControl/>
        <w:spacing w:line="560" w:lineRule="exact"/>
        <w:ind w:firstLine="672" w:firstLineChars="200"/>
      </w:pPr>
      <w:r>
        <w:rPr>
          <w:rFonts w:hint="eastAsia" w:ascii="楷体_GB2312" w:hAnsi="宋体" w:eastAsia="楷体_GB2312" w:cs="宋体"/>
          <w:spacing w:val="8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spacing w:val="8"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 w:cs="宋体"/>
          <w:spacing w:val="8"/>
          <w:kern w:val="0"/>
          <w:sz w:val="32"/>
          <w:szCs w:val="32"/>
        </w:rPr>
        <w:t>）强化工作规范，推进信息公开工作提质增效。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一是深化主动公开工作。及时修订了主动公开全清单，坚持“以公开为常态，不公开为例外”的原则，紧紧围绕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国防动员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工作，推进重点领域信息公开工作。二是推进依申请公开工作。进一步规范依申请公开工作规程，完善依申请公开接收、登记、办理、答复流程。全年收到政府信息公开申请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件，均全部依法按时答复。三是严格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区政府网站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审批制度。从严落实政府网站信息内容发布“三审三校”制度，明确审核主体、审核流程，坚持“先审查后公开”和“谁发布、谁负责”的原则，对上网信息进行层层审核，确保了上网信息的安全、规范、准确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（三）加强教育培训，增强信息公开人员专业水平。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办积极参加政务服务局组织的信息公开相关培训，积极组织办内相关工作人员参加专题培训。提高发布信息、解读政策、回应关切能力，全面增强信息公开人员的政策理论和业务水平，提高信息公开人员专业素质和能力水平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2" w:firstLineChars="20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个别事项信息公开不够及时</w:t>
      </w:r>
    </w:p>
    <w:p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进一步提高信息公开的主动性和时效性，加大常提醒、常督促工作力度，确保信息公开工作按时限、按标准、高质量落实。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政府信息依申请公开渠道不够顺畅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认真整改信息公开申请受理、办理、答复环节中的问题，进一步完善依申请公开工作体制机制，畅通申请渠道，改进完善办理方式，提升政府信息公开申请办理质量，依法保障公众合理信息需求。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ind w:firstLine="678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区国动办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收取信息处理费情况为：发出收费通知的件数为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件，总金额为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元，实际收取的总金额为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。</w:t>
      </w:r>
    </w:p>
    <w:p>
      <w:pPr>
        <w:ind w:firstLine="678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北京市通州区人民政府网站网址http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://www.bjtzh.gov.cn/，如需了解更多政府信息，请登录查询。</w:t>
      </w:r>
    </w:p>
    <w:p>
      <w:pPr>
        <w:pStyle w:val="2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E1E0D3-EE27-4C8D-844E-C30E2FC590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27AEA6-B215-4E33-A635-603DECDA5F3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F6C3AD1-2DBC-45A6-998D-236B312C13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D3E33E6-4440-494B-BF7D-E0CD627495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4A4C629-327F-4EF7-B0EA-6E4978604B8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70EFE6D-769D-43AB-A86C-CEDBBCFD451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9A0C793-6A1E-4794-AE0E-83ACB5E19B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6DFFFF98"/>
    <w:rsid w:val="1A970275"/>
    <w:rsid w:val="223B6717"/>
    <w:rsid w:val="22B00948"/>
    <w:rsid w:val="2CDA5C6F"/>
    <w:rsid w:val="2D714327"/>
    <w:rsid w:val="395B2FFE"/>
    <w:rsid w:val="56EF8189"/>
    <w:rsid w:val="5DD856B5"/>
    <w:rsid w:val="6DFFFF98"/>
    <w:rsid w:val="77CFC43D"/>
    <w:rsid w:val="7EFB612E"/>
    <w:rsid w:val="B1D8DDFF"/>
    <w:rsid w:val="B9FBDE01"/>
    <w:rsid w:val="BE7FDE74"/>
    <w:rsid w:val="CBF4A2CE"/>
    <w:rsid w:val="EDBFB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itle"/>
    <w:basedOn w:val="8"/>
    <w:next w:val="1"/>
    <w:autoRedefine/>
    <w:qFormat/>
    <w:uiPriority w:val="10"/>
    <w:pPr>
      <w:spacing w:before="240" w:after="60"/>
      <w:jc w:val="left"/>
      <w:outlineLvl w:val="0"/>
    </w:pPr>
    <w:rPr>
      <w:rFonts w:ascii="Cambria" w:hAnsi="Cambria"/>
      <w:bCs/>
      <w:sz w:val="32"/>
      <w:szCs w:val="32"/>
    </w:rPr>
  </w:style>
  <w:style w:type="paragraph" w:styleId="8">
    <w:name w:val="Body Text First Indent 2"/>
    <w:basedOn w:val="4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2024-01-05T01:15:00Z</dcterms:created>
  <dc:creator>user</dc:creator>
  <cp:lastModifiedBy>slw</cp:lastModifiedBy>
  <dcterms:modified xsi:type="dcterms:W3CDTF">2024-01-23T08:54:53Z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6432672318B247CCA53D2D01775FD543_13</vt:lpwstr>
  </property>
</Properties>
</file>