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通州区教育委员会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严格按照“公正、公平、便民”的总体原则及“及时、准确”的总体要求，认真贯彻落实《中华人民共和国政府信息公开条例》，把政府信息公开工作作为建设服务政府、透明政府、阳光政府的重要举措，扎实做好政府信息公开工作。</w:t>
      </w:r>
    </w:p>
    <w:p>
      <w:pPr>
        <w:spacing w:line="560" w:lineRule="exact"/>
        <w:ind w:firstLine="672" w:firstLineChars="200"/>
        <w:rPr>
          <w:rFonts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在区委区政府的领导之下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我委继续</w:t>
      </w:r>
      <w:r>
        <w:rPr>
          <w:rFonts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加强组织领导，健全工作机制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始终把做好政务信息公开工作列入工作议事日程。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成立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政务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信息公开工作领导小组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健全领导机制，</w:t>
      </w:r>
      <w:r>
        <w:rPr>
          <w:rFonts w:ascii="仿宋_GB2312" w:hAnsi="宋体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加强工作指导，确保政府信息工作顺利开展。</w:t>
      </w:r>
    </w:p>
    <w:p>
      <w:pPr>
        <w:spacing w:line="560" w:lineRule="exact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根据《中华人民共和国政府信息公开条例》，结合我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实际，制定了信息公开相关制度并认真执行，同时，加强保密安全管理，严格审核把关，真正做到“涉密不上网，上网不涉密”，“谁上网，谁负责，谁审批，谁负责”的相关要求，坚持审发分离、先审后发，严把政治关、法律关、政策关、保密关、文字关。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2022年,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持续加强政府信息公开平台建设，推进重点领域信息公开，积极做好主动公开工作。全年我委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共发布信息208条，其中教育特色频道教育动态类信息30条，教育信息2条，教育公示26条，教育文件8条；行政规范性文件5条；财政预决算信息发布137条；</w:t>
      </w:r>
    </w:p>
    <w:p>
      <w:pPr>
        <w:spacing w:line="560" w:lineRule="exact"/>
        <w:ind w:firstLine="672" w:firstLineChars="20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严格落实依申请公开答复相关工作要求，2022年共收到依申请公开事项18件，全部按要求和规定时限回复。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9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800" w:firstLineChars="40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1052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8671.636828</w:t>
            </w:r>
          </w:p>
        </w:tc>
      </w:tr>
    </w:tbl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</w:t>
      </w: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2"/>
      </w:pPr>
    </w:p>
    <w:p>
      <w:pPr>
        <w:pStyle w:val="2"/>
        <w:ind w:left="420" w:leftChars="200"/>
      </w:pPr>
    </w:p>
    <w:p>
      <w:pPr>
        <w:pStyle w:val="2"/>
        <w:ind w:left="420" w:leftChars="200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委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严格落实政务公开各项工作要求，有力推动工作落实，政府信息公开工作水平稳步提高，群众满意度不断提升，较好地完成了全年工作目标。但在实际工作中仍存在一些不足：</w:t>
      </w:r>
    </w:p>
    <w:p>
      <w:pPr>
        <w:widowControl/>
        <w:numPr>
          <w:ilvl w:val="0"/>
          <w:numId w:val="2"/>
        </w:numPr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因人事变动缘故，政府信息公开工作人员不稳定，造成有时信息公开更新内容不够及时。</w:t>
      </w:r>
    </w:p>
    <w:p>
      <w:pPr>
        <w:widowControl/>
        <w:numPr>
          <w:ilvl w:val="0"/>
          <w:numId w:val="2"/>
        </w:numPr>
        <w:spacing w:line="560" w:lineRule="exact"/>
        <w:ind w:left="0" w:leftChars="0" w:firstLine="675" w:firstLineChars="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微信公众号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内容组织、文体格式等方面缺乏创新，工作人员业务钻研不够，文章语句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出现错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误等问题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以上问题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我委领导高度重视，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2023年1月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立即部署行政办公会，组织机关班子成员及全体科室学习了《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政府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信息公开条例》。为持续做好公开公示工作，我委将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采取以下措施：</w:t>
      </w:r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一是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进一步建立完善政府信息公开工作长效机制。进一步加强政府信息公开工作机构建设，确保政府信息公开工作人员到位、责任到位。</w:t>
      </w:r>
      <w:bookmarkStart w:id="0" w:name="_GoBack"/>
      <w:bookmarkEnd w:id="0"/>
    </w:p>
    <w:p>
      <w:pPr>
        <w:widowControl/>
        <w:spacing w:line="560" w:lineRule="exact"/>
        <w:ind w:firstLine="675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二是进一步提高干部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教师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思想认识，加强对信息公开条例的学习，积极参加业务培训，确保政务公开的规范性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本单位依据《政府信息公开信息处理费管理办法》收取信息处理费，2022年发出收费通知的件数0件，总金额0元。实际收取的总金额0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北京市通州区人民政府网站网址为http://www.bjtzh.gov.cn/，如需了解更多政府信息，请登录查询。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4A4345"/>
    <w:multiLevelType w:val="singleLevel"/>
    <w:tmpl w:val="764A434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E2E28"/>
    <w:rsid w:val="003A06C0"/>
    <w:rsid w:val="0042190C"/>
    <w:rsid w:val="0090711D"/>
    <w:rsid w:val="009F6C1F"/>
    <w:rsid w:val="00EC3D9C"/>
    <w:rsid w:val="044D6DBB"/>
    <w:rsid w:val="0D196C74"/>
    <w:rsid w:val="0F362B35"/>
    <w:rsid w:val="15AF3586"/>
    <w:rsid w:val="183F1C06"/>
    <w:rsid w:val="18C62F3D"/>
    <w:rsid w:val="1F0F1500"/>
    <w:rsid w:val="220668DF"/>
    <w:rsid w:val="250D70D5"/>
    <w:rsid w:val="261E19BD"/>
    <w:rsid w:val="2A4B4632"/>
    <w:rsid w:val="2FE93A78"/>
    <w:rsid w:val="31753EB8"/>
    <w:rsid w:val="357E3FB2"/>
    <w:rsid w:val="35E41F29"/>
    <w:rsid w:val="36A87F20"/>
    <w:rsid w:val="371C7BF9"/>
    <w:rsid w:val="3A1E2E28"/>
    <w:rsid w:val="3D1A0C51"/>
    <w:rsid w:val="3E0B0CE6"/>
    <w:rsid w:val="3E383550"/>
    <w:rsid w:val="3E576394"/>
    <w:rsid w:val="3F823A4E"/>
    <w:rsid w:val="421B088C"/>
    <w:rsid w:val="43450CA9"/>
    <w:rsid w:val="43A51662"/>
    <w:rsid w:val="44415E47"/>
    <w:rsid w:val="46401688"/>
    <w:rsid w:val="48456B2F"/>
    <w:rsid w:val="48866292"/>
    <w:rsid w:val="4AC33627"/>
    <w:rsid w:val="4AE240D1"/>
    <w:rsid w:val="4CF21B73"/>
    <w:rsid w:val="4E415FBF"/>
    <w:rsid w:val="4F535E6A"/>
    <w:rsid w:val="510B3B3F"/>
    <w:rsid w:val="51CA6FCF"/>
    <w:rsid w:val="52374E05"/>
    <w:rsid w:val="52DB07FF"/>
    <w:rsid w:val="54793483"/>
    <w:rsid w:val="552314EC"/>
    <w:rsid w:val="560F4FF7"/>
    <w:rsid w:val="59CB3DE1"/>
    <w:rsid w:val="5C220834"/>
    <w:rsid w:val="61143B3A"/>
    <w:rsid w:val="63A426F8"/>
    <w:rsid w:val="65F53EF6"/>
    <w:rsid w:val="68BB27D3"/>
    <w:rsid w:val="6C447FF9"/>
    <w:rsid w:val="6D352EC9"/>
    <w:rsid w:val="75DC7382"/>
    <w:rsid w:val="7C9439CA"/>
    <w:rsid w:val="7DE17687"/>
    <w:rsid w:val="7FC0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文字 Char"/>
    <w:basedOn w:val="10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399</Words>
  <Characters>2280</Characters>
  <Lines>19</Lines>
  <Paragraphs>5</Paragraphs>
  <TotalTime>16</TotalTime>
  <ScaleCrop>false</ScaleCrop>
  <LinksUpToDate>false</LinksUpToDate>
  <CharactersWithSpaces>2674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2021-12-16T08:26:00Z</dcterms:created>
  <dc:creator>明朗</dc:creator>
  <cp:lastModifiedBy>勿著</cp:lastModifiedBy>
  <dcterms:modified xsi:type="dcterms:W3CDTF">2023-05-09T03:07:25Z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