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9EB0A" w14:textId="77777777" w:rsidR="00F66F6B" w:rsidRDefault="00524C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北京市通州区农业农村局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</w:t>
      </w:r>
    </w:p>
    <w:p w14:paraId="200AAA63" w14:textId="77777777" w:rsidR="00F66F6B" w:rsidRDefault="00524C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公开工作年度报告</w:t>
      </w:r>
    </w:p>
    <w:p w14:paraId="543763F1" w14:textId="77777777" w:rsidR="00F66F6B" w:rsidRDefault="00F66F6B">
      <w:pPr>
        <w:spacing w:line="560" w:lineRule="exact"/>
        <w:jc w:val="center"/>
        <w:rPr>
          <w:sz w:val="44"/>
          <w:szCs w:val="44"/>
        </w:rPr>
      </w:pPr>
    </w:p>
    <w:p w14:paraId="6C01F56E" w14:textId="77777777" w:rsidR="00F66F6B" w:rsidRDefault="00524C83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14:paraId="223177D8" w14:textId="77777777" w:rsidR="00F66F6B" w:rsidRDefault="00524C83">
      <w:pPr>
        <w:widowControl/>
        <w:spacing w:line="560" w:lineRule="exact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一、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总体情况</w:t>
      </w:r>
    </w:p>
    <w:p w14:paraId="5ECF6F1C" w14:textId="77777777" w:rsidR="00F66F6B" w:rsidRDefault="00524C83">
      <w:pPr>
        <w:widowControl/>
        <w:shd w:val="clear" w:color="auto" w:fill="FFFFFF"/>
        <w:spacing w:line="560" w:lineRule="atLeast"/>
        <w:ind w:firstLine="672"/>
        <w:jc w:val="left"/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政府信息管理、平台建设、监督保障情况等方面</w:t>
      </w:r>
      <w:r>
        <w:rPr>
          <w:rFonts w:ascii="仿宋_GB2312" w:eastAsia="仿宋_GB2312" w:hAnsi="微软雅黑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：区农业农村局</w:t>
      </w:r>
      <w:r>
        <w:rPr>
          <w:rFonts w:ascii="仿宋_GB2312" w:eastAsia="仿宋_GB2312" w:hAnsi="微软雅黑" w:cs="仿宋_GB2312"/>
          <w:spacing w:val="8"/>
          <w:kern w:val="0"/>
          <w:sz w:val="32"/>
          <w:szCs w:val="32"/>
          <w:shd w:val="clear" w:color="auto" w:fill="FFFFFF"/>
          <w:lang w:bidi="ar"/>
        </w:rPr>
        <w:t>严格履行政府信息公开工作职责，认真贯彻落实《中华人民共和国政府信息公开条例》以及区政府关于政府信息公开的各项工作要求，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成立了以主要领导为组长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，主管领导为副组长，办公室、各业务科室为成员的信息公开工作小组。安排专人负责信息公开的收集、审核和发布工作，明确责任分工。严格规范信息公开的流程、标准和时限，重点加强对重点领域内容的审核，确保信息公开的准确、及时、规范。同时总结以往的工作经验，对照《政府信息公开条例》完善工作规范制度。组织相关工作人员进行系统学习，确保新条例在工作中的有效运用。</w:t>
      </w:r>
    </w:p>
    <w:p w14:paraId="56E6769D" w14:textId="77777777" w:rsidR="00F66F6B" w:rsidRDefault="00524C83">
      <w:pPr>
        <w:widowControl/>
        <w:shd w:val="clear" w:color="auto" w:fill="FFFFFF"/>
        <w:spacing w:line="560" w:lineRule="atLeast"/>
        <w:ind w:firstLine="672"/>
        <w:jc w:val="left"/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主动公开方面：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严格执行公开信息的撰写、审核、发布等环节的审批校核流程，及时清理过期、废止及无效信息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通过区政府门户网站主动公开信息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余条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。</w:t>
      </w:r>
    </w:p>
    <w:p w14:paraId="62613F06" w14:textId="77777777" w:rsidR="00F66F6B" w:rsidRDefault="00524C83">
      <w:pPr>
        <w:pStyle w:val="a0"/>
        <w:ind w:firstLineChars="200" w:firstLine="672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依申请公开方面：本年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度我单位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共接到依申请公开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次，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予以公开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个，无法提供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个，行政复议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次。目前均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按照《政府信息公开条例》中规定的流程对申请人进行相关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lastRenderedPageBreak/>
        <w:t>答复并记录留档在案。</w:t>
      </w:r>
    </w:p>
    <w:p w14:paraId="47BBA8CA" w14:textId="5192FE6D" w:rsidR="00F66F6B" w:rsidRDefault="00524C83">
      <w:pPr>
        <w:ind w:firstLineChars="200" w:firstLine="640"/>
      </w:pPr>
      <w:r>
        <w:rPr>
          <w:rFonts w:ascii="仿宋_GB2312" w:eastAsia="仿宋_GB2312" w:hAnsi="华文仿宋" w:hint="eastAsia"/>
          <w:sz w:val="32"/>
          <w:szCs w:val="32"/>
        </w:rPr>
        <w:t>政务新媒体方面：以“通州三农”微信公众号为主阵地，公众号内容主要围绕通州区农产品质量安全、绿色安全优质农产品推介、农民艺术节和农民丰收节等活动</w:t>
      </w:r>
      <w:r>
        <w:rPr>
          <w:rFonts w:ascii="仿宋_GB2312" w:eastAsia="仿宋_GB2312" w:hAnsi="华文仿宋" w:hint="eastAsia"/>
          <w:sz w:val="32"/>
          <w:szCs w:val="32"/>
        </w:rPr>
        <w:t>同时结合我单位</w:t>
      </w:r>
      <w:r>
        <w:rPr>
          <w:rFonts w:ascii="仿宋_GB2312" w:eastAsia="仿宋_GB2312" w:hAnsi="华文仿宋" w:hint="eastAsia"/>
          <w:sz w:val="32"/>
          <w:szCs w:val="32"/>
        </w:rPr>
        <w:t>各项工作动态、助农政策、农业课堂、党建学习等内容，发布全区“三农”动态信息。截至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目前已发布信息</w:t>
      </w:r>
      <w:r>
        <w:rPr>
          <w:rFonts w:ascii="仿宋_GB2312" w:eastAsia="仿宋_GB2312" w:hAnsi="华文仿宋" w:hint="eastAsia"/>
          <w:sz w:val="32"/>
          <w:szCs w:val="32"/>
        </w:rPr>
        <w:t>387</w:t>
      </w:r>
      <w:r>
        <w:rPr>
          <w:rFonts w:ascii="仿宋_GB2312" w:eastAsia="仿宋_GB2312" w:hAnsi="华文仿宋" w:hint="eastAsia"/>
          <w:sz w:val="32"/>
          <w:szCs w:val="32"/>
        </w:rPr>
        <w:t>条。</w:t>
      </w:r>
    </w:p>
    <w:p w14:paraId="6B46724F" w14:textId="77777777" w:rsidR="00F66F6B" w:rsidRDefault="00524C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14:paraId="089C3032" w14:textId="77777777" w:rsidR="00F66F6B" w:rsidRDefault="00F66F6B">
      <w:pPr>
        <w:pStyle w:val="a0"/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66F6B" w14:paraId="5470CFA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F1AC6D" w14:textId="77777777" w:rsidR="00F66F6B" w:rsidRDefault="00524C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66F6B" w14:paraId="63E5B61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DA1B0C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4C60BD" w14:textId="77777777" w:rsidR="00F66F6B" w:rsidRDefault="00524C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283A82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594CD8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F66F6B" w14:paraId="614F06A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88407C" w14:textId="77777777" w:rsidR="00F66F6B" w:rsidRDefault="00524C83">
            <w:pPr>
              <w:widowControl/>
              <w:ind w:firstLineChars="400" w:firstLine="8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EDFF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2D79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5223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3A0B788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BE161F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36F9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DB76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3183F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</w:tr>
      <w:tr w:rsidR="00F66F6B" w14:paraId="511A43FB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51AD2E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F66F6B" w14:paraId="3A0C14D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AEE061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E2CE2C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66F6B" w14:paraId="64BB70E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899343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E372E4" w14:textId="76BF2994" w:rsidR="00F66F6B" w:rsidRDefault="00524C83" w:rsidP="00CB1ED7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155</w:t>
            </w:r>
            <w:r w:rsidR="00CB1ED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  <w:r w:rsidR="00CB1ED7"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000</w:t>
            </w:r>
          </w:p>
        </w:tc>
      </w:tr>
      <w:tr w:rsidR="00F66F6B" w14:paraId="228818DC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E7A3EB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66F6B" w14:paraId="635CD48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2E6306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99B260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66F6B" w14:paraId="76A1940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514B93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D4A2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</w:tr>
      <w:tr w:rsidR="00F66F6B" w14:paraId="2C9CC4C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B99C40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C21E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66F6B" w14:paraId="275291C5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34D816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66F6B" w14:paraId="25A9481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AEFAE0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DB21B7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F66F6B" w14:paraId="76BDA92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406A2F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366B42" w14:textId="77777777" w:rsidR="00F66F6B" w:rsidRDefault="00524C8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</w:tr>
    </w:tbl>
    <w:p w14:paraId="65101A42" w14:textId="77777777" w:rsidR="00F66F6B" w:rsidRDefault="00524C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14:paraId="35CC3A02" w14:textId="77777777" w:rsidR="00F66F6B" w:rsidRDefault="00F66F6B">
      <w:pPr>
        <w:pStyle w:val="a6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F66F6B" w14:paraId="5E530E55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6DA2502" w14:textId="77777777" w:rsidR="00F66F6B" w:rsidRDefault="00524C83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CAA61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66F6B" w14:paraId="34368647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359B96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29AAA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D84E8DE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E64D77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66F6B" w14:paraId="3CBED00B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ACA268A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835405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DF14882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C7757F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976E6DE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01838C59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EABE090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2D2D0EE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CA5E68F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38ABE99" w14:textId="77777777" w:rsidR="00F66F6B" w:rsidRDefault="00F66F6B">
            <w:pPr>
              <w:rPr>
                <w:rFonts w:ascii="宋体"/>
                <w:sz w:val="24"/>
              </w:rPr>
            </w:pPr>
          </w:p>
        </w:tc>
      </w:tr>
      <w:tr w:rsidR="00F66F6B" w14:paraId="78F1B732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401560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10CD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695C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DE9C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E97B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F1D3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FFF9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9C804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</w:p>
        </w:tc>
      </w:tr>
      <w:tr w:rsidR="00F66F6B" w14:paraId="182A23AD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0DFB2A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959C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68B0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F592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B814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AB03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8309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9DB4B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</w:tr>
      <w:tr w:rsidR="00F66F6B" w14:paraId="590F346E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A765DD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FB83BC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9A2D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88F8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8340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174B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F69D5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DFF4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B37DC6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</w:tr>
      <w:tr w:rsidR="00F66F6B" w14:paraId="7168F5D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5B581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4E8AE6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363A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3168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3DB2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A99F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7BA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F132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0EBCA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5B7B599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AC0D66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8AE93A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5225AD8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03E53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7D332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20B75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26395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732D1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962CE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4483A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51CB017F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299B80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3F519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29203D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C6819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66C8B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2DD65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8394C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EE73D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DF2D7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DFFBC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37E7B069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0536CE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147C9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FC7B28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C0D804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FE057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24ADE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31351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CD8A1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37880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6AF93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0B95782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67888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EDA1D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B65DC04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B6607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A08FD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BB5C2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CB730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09919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24105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93F7C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2EB28174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2ED7A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1485C0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E5BED4B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AB369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E5AA26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1588A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279DA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D89BC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DC5E6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1DA79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51682BA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1D0AD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34DF4D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1674B9C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CC9A2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43AFE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BF040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0B8B9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F6048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189A7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EB996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7FDD402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5E8FF7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C5AD5A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C983F7E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C8B0E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371F3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B5CC5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6CD80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A88E1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60B4E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087E2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26D88FC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F27CF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B1127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E1ED118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4892C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34EA3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F0AF44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4B65D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8F061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E91BB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D8E51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12ADF35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0F72AB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AEF39F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6C4EB03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89A2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F59C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438A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E473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DE0BA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0D76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3B7C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</w:tr>
      <w:tr w:rsidR="00F66F6B" w14:paraId="54B0A308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5DCE63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C38E1F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301327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B9B7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88F2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7CFD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D1F5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7CA8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0B3C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D5E8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05D30E7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6B4E03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9C965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406BDC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6B21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BB82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5BF0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DAB0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8378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781D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D3E1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4EEA83C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DF6BA3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3115B7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01B14F3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F97B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B9DA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C9BB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D7E5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57DF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D5D6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4B32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3874439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CDB57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B69595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A952D53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8ABD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4ECB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8DB6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5D27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8D7C1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9F8D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CB90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10E4D5A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51310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D3809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4F9C60C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FB15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367E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5776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1D77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413E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B46D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ED4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011287B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E62FDB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C6AE83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321BC26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BA82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E389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E6FB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1B94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D5F7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4121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36457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63D3F0AB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EC8ADF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986EF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E67856" w14:textId="77777777" w:rsidR="00F66F6B" w:rsidRDefault="00524C8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A35D5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00A1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F5B5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FC35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4C26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3E52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BAF84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06750CF9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C4BC64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7C343A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EC5E21" w14:textId="77777777" w:rsidR="00F66F6B" w:rsidRDefault="00524C8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3CF4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3FF4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640C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1072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B9D8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85A9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F8B64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62086BC2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7F5DC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3CC93F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0153B3" w14:textId="77777777" w:rsidR="00F66F6B" w:rsidRDefault="00524C8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4BD6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2641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97B4F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6D21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7363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8B99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4EA9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00B46B1F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1AE78F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32635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19ED54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2787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576D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6C82E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784C2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CC4F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D244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E67F7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F66F6B" w14:paraId="636904C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7E3FE8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66713D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2FAD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E5C8A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10C7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85ED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B329F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1F9C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F7C5B8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</w:tr>
      <w:tr w:rsidR="00F66F6B" w14:paraId="713A4291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EA07F6" w14:textId="77777777" w:rsidR="00F66F6B" w:rsidRDefault="00524C8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34039E5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1F9AB48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2CBFA0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9C03F22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F42C54F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F9825E3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AF26C86" w14:textId="77777777" w:rsidR="00F66F6B" w:rsidRDefault="00524C8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</w:tr>
    </w:tbl>
    <w:p w14:paraId="6318B879" w14:textId="77777777" w:rsidR="00F66F6B" w:rsidRDefault="00F66F6B">
      <w:pPr>
        <w:pStyle w:val="a0"/>
        <w:ind w:leftChars="200" w:left="420"/>
      </w:pPr>
    </w:p>
    <w:p w14:paraId="4669E747" w14:textId="77777777" w:rsidR="00F66F6B" w:rsidRDefault="00524C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67DA6928" w14:textId="77777777" w:rsidR="00F66F6B" w:rsidRDefault="00F66F6B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66F6B" w14:paraId="6BCC082E" w14:textId="77777777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100FF9E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E5B334D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66F6B" w14:paraId="5E22524B" w14:textId="77777777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2CC8B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D9F7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BE0E4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F4EEF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42B4C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49DE1D8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7EDF023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66F6B" w14:paraId="604B32E1" w14:textId="77777777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BF072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042026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250BC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00ABF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9220B" w14:textId="77777777" w:rsidR="00F66F6B" w:rsidRDefault="00F66F6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BE5F9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26376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9E962F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46DA0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E8A2F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81F0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BBA71D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6CD44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D795A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254EC3" w14:textId="77777777" w:rsidR="00F66F6B" w:rsidRDefault="00524C8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66F6B" w14:paraId="03866457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BC9BD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735FE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F456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6BBD0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FFF45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0B257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7676E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BE70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A444B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3AC1CC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296CB3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BF4B4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789F6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483D9" w14:textId="77777777" w:rsidR="00F66F6B" w:rsidRDefault="00524C8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301BC" w14:textId="77777777" w:rsidR="00F66F6B" w:rsidRDefault="00524C8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</w:tr>
    </w:tbl>
    <w:p w14:paraId="55C40551" w14:textId="77777777" w:rsidR="00F66F6B" w:rsidRDefault="00F66F6B">
      <w:pPr>
        <w:widowControl/>
        <w:jc w:val="left"/>
      </w:pPr>
    </w:p>
    <w:p w14:paraId="5C0CD89B" w14:textId="77777777" w:rsidR="00F66F6B" w:rsidRDefault="00524C83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73DE8686" w14:textId="77777777" w:rsidR="00F66F6B" w:rsidRDefault="00524C83">
      <w:pPr>
        <w:widowControl/>
        <w:spacing w:line="560" w:lineRule="exact"/>
        <w:ind w:firstLine="675"/>
        <w:jc w:val="lef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lastRenderedPageBreak/>
        <w:t>本年度我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单位主动公开工作还有待提高。主动公开的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公开内容、规范性等方面仍有不足，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尤其是重点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领域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提及的涉农补贴、乡村振兴公开的</w:t>
      </w:r>
      <w:r>
        <w:rPr>
          <w:rFonts w:ascii="仿宋_GB2312" w:eastAsia="仿宋_GB2312" w:hAnsi="宋体" w:cs="仿宋_GB2312"/>
          <w:spacing w:val="8"/>
          <w:sz w:val="32"/>
          <w:szCs w:val="32"/>
          <w:shd w:val="clear" w:color="auto" w:fill="FFFFFF"/>
        </w:rPr>
        <w:t>不够深入和全面。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宋体" w:cs="仿宋_GB2312" w:hint="eastAsia"/>
          <w:spacing w:val="8"/>
          <w:sz w:val="32"/>
          <w:szCs w:val="32"/>
          <w:shd w:val="clear" w:color="auto" w:fill="FFFFFF"/>
        </w:rPr>
        <w:t>年我们将持续增强信息公开工作的主动性，</w:t>
      </w:r>
      <w:r>
        <w:rPr>
          <w:rFonts w:ascii="仿宋_GB2312" w:eastAsia="仿宋_GB2312" w:hAnsi="宋体" w:cs="仿宋_GB2312"/>
          <w:sz w:val="32"/>
          <w:szCs w:val="32"/>
        </w:rPr>
        <w:t>按照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“以公开为原则，不公开为例外”的要求，以社会需求为导向，强化内部协调管理，进一步细化政府信息公开工作责任分工，依法及时进行信息公开。</w:t>
      </w:r>
    </w:p>
    <w:p w14:paraId="3ADBC92D" w14:textId="77777777" w:rsidR="00F66F6B" w:rsidRDefault="00524C8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1CC19EFD" w14:textId="77777777" w:rsidR="00F66F6B" w:rsidRDefault="00524C83">
      <w:pPr>
        <w:widowControl/>
        <w:spacing w:line="560" w:lineRule="exact"/>
        <w:ind w:firstLine="672"/>
        <w:jc w:val="lef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我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单位依据《政府信息公开信息处理费管理办法》收取信息处理费，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年发出收费通知的件数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件，总金额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元。实际收取的总金额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元。</w:t>
      </w:r>
    </w:p>
    <w:p w14:paraId="4AFD0901" w14:textId="77777777" w:rsidR="00F66F6B" w:rsidRDefault="00524C83">
      <w:pPr>
        <w:widowControl/>
        <w:spacing w:line="560" w:lineRule="exact"/>
        <w:ind w:firstLine="672"/>
        <w:jc w:val="lef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北京市通州区人民政府网站网址为：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http://www.bjtzh.gov.cn/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，如需了解更多政府信息，请登录查询。</w:t>
      </w:r>
    </w:p>
    <w:p w14:paraId="684F54EF" w14:textId="77777777" w:rsidR="00F66F6B" w:rsidRDefault="00F66F6B">
      <w:pPr>
        <w:pStyle w:val="a0"/>
        <w:ind w:firstLine="672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14:paraId="467A5267" w14:textId="77777777" w:rsidR="00F66F6B" w:rsidRDefault="00F66F6B"/>
    <w:p w14:paraId="5DB823BD" w14:textId="77777777" w:rsidR="00F66F6B" w:rsidRDefault="00F66F6B"/>
    <w:p w14:paraId="7C400032" w14:textId="77777777" w:rsidR="00F66F6B" w:rsidRDefault="00F66F6B"/>
    <w:p w14:paraId="3E5465A4" w14:textId="77777777" w:rsidR="00F66F6B" w:rsidRDefault="00F66F6B"/>
    <w:sectPr w:rsidR="00F6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D"/>
    <w:rsid w:val="000A696A"/>
    <w:rsid w:val="00336F96"/>
    <w:rsid w:val="00424F85"/>
    <w:rsid w:val="004A0D24"/>
    <w:rsid w:val="00524C83"/>
    <w:rsid w:val="00CB1ED7"/>
    <w:rsid w:val="00F60DDD"/>
    <w:rsid w:val="00F66F6B"/>
    <w:rsid w:val="0DA76B3A"/>
    <w:rsid w:val="0E5C54C4"/>
    <w:rsid w:val="141E6F78"/>
    <w:rsid w:val="1FA7749E"/>
    <w:rsid w:val="22857765"/>
    <w:rsid w:val="36526F6B"/>
    <w:rsid w:val="44923CD5"/>
    <w:rsid w:val="49B25858"/>
    <w:rsid w:val="57E94AB8"/>
    <w:rsid w:val="584D3368"/>
    <w:rsid w:val="58F2657A"/>
    <w:rsid w:val="5EBA0D6E"/>
    <w:rsid w:val="62107B44"/>
    <w:rsid w:val="777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2051A6-DC0A-419F-9856-B0180C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7">
    <w:name w:val="annotation subject"/>
    <w:basedOn w:val="a4"/>
    <w:next w:val="a4"/>
    <w:link w:val="Char1"/>
    <w:qFormat/>
    <w:rPr>
      <w:b/>
      <w:bCs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ZOE</cp:lastModifiedBy>
  <cp:revision>8</cp:revision>
  <dcterms:created xsi:type="dcterms:W3CDTF">2023-01-04T02:48:00Z</dcterms:created>
  <dcterms:modified xsi:type="dcterms:W3CDTF">2023-01-05T08:55:00Z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