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北京市</w:t>
      </w:r>
      <w:r>
        <w:rPr>
          <w:rFonts w:hint="eastAsia" w:ascii="方正小标宋简体" w:hAnsi="方正小标宋简体" w:eastAsia="方正小标宋简体" w:cs="方正小标宋简体"/>
          <w:sz w:val="44"/>
          <w:szCs w:val="44"/>
        </w:rPr>
        <w:t>通州区交通局2021年政府信息公开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通州区交通局认真贯彻落实《中华人民共和国政府信息公开条例》和区政府工作部署，及区政务服务局关于信息公开工作具体要求，坚持“公开为常态，不公开为例外”要求，围绕“放管服”改革等重点领域政府信息公开、加强政策解读、扩大公众参与、积极回应关切、规范依申请公开等工作，务实创新，多措并举，政务公开标准化规范化水平进一步提升。</w:t>
      </w:r>
    </w:p>
    <w:p>
      <w:pPr>
        <w:widowControl/>
        <w:spacing w:line="560" w:lineRule="exact"/>
        <w:ind w:firstLine="675"/>
        <w:jc w:val="left"/>
        <w:rPr>
          <w:rFonts w:ascii="仿宋_GB2312" w:hAnsi="宋体" w:eastAsia="仿宋_GB2312" w:cs="宋体"/>
          <w:spacing w:val="8"/>
          <w:kern w:val="0"/>
          <w:sz w:val="32"/>
          <w:szCs w:val="32"/>
        </w:rPr>
      </w:pPr>
      <w:r>
        <w:rPr>
          <w:rFonts w:hint="eastAsia" w:ascii="楷体_GB2312" w:hAnsi="宋体" w:eastAsia="楷体_GB2312"/>
          <w:b/>
          <w:sz w:val="32"/>
          <w:szCs w:val="32"/>
        </w:rPr>
        <w:t>（一）组织领导</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成立交通局政府信息公开工作领导小组，构建主要领导负总责、分管领导具体抓、职能科室专人办的工作格局，形成了一级抓一级，层层抓落实的良好局面，坚持落实月汇总，季调度，半年检查工作制度。本着“规范、便捷、实用”的原则，在局机关大厅内设立政府信息公开栏，便于群众查阅，并对网上发布的信息做到了随时更新。</w:t>
      </w:r>
    </w:p>
    <w:p>
      <w:pPr>
        <w:widowControl/>
        <w:spacing w:line="560" w:lineRule="exact"/>
        <w:ind w:firstLine="675"/>
        <w:jc w:val="left"/>
        <w:rPr>
          <w:rFonts w:ascii="楷体_GB2312" w:hAnsi="宋体" w:eastAsia="楷体_GB2312"/>
          <w:b/>
          <w:sz w:val="32"/>
          <w:szCs w:val="32"/>
        </w:rPr>
      </w:pPr>
      <w:r>
        <w:rPr>
          <w:rFonts w:hint="eastAsia" w:ascii="楷体_GB2312" w:hAnsi="宋体" w:eastAsia="楷体_GB2312"/>
          <w:b/>
          <w:sz w:val="32"/>
          <w:szCs w:val="32"/>
        </w:rPr>
        <w:t>（二）主动公开</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2021年，我局进一步规范、完善政府信息公开指南和公开目录，在各公开栏目依法及时、准确、全面发布了政府信息。截止2021年12月31日，主动公开信息190条，进一步扩大了社会公众的知情权、参与权和监督权。</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（三）依申请公开</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2021年，我局共接到依申请公开办件3件，均已按时完成答复。</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（四）政府信息管理</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是加强公开工作制度建设。积极提高政务公开工作的制度化标准化水平。加强对规范性文件的公开管理，进一步完善公开信息保密审查制度，不断增强工作透明度，保障公民、法人和其他组织的知情权、参与权、表达权，切实加强人民群众对我局工作的有效监督。二是提高政务公开队伍专业化理论化水平。制定《通州区交通局政务公开管理制度》，明确公开范围、渠道、信息来源、信息发布流程和严格执行三级审核机制的要求，切实加强对政务公开工作的指导。</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（五）规范平台建设</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充分发挥政府网站作为政府信息公开第一平台的作用，及时发布主动公开的政府信息，积极协调各科室信息公开，加大门户网站宣传工作力度，不断提升公开信息集中度，丰富公开信息内容，提高信息质量。</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（六）加强政务公开教育培训</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加强对局内各部门政务公开人员培训，增强政务公开意识，提高发布信息、解读政策、回应关切的能力，全面增强政务公开人员的政策理论和业务水平，提升了政务公开人员专业素质和能力水平。</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（七）强化监督保障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我局高度重视网站建设工作，把网站建设作为联系群众，新闻宣传的窗口，将其作为一项日常重点工作常抓不懈，建立健全《通州区交通局政务公开管理制度》，完善信息发布程序和时限规范化、制度化的管理。</w:t>
      </w:r>
    </w:p>
    <w:p>
      <w:pPr>
        <w:spacing w:line="560" w:lineRule="exact"/>
        <w:ind w:left="640"/>
        <w:rPr>
          <w:rFonts w:ascii="黑体" w:hAnsi="黑体" w:eastAsia="黑体" w:cs="黑体"/>
          <w:sz w:val="32"/>
          <w:szCs w:val="32"/>
        </w:rPr>
      </w:pPr>
      <w:r>
        <w:rPr>
          <w:rFonts w:hint="eastAsia" w:ascii="黑体" w:hAnsi="黑体" w:eastAsia="黑体" w:cs="黑体"/>
          <w:sz w:val="32"/>
          <w:szCs w:val="32"/>
        </w:rPr>
        <w:t>二、主动公开政府信息情况</w:t>
      </w:r>
    </w:p>
    <w:p>
      <w:pPr>
        <w:pStyle w:val="2"/>
      </w:pPr>
    </w:p>
    <w:p>
      <w:pPr>
        <w:pStyle w:val="2"/>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bookmarkStart w:id="0" w:name="_GoBack" w:colFirst="0" w:colLast="3"/>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Cs w:val="21"/>
                <w:lang w:bidi="ar"/>
              </w:rPr>
              <w:t>5874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5332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1891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bookmarkEnd w:id="0"/>
    </w:tbl>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2"/>
      </w:pPr>
    </w:p>
    <w:p>
      <w:pPr>
        <w:pStyle w:val="2"/>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4"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4"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4"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3</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tcPr>
          <w:p>
            <w:pPr>
              <w:widowControl/>
              <w:jc w:val="center"/>
            </w:pPr>
            <w:r>
              <w:rPr>
                <w:rFonts w:hint="eastAsia"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4"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cs="Calibri"/>
                <w:kern w:val="0"/>
                <w:sz w:val="20"/>
                <w:szCs w:val="20"/>
                <w:lang w:bidi="ar"/>
              </w:rPr>
              <w:t>0</w:t>
            </w:r>
          </w:p>
        </w:tc>
        <w:tc>
          <w:tcPr>
            <w:tcW w:w="0" w:type="auto"/>
            <w:tcBorders>
              <w:top w:val="single" w:color="auto" w:sz="4" w:space="0"/>
              <w:left w:val="single" w:color="auto" w:sz="4" w:space="0"/>
              <w:bottom w:val="single" w:color="auto" w:sz="4" w:space="0"/>
              <w:right w:val="single" w:color="auto" w:sz="4" w:space="0"/>
            </w:tcBorders>
          </w:tcPr>
          <w:p>
            <w:pPr>
              <w:widowControl/>
              <w:jc w:val="center"/>
            </w:pPr>
            <w:r>
              <w:rPr>
                <w:rFonts w:hint="eastAsia" w:cs="Calibri"/>
                <w:kern w:val="0"/>
                <w:sz w:val="20"/>
                <w:szCs w:val="20"/>
                <w:lang w:bidi="ar"/>
              </w:rPr>
              <w:t>0</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2</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firstLineChars="200"/>
        <w:jc w:val="left"/>
        <w:rPr>
          <w:rFonts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（一）公开意识方面</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主要问题：动态信息更新不够及时。</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改进方向：加强与机关内部各科室之间联系，及时将各科室生成的信息发布到网上，尽量做到信息生成与发布保持同步。</w:t>
      </w:r>
    </w:p>
    <w:p>
      <w:pPr>
        <w:widowControl/>
        <w:spacing w:line="560" w:lineRule="exact"/>
        <w:ind w:firstLine="675" w:firstLineChars="200"/>
        <w:jc w:val="left"/>
        <w:rPr>
          <w:rFonts w:ascii="楷体_GB2312" w:hAnsi="宋体" w:eastAsia="楷体_GB2312" w:cs="宋体"/>
          <w:b/>
          <w:spacing w:val="8"/>
          <w:kern w:val="0"/>
          <w:sz w:val="32"/>
          <w:szCs w:val="32"/>
        </w:rPr>
      </w:pPr>
      <w:r>
        <w:rPr>
          <w:rFonts w:hint="eastAsia" w:ascii="楷体_GB2312" w:hAnsi="宋体" w:eastAsia="楷体_GB2312" w:cs="宋体"/>
          <w:b/>
          <w:spacing w:val="8"/>
          <w:kern w:val="0"/>
          <w:sz w:val="32"/>
          <w:szCs w:val="32"/>
        </w:rPr>
        <w:t>（二）信息内容方面</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主要问题：主动公开政府信息的数量还需要增加，公开的内容需要进一步细化。</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方向：一是扩大信息公开的范围，除正式文件外，其他由我局生成的对社会公众有指导或帮助意义的信息也要纳入信息公开的范畴之中予以发布。二是进一步加强政府信息公开宣传力度，提高公众对交通局政府信息公开的知晓率和参与度。主动收集公开信息，跟进办事程序，及时准确公布办事结果。三是健全工作机制，形成工作有部署、实施有检查、年终有考核、违规违纪有责任追究的工作机制，确保广大群众对交通局工作的知情权、参与权和监督权。</w:t>
      </w:r>
    </w:p>
    <w:p>
      <w:pPr>
        <w:widowControl/>
        <w:spacing w:line="560" w:lineRule="exact"/>
        <w:ind w:firstLine="672" w:firstLineChars="200"/>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本单位依据《政府信息公开信息处理费管理办法》收取信息处理费，2021年发出收费通知的件数0件，总金额0元。实际收取的总金额0元。</w:t>
      </w:r>
    </w:p>
    <w:p>
      <w:pPr>
        <w:widowControl/>
        <w:spacing w:line="560" w:lineRule="exact"/>
        <w:ind w:firstLine="672" w:firstLineChars="200"/>
        <w:jc w:val="left"/>
        <w:rPr>
          <w:rFonts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北京市通州区人民政府政务门户网站网址为http://www.bjtzh.gov.cn/，如需了解更多政府信息，请登录查询。</w:t>
      </w:r>
    </w:p>
    <w:p>
      <w:pPr>
        <w:spacing w:line="560" w:lineRule="exact"/>
        <w:ind w:firstLine="200"/>
      </w:pPr>
    </w:p>
    <w:p>
      <w:pPr>
        <w:spacing w:line="560" w:lineRule="exact"/>
        <w:ind w:firstLine="200"/>
      </w:pP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076961"/>
    <w:rsid w:val="002220BE"/>
    <w:rsid w:val="00232460"/>
    <w:rsid w:val="00286142"/>
    <w:rsid w:val="00362C0D"/>
    <w:rsid w:val="00457E66"/>
    <w:rsid w:val="00472F68"/>
    <w:rsid w:val="006E6B90"/>
    <w:rsid w:val="00701C62"/>
    <w:rsid w:val="007905ED"/>
    <w:rsid w:val="008B00B0"/>
    <w:rsid w:val="008D19FE"/>
    <w:rsid w:val="00904D0A"/>
    <w:rsid w:val="00905018"/>
    <w:rsid w:val="00976D41"/>
    <w:rsid w:val="009B3CB5"/>
    <w:rsid w:val="00B56EC2"/>
    <w:rsid w:val="00B72023"/>
    <w:rsid w:val="00B809FB"/>
    <w:rsid w:val="00BA0B50"/>
    <w:rsid w:val="00BA514E"/>
    <w:rsid w:val="00BC5E34"/>
    <w:rsid w:val="00C95A66"/>
    <w:rsid w:val="00CF5AC0"/>
    <w:rsid w:val="00DB118B"/>
    <w:rsid w:val="00E1303B"/>
    <w:rsid w:val="00E5394D"/>
    <w:rsid w:val="010F5CB0"/>
    <w:rsid w:val="020E7372"/>
    <w:rsid w:val="037D5E10"/>
    <w:rsid w:val="04D1276B"/>
    <w:rsid w:val="07F813C7"/>
    <w:rsid w:val="0A826F96"/>
    <w:rsid w:val="0CBB1A54"/>
    <w:rsid w:val="0E7E0858"/>
    <w:rsid w:val="14470F9D"/>
    <w:rsid w:val="14A17984"/>
    <w:rsid w:val="157214B0"/>
    <w:rsid w:val="17217E52"/>
    <w:rsid w:val="19D73DAC"/>
    <w:rsid w:val="1E3F1448"/>
    <w:rsid w:val="247B746E"/>
    <w:rsid w:val="27470A1C"/>
    <w:rsid w:val="29AE54B9"/>
    <w:rsid w:val="2CA6446F"/>
    <w:rsid w:val="2CEB6771"/>
    <w:rsid w:val="2EF6189F"/>
    <w:rsid w:val="30FB3D2A"/>
    <w:rsid w:val="32F87D28"/>
    <w:rsid w:val="38780662"/>
    <w:rsid w:val="3D255B57"/>
    <w:rsid w:val="425B2749"/>
    <w:rsid w:val="4C074CEF"/>
    <w:rsid w:val="555978B6"/>
    <w:rsid w:val="55CC51C1"/>
    <w:rsid w:val="575437DF"/>
    <w:rsid w:val="5AFA3E4F"/>
    <w:rsid w:val="5DA9301B"/>
    <w:rsid w:val="5DED1905"/>
    <w:rsid w:val="5E282F0F"/>
    <w:rsid w:val="5E7231FE"/>
    <w:rsid w:val="62AD78B3"/>
    <w:rsid w:val="65A63F93"/>
    <w:rsid w:val="666138CB"/>
    <w:rsid w:val="6CEB6ECC"/>
    <w:rsid w:val="74064D96"/>
    <w:rsid w:val="780218A6"/>
    <w:rsid w:val="7C64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0">
    <w:name w:val="Hyperlink"/>
    <w:basedOn w:val="9"/>
    <w:qFormat/>
    <w:uiPriority w:val="0"/>
    <w:rPr>
      <w:color w:val="000000"/>
      <w:u w:val="none"/>
    </w:rPr>
  </w:style>
  <w:style w:type="character" w:customStyle="1" w:styleId="11">
    <w:name w:val="批注框文本 Char"/>
    <w:basedOn w:val="9"/>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429</Words>
  <Characters>2448</Characters>
  <Lines>20</Lines>
  <Paragraphs>5</Paragraphs>
  <TotalTime>75</TotalTime>
  <ScaleCrop>false</ScaleCrop>
  <LinksUpToDate>false</LinksUpToDate>
  <CharactersWithSpaces>2872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2022-01-05T08:32:00Z</dcterms:created>
  <dc:creator>一米阳光66</dc:creator>
  <cp:lastModifiedBy>评测</cp:lastModifiedBy>
  <cp:lastPrinted>2019-12-12T01:52:00Z</cp:lastPrinted>
  <dcterms:modified xsi:type="dcterms:W3CDTF">2022-01-13T10:03:50Z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ED21FE9C71F843749876B8DEAC7C7C3F</vt:lpwstr>
  </property>
</Properties>
</file>