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北京市通州区生态环境局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4"/>
        <w:shd w:val="clear" w:color="auto" w:fill="FFFFFF"/>
        <w:spacing w:before="0" w:beforeAutospacing="0" w:after="0" w:afterAutospacing="0" w:line="560" w:lineRule="exact"/>
        <w:ind w:firstLine="640"/>
        <w:jc w:val="both"/>
        <w:rPr>
          <w:rFonts w:hint="eastAsia" w:ascii="楷体_GB2312" w:hAnsi="楷体_GB2312" w:eastAsia="楷体_GB2312" w:cs="楷体_GB2312"/>
          <w:b w:val="0"/>
          <w:bCs w:val="0"/>
          <w:color w:val="auto"/>
          <w:spacing w:val="8"/>
          <w:sz w:val="32"/>
          <w:szCs w:val="32"/>
          <w:lang w:val="en-US" w:eastAsia="zh-CN"/>
        </w:rPr>
      </w:pPr>
      <w:r>
        <w:rPr>
          <w:rFonts w:hint="eastAsia" w:ascii="楷体_GB2312" w:hAnsi="楷体_GB2312" w:eastAsia="楷体_GB2312" w:cs="楷体_GB2312"/>
          <w:b w:val="0"/>
          <w:bCs w:val="0"/>
          <w:color w:val="auto"/>
          <w:spacing w:val="8"/>
          <w:sz w:val="32"/>
          <w:szCs w:val="32"/>
          <w:lang w:eastAsia="zh-CN"/>
        </w:rPr>
        <w:t>（</w:t>
      </w:r>
      <w:r>
        <w:rPr>
          <w:rFonts w:hint="eastAsia" w:ascii="楷体_GB2312" w:hAnsi="楷体_GB2312" w:eastAsia="楷体_GB2312" w:cs="楷体_GB2312"/>
          <w:b w:val="0"/>
          <w:bCs w:val="0"/>
          <w:color w:val="auto"/>
          <w:spacing w:val="8"/>
          <w:sz w:val="32"/>
          <w:szCs w:val="32"/>
          <w:lang w:val="en-US" w:eastAsia="zh-CN"/>
        </w:rPr>
        <w:t>一</w:t>
      </w:r>
      <w:r>
        <w:rPr>
          <w:rFonts w:hint="eastAsia" w:ascii="楷体_GB2312" w:hAnsi="楷体_GB2312" w:eastAsia="楷体_GB2312" w:cs="楷体_GB2312"/>
          <w:b w:val="0"/>
          <w:bCs w:val="0"/>
          <w:color w:val="auto"/>
          <w:spacing w:val="8"/>
          <w:sz w:val="32"/>
          <w:szCs w:val="32"/>
          <w:lang w:eastAsia="zh-CN"/>
        </w:rPr>
        <w:t>）</w:t>
      </w:r>
      <w:r>
        <w:rPr>
          <w:rFonts w:hint="eastAsia" w:ascii="楷体_GB2312" w:hAnsi="楷体_GB2312" w:eastAsia="楷体_GB2312" w:cs="楷体_GB2312"/>
          <w:b w:val="0"/>
          <w:bCs w:val="0"/>
          <w:color w:val="auto"/>
          <w:spacing w:val="8"/>
          <w:sz w:val="32"/>
          <w:szCs w:val="32"/>
          <w:lang w:val="en-US" w:eastAsia="zh-CN"/>
        </w:rPr>
        <w:t>组织领导情况</w:t>
      </w:r>
    </w:p>
    <w:p>
      <w:pPr>
        <w:pStyle w:val="4"/>
        <w:shd w:val="clear" w:color="auto" w:fill="FFFFFF"/>
        <w:spacing w:before="0" w:beforeAutospacing="0" w:after="0" w:afterAutospacing="0" w:line="560" w:lineRule="exact"/>
        <w:ind w:firstLine="640"/>
        <w:jc w:val="both"/>
        <w:rPr>
          <w:rFonts w:hint="eastAsia" w:ascii="仿宋_GB2312" w:eastAsia="仿宋_GB2312"/>
          <w:color w:val="auto"/>
          <w:spacing w:val="8"/>
          <w:sz w:val="32"/>
          <w:szCs w:val="32"/>
          <w:lang w:val="en-US" w:eastAsia="zh-CN"/>
        </w:rPr>
      </w:pPr>
      <w:r>
        <w:rPr>
          <w:rFonts w:hint="eastAsia" w:ascii="仿宋_GB2312" w:eastAsia="仿宋_GB2312"/>
          <w:color w:val="auto"/>
          <w:spacing w:val="8"/>
          <w:sz w:val="32"/>
          <w:szCs w:val="32"/>
          <w:lang w:val="en-US" w:eastAsia="zh-CN"/>
        </w:rPr>
        <w:t>2021年，通州区生态环境局成立政府信息公开专项领导小组，由局党组书记、局长任组长，各分管领导为副组长，各科室负责人为成员。同时，各科室指派一名专职信息员负责政府信息公开日常工作</w:t>
      </w:r>
      <w:r>
        <w:rPr>
          <w:rFonts w:hint="eastAsia" w:ascii="仿宋_GB2312" w:eastAsia="仿宋_GB2312"/>
          <w:color w:val="auto"/>
          <w:spacing w:val="8"/>
          <w:sz w:val="32"/>
          <w:szCs w:val="32"/>
          <w:highlight w:val="none"/>
          <w:lang w:val="en-US" w:eastAsia="zh-CN"/>
        </w:rPr>
        <w:t>，进而形成完整的组织架构体系，全面</w:t>
      </w:r>
      <w:bookmarkStart w:id="0" w:name="_GoBack"/>
      <w:bookmarkEnd w:id="0"/>
      <w:r>
        <w:rPr>
          <w:rFonts w:hint="eastAsia" w:ascii="仿宋_GB2312" w:eastAsia="仿宋_GB2312"/>
          <w:color w:val="auto"/>
          <w:spacing w:val="8"/>
          <w:sz w:val="32"/>
          <w:szCs w:val="32"/>
          <w:highlight w:val="none"/>
          <w:lang w:val="en-US" w:eastAsia="zh-CN"/>
        </w:rPr>
        <w:t>保障信息公开工作有力推进</w:t>
      </w:r>
      <w:r>
        <w:rPr>
          <w:rFonts w:hint="eastAsia" w:ascii="仿宋_GB2312" w:eastAsia="仿宋_GB2312"/>
          <w:color w:val="auto"/>
          <w:spacing w:val="8"/>
          <w:sz w:val="32"/>
          <w:szCs w:val="32"/>
          <w:lang w:val="en-US" w:eastAsia="zh-CN"/>
        </w:rPr>
        <w:t>。</w:t>
      </w:r>
    </w:p>
    <w:p>
      <w:pPr>
        <w:pStyle w:val="4"/>
        <w:shd w:val="clear" w:color="auto" w:fill="FFFFFF"/>
        <w:spacing w:before="0" w:beforeAutospacing="0" w:after="0" w:afterAutospacing="0" w:line="560" w:lineRule="exact"/>
        <w:ind w:firstLine="640"/>
        <w:jc w:val="both"/>
        <w:rPr>
          <w:rFonts w:hint="default" w:ascii="楷体_GB2312" w:hAnsi="楷体_GB2312" w:eastAsia="楷体_GB2312" w:cs="楷体_GB2312"/>
          <w:color w:val="auto"/>
          <w:spacing w:val="8"/>
          <w:sz w:val="32"/>
          <w:szCs w:val="32"/>
        </w:rPr>
      </w:pPr>
      <w:r>
        <w:rPr>
          <w:rFonts w:ascii="楷体_GB2312" w:hAnsi="楷体_GB2312" w:eastAsia="楷体_GB2312" w:cs="楷体_GB2312"/>
          <w:color w:val="auto"/>
          <w:spacing w:val="8"/>
          <w:sz w:val="32"/>
          <w:szCs w:val="32"/>
        </w:rPr>
        <w:t>（</w:t>
      </w:r>
      <w:r>
        <w:rPr>
          <w:rFonts w:hint="eastAsia" w:ascii="楷体_GB2312" w:hAnsi="楷体_GB2312" w:eastAsia="楷体_GB2312" w:cs="楷体_GB2312"/>
          <w:color w:val="auto"/>
          <w:spacing w:val="8"/>
          <w:sz w:val="32"/>
          <w:szCs w:val="32"/>
          <w:lang w:val="en-US" w:eastAsia="zh-CN"/>
        </w:rPr>
        <w:t>二</w:t>
      </w:r>
      <w:r>
        <w:rPr>
          <w:rFonts w:ascii="楷体_GB2312" w:hAnsi="楷体_GB2312" w:eastAsia="楷体_GB2312" w:cs="楷体_GB2312"/>
          <w:color w:val="auto"/>
          <w:spacing w:val="8"/>
          <w:sz w:val="32"/>
          <w:szCs w:val="32"/>
        </w:rPr>
        <w:t>）主动公开政府信息情况</w:t>
      </w:r>
    </w:p>
    <w:p>
      <w:pPr>
        <w:pStyle w:val="4"/>
        <w:shd w:val="clear" w:color="auto" w:fill="FFFFFF"/>
        <w:spacing w:before="0" w:beforeAutospacing="0" w:after="0" w:afterAutospacing="0" w:line="560" w:lineRule="exact"/>
        <w:ind w:firstLine="640"/>
        <w:jc w:val="both"/>
        <w:rPr>
          <w:rFonts w:hint="default" w:ascii="仿宋_GB2312" w:eastAsia="仿宋_GB2312"/>
          <w:color w:val="auto"/>
          <w:spacing w:val="8"/>
          <w:sz w:val="32"/>
          <w:szCs w:val="32"/>
        </w:rPr>
      </w:pPr>
      <w:r>
        <w:rPr>
          <w:rFonts w:hint="eastAsia" w:ascii="仿宋_GB2312" w:eastAsia="仿宋_GB2312"/>
          <w:color w:val="auto"/>
          <w:spacing w:val="8"/>
          <w:sz w:val="32"/>
          <w:szCs w:val="32"/>
          <w:lang w:val="en-US" w:eastAsia="zh-CN"/>
        </w:rPr>
        <w:t>1.</w:t>
      </w:r>
      <w:r>
        <w:rPr>
          <w:rFonts w:ascii="仿宋_GB2312" w:eastAsia="仿宋_GB2312"/>
          <w:color w:val="auto"/>
          <w:spacing w:val="8"/>
          <w:sz w:val="32"/>
          <w:szCs w:val="32"/>
        </w:rPr>
        <w:t>北京市通州区人民政府网站要闻动态中共发布信息344条，其中部门动态253条，双公示62次，双随机12次，执法检查结果15条，计划报告1条，预决算公开更新1次。</w:t>
      </w:r>
    </w:p>
    <w:p>
      <w:pPr>
        <w:pStyle w:val="4"/>
        <w:shd w:val="clear" w:color="auto" w:fill="FFFFFF"/>
        <w:spacing w:before="0" w:beforeAutospacing="0" w:after="0" w:afterAutospacing="0" w:line="560" w:lineRule="exact"/>
        <w:ind w:firstLine="641"/>
        <w:jc w:val="both"/>
        <w:rPr>
          <w:rFonts w:hint="default" w:ascii="仿宋_GB2312" w:eastAsia="仿宋_GB2312"/>
          <w:color w:val="auto"/>
          <w:spacing w:val="8"/>
          <w:sz w:val="32"/>
          <w:szCs w:val="32"/>
          <w:highlight w:val="yellow"/>
        </w:rPr>
      </w:pPr>
      <w:r>
        <w:rPr>
          <w:rFonts w:hint="eastAsia" w:ascii="仿宋_GB2312" w:eastAsia="仿宋_GB2312"/>
          <w:color w:val="auto"/>
          <w:spacing w:val="8"/>
          <w:sz w:val="32"/>
          <w:szCs w:val="32"/>
          <w:lang w:val="en-US" w:eastAsia="zh-CN"/>
        </w:rPr>
        <w:t>2.</w:t>
      </w:r>
      <w:r>
        <w:rPr>
          <w:rFonts w:ascii="仿宋_GB2312" w:eastAsia="仿宋_GB2312"/>
          <w:color w:val="auto"/>
          <w:spacing w:val="8"/>
          <w:sz w:val="32"/>
          <w:szCs w:val="32"/>
        </w:rPr>
        <w:t>绿色城市专栏中共发布信息310条，其中工作动态241条、监测数据13条、环保应急5条、公示公告34条、水环境质量17条。</w:t>
      </w:r>
    </w:p>
    <w:p>
      <w:pPr>
        <w:pStyle w:val="4"/>
        <w:shd w:val="clear" w:color="auto" w:fill="FFFFFF"/>
        <w:spacing w:before="0" w:beforeAutospacing="0" w:after="0" w:afterAutospacing="0" w:line="560" w:lineRule="exact"/>
        <w:ind w:firstLine="641"/>
        <w:jc w:val="both"/>
        <w:rPr>
          <w:rFonts w:hint="default" w:ascii="楷体_GB2312" w:hAnsi="楷体_GB2312" w:eastAsia="楷体_GB2312" w:cs="楷体_GB2312"/>
          <w:color w:val="auto"/>
          <w:spacing w:val="8"/>
          <w:sz w:val="32"/>
          <w:szCs w:val="32"/>
        </w:rPr>
      </w:pPr>
      <w:r>
        <w:rPr>
          <w:rFonts w:ascii="楷体_GB2312" w:hAnsi="楷体_GB2312" w:eastAsia="楷体_GB2312" w:cs="楷体_GB2312"/>
          <w:color w:val="auto"/>
          <w:spacing w:val="8"/>
          <w:sz w:val="32"/>
          <w:szCs w:val="32"/>
        </w:rPr>
        <w:t>（</w:t>
      </w:r>
      <w:r>
        <w:rPr>
          <w:rFonts w:hint="eastAsia" w:ascii="楷体_GB2312" w:hAnsi="楷体_GB2312" w:eastAsia="楷体_GB2312" w:cs="楷体_GB2312"/>
          <w:color w:val="auto"/>
          <w:spacing w:val="8"/>
          <w:sz w:val="32"/>
          <w:szCs w:val="32"/>
          <w:lang w:val="en-US" w:eastAsia="zh-CN"/>
        </w:rPr>
        <w:t>三</w:t>
      </w:r>
      <w:r>
        <w:rPr>
          <w:rFonts w:ascii="楷体_GB2312" w:hAnsi="楷体_GB2312" w:eastAsia="楷体_GB2312" w:cs="楷体_GB2312"/>
          <w:color w:val="auto"/>
          <w:spacing w:val="8"/>
          <w:sz w:val="32"/>
          <w:szCs w:val="32"/>
        </w:rPr>
        <w:t>）依申请公开处理情况</w:t>
      </w:r>
    </w:p>
    <w:p>
      <w:pPr>
        <w:pStyle w:val="4"/>
        <w:shd w:val="clear" w:color="auto" w:fill="FFFFFF"/>
        <w:spacing w:before="0" w:beforeAutospacing="0" w:after="0" w:afterAutospacing="0" w:line="560" w:lineRule="exact"/>
        <w:ind w:firstLine="641"/>
        <w:jc w:val="both"/>
        <w:rPr>
          <w:rFonts w:hint="eastAsia" w:ascii="仿宋_GB2312" w:eastAsia="仿宋_GB2312"/>
          <w:color w:val="auto"/>
          <w:spacing w:val="8"/>
          <w:sz w:val="32"/>
          <w:szCs w:val="32"/>
          <w:lang w:val="en-US" w:eastAsia="zh-CN"/>
        </w:rPr>
      </w:pPr>
      <w:r>
        <w:rPr>
          <w:rFonts w:ascii="仿宋_GB2312" w:eastAsia="仿宋_GB2312"/>
          <w:color w:val="auto"/>
          <w:spacing w:val="8"/>
          <w:sz w:val="32"/>
          <w:szCs w:val="32"/>
        </w:rPr>
        <w:t>2021年，办结2020年结转依申请公开1件；受理2021年依申请公开37件，办结36件。其中个人29件，予以公开17件，部分公开3件，信息不存在6件，不再进行处理1件（申请人逾期未缴纳政府信息公开信息处理费），不属于本单位职责2件；商业企业9件，予以公开7件，部分公开1件（2020年结转依申请公开），正在办理1件。</w:t>
      </w:r>
    </w:p>
    <w:p>
      <w:pPr>
        <w:pStyle w:val="4"/>
        <w:shd w:val="clear" w:color="auto" w:fill="FFFFFF"/>
        <w:spacing w:before="0" w:beforeAutospacing="0" w:after="0" w:afterAutospacing="0" w:line="560" w:lineRule="exact"/>
        <w:ind w:firstLine="672" w:firstLineChars="200"/>
        <w:jc w:val="both"/>
        <w:rPr>
          <w:rFonts w:hint="eastAsia" w:ascii="楷体_GB2312" w:hAnsi="楷体_GB2312" w:eastAsia="楷体_GB2312" w:cs="楷体_GB2312"/>
          <w:b w:val="0"/>
          <w:bCs w:val="0"/>
          <w:color w:val="auto"/>
          <w:spacing w:val="8"/>
          <w:sz w:val="32"/>
          <w:szCs w:val="32"/>
          <w:lang w:val="en-US" w:eastAsia="zh-CN"/>
        </w:rPr>
      </w:pPr>
      <w:r>
        <w:rPr>
          <w:rFonts w:hint="eastAsia" w:ascii="楷体_GB2312" w:hAnsi="楷体_GB2312" w:eastAsia="楷体_GB2312" w:cs="楷体_GB2312"/>
          <w:b w:val="0"/>
          <w:bCs w:val="0"/>
          <w:color w:val="auto"/>
          <w:spacing w:val="8"/>
          <w:sz w:val="32"/>
          <w:szCs w:val="32"/>
          <w:lang w:val="en-US" w:eastAsia="zh-CN"/>
        </w:rPr>
        <w:t>（四）政府信息管理及培训情况</w:t>
      </w:r>
    </w:p>
    <w:p>
      <w:pPr>
        <w:pStyle w:val="4"/>
        <w:shd w:val="clear" w:color="auto" w:fill="FFFFFF"/>
        <w:spacing w:before="0" w:beforeAutospacing="0" w:after="0" w:afterAutospacing="0" w:line="560" w:lineRule="exact"/>
        <w:ind w:firstLine="675" w:firstLineChars="200"/>
        <w:jc w:val="both"/>
        <w:rPr>
          <w:rFonts w:hint="default" w:ascii="仿宋_GB2312" w:eastAsia="仿宋_GB2312"/>
          <w:color w:val="auto"/>
          <w:spacing w:val="8"/>
          <w:sz w:val="32"/>
          <w:szCs w:val="32"/>
          <w:lang w:val="en-US" w:eastAsia="zh-CN"/>
        </w:rPr>
      </w:pPr>
      <w:r>
        <w:rPr>
          <w:rFonts w:hint="eastAsia" w:ascii="仿宋_GB2312" w:eastAsia="仿宋_GB2312"/>
          <w:b/>
          <w:bCs/>
          <w:color w:val="auto"/>
          <w:spacing w:val="8"/>
          <w:sz w:val="32"/>
          <w:szCs w:val="32"/>
          <w:lang w:val="en-US" w:eastAsia="zh-CN"/>
        </w:rPr>
        <w:t>一是</w:t>
      </w:r>
      <w:r>
        <w:rPr>
          <w:rFonts w:hint="eastAsia" w:ascii="仿宋_GB2312" w:eastAsia="仿宋_GB2312"/>
          <w:color w:val="auto"/>
          <w:spacing w:val="8"/>
          <w:sz w:val="32"/>
          <w:szCs w:val="32"/>
          <w:lang w:val="en-US" w:eastAsia="zh-CN"/>
        </w:rPr>
        <w:t>及时更新动态信息。根据市、区两级要求，对网站及栏目进行调整，完善更新内容。优化机构职能栏目，更新班子成员信息及机构设置及职责等，方便群众办事。</w:t>
      </w:r>
      <w:r>
        <w:rPr>
          <w:rFonts w:hint="eastAsia" w:ascii="仿宋_GB2312" w:eastAsia="仿宋_GB2312"/>
          <w:b/>
          <w:bCs/>
          <w:color w:val="auto"/>
          <w:spacing w:val="8"/>
          <w:sz w:val="32"/>
          <w:szCs w:val="32"/>
          <w:lang w:val="en-US" w:eastAsia="zh-CN"/>
        </w:rPr>
        <w:t>二是</w:t>
      </w:r>
      <w:r>
        <w:rPr>
          <w:rFonts w:hint="eastAsia" w:ascii="仿宋_GB2312" w:eastAsia="仿宋_GB2312"/>
          <w:color w:val="auto"/>
          <w:spacing w:val="8"/>
          <w:sz w:val="32"/>
          <w:szCs w:val="32"/>
          <w:lang w:val="en-US" w:eastAsia="zh-CN"/>
        </w:rPr>
        <w:t>进一步规范信息公开保密审核。政府信息公开必须严格保密审查，确保个人信息安全、公司商业秘密安全，确保政务信息公开渠道畅通。</w:t>
      </w:r>
      <w:r>
        <w:rPr>
          <w:rFonts w:hint="eastAsia" w:ascii="仿宋_GB2312" w:eastAsia="仿宋_GB2312"/>
          <w:b/>
          <w:bCs/>
          <w:color w:val="auto"/>
          <w:spacing w:val="8"/>
          <w:sz w:val="32"/>
          <w:szCs w:val="32"/>
          <w:lang w:val="en-US" w:eastAsia="zh-CN"/>
        </w:rPr>
        <w:t>三是</w:t>
      </w:r>
      <w:r>
        <w:rPr>
          <w:rFonts w:hint="eastAsia" w:ascii="仿宋_GB2312" w:eastAsia="仿宋_GB2312"/>
          <w:color w:val="auto"/>
          <w:spacing w:val="8"/>
          <w:sz w:val="32"/>
          <w:szCs w:val="32"/>
          <w:lang w:val="en-US" w:eastAsia="zh-CN"/>
        </w:rPr>
        <w:t>定期</w:t>
      </w:r>
      <w:r>
        <w:rPr>
          <w:rFonts w:hint="default" w:ascii="仿宋_GB2312" w:eastAsia="仿宋_GB2312"/>
          <w:color w:val="auto"/>
          <w:spacing w:val="8"/>
          <w:sz w:val="32"/>
          <w:szCs w:val="32"/>
          <w:lang w:val="en-US" w:eastAsia="zh-CN"/>
        </w:rPr>
        <w:t>召开</w:t>
      </w:r>
      <w:r>
        <w:rPr>
          <w:rFonts w:hint="eastAsia" w:ascii="仿宋_GB2312" w:eastAsia="仿宋_GB2312"/>
          <w:color w:val="auto"/>
          <w:spacing w:val="8"/>
          <w:sz w:val="32"/>
          <w:szCs w:val="32"/>
          <w:lang w:val="en-US" w:eastAsia="zh-CN"/>
        </w:rPr>
        <w:t>政府</w:t>
      </w:r>
      <w:r>
        <w:rPr>
          <w:rFonts w:hint="default" w:ascii="仿宋_GB2312" w:eastAsia="仿宋_GB2312"/>
          <w:color w:val="auto"/>
          <w:spacing w:val="8"/>
          <w:sz w:val="32"/>
          <w:szCs w:val="32"/>
          <w:lang w:val="en-US" w:eastAsia="zh-CN"/>
        </w:rPr>
        <w:t>信息公开工作培训会，会上明确指出2021年政务信息公开的重点工作，并强调政务信息公开工作要注重信息报送流程的规范性，做到量质并重，明确信息公开实行“谁主管，谁负责，谁发布，谁负责”的原则。</w:t>
      </w:r>
    </w:p>
    <w:p>
      <w:pPr>
        <w:pStyle w:val="4"/>
        <w:numPr>
          <w:ilvl w:val="0"/>
          <w:numId w:val="1"/>
        </w:numPr>
        <w:shd w:val="clear" w:color="auto" w:fill="FFFFFF"/>
        <w:spacing w:before="0" w:beforeAutospacing="0" w:after="0" w:afterAutospacing="0" w:line="560" w:lineRule="exact"/>
        <w:ind w:firstLine="640" w:firstLineChars="200"/>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政府信息公开</w:t>
      </w:r>
      <w:r>
        <w:rPr>
          <w:rFonts w:hint="eastAsia" w:ascii="楷体_GB2312" w:hAnsi="楷体_GB2312" w:eastAsia="楷体_GB2312" w:cs="楷体_GB2312"/>
          <w:color w:val="000000"/>
          <w:sz w:val="32"/>
          <w:szCs w:val="32"/>
        </w:rPr>
        <w:t>平台建设</w:t>
      </w:r>
      <w:r>
        <w:rPr>
          <w:rFonts w:hint="eastAsia" w:ascii="楷体_GB2312" w:hAnsi="楷体_GB2312" w:eastAsia="楷体_GB2312" w:cs="楷体_GB2312"/>
          <w:color w:val="000000"/>
          <w:sz w:val="32"/>
          <w:szCs w:val="32"/>
          <w:lang w:val="en-US" w:eastAsia="zh-CN"/>
        </w:rPr>
        <w:t>情况</w:t>
      </w:r>
    </w:p>
    <w:p>
      <w:pPr>
        <w:pStyle w:val="4"/>
        <w:numPr>
          <w:ilvl w:val="0"/>
          <w:numId w:val="0"/>
        </w:numPr>
        <w:shd w:val="clear" w:color="auto" w:fill="FFFFFF"/>
        <w:spacing w:before="0" w:beforeAutospacing="0" w:after="0" w:afterAutospacing="0" w:line="560" w:lineRule="exact"/>
        <w:ind w:firstLine="672" w:firstLineChars="200"/>
        <w:jc w:val="both"/>
        <w:rPr>
          <w:rFonts w:hint="eastAsia" w:ascii="楷体_GB2312" w:hAnsi="楷体_GB2312" w:eastAsia="楷体_GB2312" w:cs="楷体_GB2312"/>
          <w:color w:val="000000"/>
          <w:sz w:val="32"/>
          <w:szCs w:val="32"/>
          <w:lang w:val="en-US" w:eastAsia="zh-CN"/>
        </w:rPr>
      </w:pPr>
      <w:r>
        <w:rPr>
          <w:rFonts w:hint="eastAsia" w:ascii="仿宋_GB2312" w:eastAsia="仿宋_GB2312" w:cs="宋体"/>
          <w:color w:val="auto"/>
          <w:spacing w:val="8"/>
          <w:kern w:val="0"/>
          <w:sz w:val="32"/>
          <w:szCs w:val="32"/>
          <w:lang w:val="en-US" w:eastAsia="zh-CN" w:bidi="ar-SA"/>
        </w:rPr>
        <w:t>因第二轮北京市生态环境保护督察单独开设“生态环境督察2021”专题专栏，自开通以来共更新55条动态。</w:t>
      </w:r>
    </w:p>
    <w:p>
      <w:pPr>
        <w:pStyle w:val="4"/>
        <w:numPr>
          <w:ilvl w:val="0"/>
          <w:numId w:val="0"/>
        </w:numPr>
        <w:shd w:val="clear" w:color="auto" w:fill="FFFFFF"/>
        <w:spacing w:before="0" w:beforeAutospacing="0" w:after="0" w:afterAutospacing="0" w:line="560" w:lineRule="exact"/>
        <w:ind w:firstLine="672" w:firstLineChars="200"/>
        <w:jc w:val="both"/>
        <w:rPr>
          <w:rFonts w:hint="eastAsia" w:ascii="楷体_GB2312" w:hAnsi="楷体_GB2312" w:eastAsia="楷体_GB2312" w:cs="楷体_GB2312"/>
          <w:color w:val="auto"/>
          <w:spacing w:val="8"/>
          <w:sz w:val="32"/>
          <w:szCs w:val="32"/>
          <w:lang w:val="en-US" w:eastAsia="zh-CN"/>
        </w:rPr>
      </w:pPr>
      <w:r>
        <w:rPr>
          <w:rFonts w:hint="eastAsia" w:ascii="楷体_GB2312" w:hAnsi="楷体_GB2312" w:eastAsia="楷体_GB2312" w:cs="楷体_GB2312"/>
          <w:color w:val="auto"/>
          <w:spacing w:val="8"/>
          <w:sz w:val="32"/>
          <w:szCs w:val="32"/>
          <w:lang w:val="en-US" w:eastAsia="zh-CN"/>
        </w:rPr>
        <w:t>（六）监督保障情况</w:t>
      </w:r>
    </w:p>
    <w:p>
      <w:pPr>
        <w:pStyle w:val="4"/>
        <w:numPr>
          <w:ilvl w:val="0"/>
          <w:numId w:val="0"/>
        </w:numPr>
        <w:shd w:val="clear" w:color="auto" w:fill="FFFFFF"/>
        <w:spacing w:before="0" w:beforeAutospacing="0" w:after="0" w:afterAutospacing="0" w:line="560" w:lineRule="exact"/>
        <w:ind w:firstLine="675" w:firstLineChars="200"/>
        <w:jc w:val="both"/>
        <w:rPr>
          <w:rFonts w:hint="default" w:ascii="仿宋_GB2312" w:eastAsia="仿宋_GB2312"/>
          <w:color w:val="auto"/>
          <w:spacing w:val="8"/>
          <w:sz w:val="32"/>
          <w:szCs w:val="32"/>
          <w:lang w:val="en-US" w:eastAsia="zh-CN"/>
        </w:rPr>
      </w:pPr>
      <w:r>
        <w:rPr>
          <w:rFonts w:hint="eastAsia" w:ascii="仿宋_GB2312" w:eastAsia="仿宋_GB2312"/>
          <w:b/>
          <w:bCs/>
          <w:color w:val="auto"/>
          <w:spacing w:val="8"/>
          <w:sz w:val="32"/>
          <w:szCs w:val="32"/>
          <w:lang w:val="en-US" w:eastAsia="zh-CN"/>
        </w:rPr>
        <w:t>一是</w:t>
      </w:r>
      <w:r>
        <w:rPr>
          <w:rFonts w:hint="default" w:ascii="仿宋_GB2312" w:eastAsia="仿宋_GB2312"/>
          <w:color w:val="auto"/>
          <w:spacing w:val="8"/>
          <w:sz w:val="32"/>
          <w:szCs w:val="32"/>
          <w:lang w:val="en-US" w:eastAsia="zh-CN"/>
        </w:rPr>
        <w:t>为了</w:t>
      </w:r>
      <w:r>
        <w:rPr>
          <w:rFonts w:hint="eastAsia" w:ascii="仿宋_GB2312" w:eastAsia="仿宋_GB2312"/>
          <w:color w:val="auto"/>
          <w:spacing w:val="8"/>
          <w:sz w:val="32"/>
          <w:szCs w:val="32"/>
          <w:lang w:val="en-US" w:eastAsia="zh-CN"/>
        </w:rPr>
        <w:t>政府</w:t>
      </w:r>
      <w:r>
        <w:rPr>
          <w:rFonts w:hint="default" w:ascii="仿宋_GB2312" w:eastAsia="仿宋_GB2312"/>
          <w:color w:val="auto"/>
          <w:spacing w:val="8"/>
          <w:sz w:val="32"/>
          <w:szCs w:val="32"/>
          <w:lang w:val="en-US" w:eastAsia="zh-CN"/>
        </w:rPr>
        <w:t>信息公开</w:t>
      </w:r>
      <w:r>
        <w:rPr>
          <w:rFonts w:hint="eastAsia" w:ascii="仿宋_GB2312" w:eastAsia="仿宋_GB2312"/>
          <w:color w:val="auto"/>
          <w:spacing w:val="8"/>
          <w:sz w:val="32"/>
          <w:szCs w:val="32"/>
          <w:lang w:val="en-US" w:eastAsia="zh-CN"/>
        </w:rPr>
        <w:t>工作</w:t>
      </w:r>
      <w:r>
        <w:rPr>
          <w:rFonts w:hint="default" w:ascii="仿宋_GB2312" w:eastAsia="仿宋_GB2312"/>
          <w:color w:val="auto"/>
          <w:spacing w:val="8"/>
          <w:sz w:val="32"/>
          <w:szCs w:val="32"/>
          <w:lang w:val="en-US" w:eastAsia="zh-CN"/>
        </w:rPr>
        <w:t>更好</w:t>
      </w:r>
      <w:r>
        <w:rPr>
          <w:rFonts w:hint="eastAsia" w:ascii="仿宋_GB2312" w:eastAsia="仿宋_GB2312"/>
          <w:color w:val="auto"/>
          <w:spacing w:val="8"/>
          <w:sz w:val="32"/>
          <w:szCs w:val="32"/>
          <w:lang w:val="en-US" w:eastAsia="zh-CN"/>
        </w:rPr>
        <w:t>地</w:t>
      </w:r>
      <w:r>
        <w:rPr>
          <w:rFonts w:hint="default" w:ascii="仿宋_GB2312" w:eastAsia="仿宋_GB2312"/>
          <w:color w:val="auto"/>
          <w:spacing w:val="8"/>
          <w:sz w:val="32"/>
          <w:szCs w:val="32"/>
          <w:lang w:val="en-US" w:eastAsia="zh-CN"/>
        </w:rPr>
        <w:t>运行，我</w:t>
      </w:r>
      <w:r>
        <w:rPr>
          <w:rFonts w:hint="eastAsia" w:ascii="仿宋_GB2312" w:eastAsia="仿宋_GB2312"/>
          <w:color w:val="auto"/>
          <w:spacing w:val="8"/>
          <w:sz w:val="32"/>
          <w:szCs w:val="32"/>
          <w:lang w:val="en-US" w:eastAsia="zh-CN"/>
        </w:rPr>
        <w:t>局</w:t>
      </w:r>
      <w:r>
        <w:rPr>
          <w:rFonts w:hint="default" w:ascii="仿宋_GB2312" w:eastAsia="仿宋_GB2312"/>
          <w:color w:val="auto"/>
          <w:spacing w:val="8"/>
          <w:sz w:val="32"/>
          <w:szCs w:val="32"/>
          <w:lang w:val="en-US" w:eastAsia="zh-CN"/>
        </w:rPr>
        <w:t>出台了政府信息公开工作相关制度，确保</w:t>
      </w:r>
      <w:r>
        <w:rPr>
          <w:rFonts w:hint="eastAsia" w:ascii="仿宋_GB2312" w:eastAsia="仿宋_GB2312"/>
          <w:color w:val="auto"/>
          <w:spacing w:val="8"/>
          <w:sz w:val="32"/>
          <w:szCs w:val="32"/>
          <w:lang w:val="en-US" w:eastAsia="zh-CN"/>
        </w:rPr>
        <w:t>政府</w:t>
      </w:r>
      <w:r>
        <w:rPr>
          <w:rFonts w:hint="default" w:ascii="仿宋_GB2312" w:eastAsia="仿宋_GB2312"/>
          <w:color w:val="auto"/>
          <w:spacing w:val="8"/>
          <w:sz w:val="32"/>
          <w:szCs w:val="32"/>
          <w:lang w:val="en-US" w:eastAsia="zh-CN"/>
        </w:rPr>
        <w:t>信息公开工作正常开展。</w:t>
      </w:r>
      <w:r>
        <w:rPr>
          <w:rFonts w:hint="eastAsia" w:ascii="仿宋_GB2312" w:eastAsia="仿宋_GB2312"/>
          <w:b/>
          <w:bCs/>
          <w:color w:val="auto"/>
          <w:spacing w:val="8"/>
          <w:sz w:val="32"/>
          <w:szCs w:val="32"/>
          <w:lang w:val="en-US" w:eastAsia="zh-CN"/>
        </w:rPr>
        <w:t>二是</w:t>
      </w:r>
      <w:r>
        <w:rPr>
          <w:rFonts w:hint="default" w:ascii="仿宋_GB2312" w:eastAsia="仿宋_GB2312"/>
          <w:color w:val="auto"/>
          <w:spacing w:val="8"/>
          <w:sz w:val="32"/>
          <w:szCs w:val="32"/>
          <w:lang w:val="en-US" w:eastAsia="zh-CN"/>
        </w:rPr>
        <w:t>对于市、</w:t>
      </w:r>
      <w:r>
        <w:rPr>
          <w:rFonts w:hint="eastAsia" w:ascii="仿宋_GB2312" w:eastAsia="仿宋_GB2312"/>
          <w:color w:val="auto"/>
          <w:spacing w:val="8"/>
          <w:sz w:val="32"/>
          <w:szCs w:val="32"/>
          <w:lang w:val="en-US" w:eastAsia="zh-CN"/>
        </w:rPr>
        <w:t>区两级开</w:t>
      </w:r>
      <w:r>
        <w:rPr>
          <w:rFonts w:hint="default" w:ascii="仿宋_GB2312" w:eastAsia="仿宋_GB2312"/>
          <w:color w:val="auto"/>
          <w:spacing w:val="8"/>
          <w:sz w:val="32"/>
          <w:szCs w:val="32"/>
          <w:lang w:val="en-US" w:eastAsia="zh-CN"/>
        </w:rPr>
        <w:t>展的测评、第三方检查中出现的问题</w:t>
      </w:r>
      <w:r>
        <w:rPr>
          <w:rFonts w:hint="eastAsia" w:ascii="仿宋_GB2312" w:eastAsia="仿宋_GB2312"/>
          <w:color w:val="auto"/>
          <w:spacing w:val="8"/>
          <w:sz w:val="32"/>
          <w:szCs w:val="32"/>
          <w:lang w:val="en-US" w:eastAsia="zh-CN"/>
        </w:rPr>
        <w:t>及时整改</w:t>
      </w:r>
      <w:r>
        <w:rPr>
          <w:rFonts w:hint="default" w:ascii="仿宋_GB2312" w:eastAsia="仿宋_GB2312"/>
          <w:color w:val="auto"/>
          <w:spacing w:val="8"/>
          <w:sz w:val="32"/>
          <w:szCs w:val="32"/>
          <w:lang w:val="en-US" w:eastAsia="zh-CN"/>
        </w:rPr>
        <w:t>。</w:t>
      </w:r>
      <w:r>
        <w:rPr>
          <w:rFonts w:hint="eastAsia" w:ascii="仿宋_GB2312" w:eastAsia="仿宋_GB2312"/>
          <w:b/>
          <w:bCs/>
          <w:color w:val="auto"/>
          <w:spacing w:val="8"/>
          <w:sz w:val="32"/>
          <w:szCs w:val="32"/>
          <w:lang w:val="en-US" w:eastAsia="zh-CN"/>
        </w:rPr>
        <w:t>三是</w:t>
      </w:r>
      <w:r>
        <w:rPr>
          <w:rFonts w:hint="eastAsia" w:ascii="仿宋_GB2312" w:eastAsia="仿宋_GB2312"/>
          <w:color w:val="auto"/>
          <w:spacing w:val="8"/>
          <w:sz w:val="32"/>
          <w:szCs w:val="32"/>
          <w:lang w:val="en-US" w:eastAsia="zh-CN"/>
        </w:rPr>
        <w:t>业务工作方面，对上及时与区政务服务局衔接、沟通，不断提高业务水平；对下及时与各业务科室传达工作要求，做到及时、高效的公开相关政务信息，不断提高政府工作透明度，促进依法行政，充分发挥政府信息对人民群众生产、生活、经济发展、社会活动的服务作用。</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210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2653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163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2"/>
      </w:pPr>
    </w:p>
    <w:p>
      <w:pPr>
        <w:pStyle w:val="2"/>
      </w:pPr>
    </w:p>
    <w:p>
      <w:pPr>
        <w:pStyle w:val="2"/>
        <w:rPr>
          <w:rFonts w:ascii="黑体" w:hAnsi="黑体" w:eastAsia="黑体" w:cs="黑体"/>
          <w:sz w:val="32"/>
          <w:szCs w:val="32"/>
        </w:rPr>
      </w:pPr>
      <w:r>
        <w:rPr>
          <w:rFonts w:hint="eastAsia" w:ascii="黑体" w:hAnsi="黑体" w:eastAsia="黑体" w:cs="黑体"/>
          <w:sz w:val="32"/>
          <w:szCs w:val="32"/>
        </w:rPr>
        <w:t>三、收到和处理政府信息公开申请情况</w:t>
      </w:r>
    </w:p>
    <w:p>
      <w:pPr>
        <w:pStyle w:val="4"/>
        <w:shd w:val="clear" w:color="auto" w:fill="FFFFFF"/>
        <w:spacing w:before="0" w:beforeAutospacing="0" w:after="0" w:afterAutospacing="0"/>
        <w:ind w:firstLine="420"/>
        <w:jc w:val="both"/>
        <w:rPr>
          <w:rFonts w:hint="default"/>
          <w:color w:val="333333"/>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highlight w:val="none"/>
                <w:lang w:val="en-US" w:eastAsia="zh-CN"/>
              </w:rPr>
            </w:pPr>
            <w:r>
              <w:rPr>
                <w:rFonts w:hint="eastAsia"/>
                <w:highlight w:val="none"/>
                <w:lang w:val="en-US" w:eastAsia="zh-CN"/>
              </w:rPr>
              <w:t>29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highlight w:val="none"/>
                <w:lang w:val="en-US" w:eastAsia="zh-CN"/>
              </w:rPr>
            </w:pPr>
            <w:r>
              <w:rPr>
                <w:rFonts w:hint="eastAsia"/>
                <w:highlight w:val="none"/>
                <w:lang w:val="en-US" w:eastAsia="zh-CN"/>
              </w:rPr>
              <w:t>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lang w:val="en-US" w:eastAsia="zh-CN"/>
              </w:rPr>
            </w:pPr>
            <w:r>
              <w:rPr>
                <w:rFonts w:hint="eastAsia"/>
                <w:lang w:val="en-US" w:eastAsia="zh-CN"/>
              </w:rPr>
              <w:t>17</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lang w:val="en-US" w:eastAsia="zh-CN"/>
              </w:rPr>
            </w:pPr>
            <w:r>
              <w:rPr>
                <w:rFonts w:hint="eastAsia"/>
                <w:lang w:val="en-US" w:eastAsia="zh-CN"/>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lang w:val="en-US" w:eastAsia="zh-CN"/>
              </w:rPr>
            </w:pPr>
            <w:r>
              <w:rPr>
                <w:rFonts w:hint="eastAsia"/>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lang w:val="en-US" w:eastAsia="zh-CN"/>
              </w:rPr>
            </w:pPr>
            <w:r>
              <w:rPr>
                <w:rFonts w:hint="eastAsia"/>
                <w:lang w:val="en-US" w:eastAsia="zh-CN"/>
              </w:rPr>
              <w:t>30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lang w:val="en-US" w:eastAsia="zh-CN"/>
              </w:rPr>
            </w:pPr>
            <w:r>
              <w:rPr>
                <w:rFonts w:hint="eastAsia"/>
                <w:lang w:val="en-US" w:eastAsia="zh-CN"/>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4"/>
        <w:shd w:val="clear" w:color="auto" w:fill="FFFFFF"/>
        <w:spacing w:before="0" w:beforeAutospacing="0" w:after="0" w:afterAutospacing="0" w:line="560" w:lineRule="exact"/>
        <w:ind w:firstLine="640"/>
        <w:jc w:val="both"/>
        <w:rPr>
          <w:rFonts w:hint="default" w:ascii="仿宋_GB2312" w:eastAsia="仿宋_GB2312"/>
          <w:color w:val="auto"/>
          <w:spacing w:val="8"/>
          <w:sz w:val="32"/>
          <w:szCs w:val="32"/>
        </w:rPr>
      </w:pPr>
      <w:r>
        <w:rPr>
          <w:rFonts w:ascii="仿宋_GB2312" w:eastAsia="仿宋_GB2312"/>
          <w:color w:val="auto"/>
          <w:spacing w:val="8"/>
          <w:sz w:val="32"/>
          <w:szCs w:val="32"/>
        </w:rPr>
        <w:t>2021年，我局政府信息公开工作在整体平稳有序进行下仍存在一些问题和不足，现将主要问题和改进措施报告如下：</w:t>
      </w:r>
    </w:p>
    <w:p>
      <w:pPr>
        <w:pStyle w:val="4"/>
        <w:shd w:val="clear" w:color="auto" w:fill="FFFFFF"/>
        <w:spacing w:before="0" w:beforeAutospacing="0" w:after="0" w:afterAutospacing="0" w:line="560" w:lineRule="exact"/>
        <w:ind w:firstLine="672" w:firstLineChars="200"/>
        <w:jc w:val="both"/>
        <w:rPr>
          <w:rFonts w:hint="default" w:ascii="仿宋_GB2312" w:eastAsia="仿宋_GB2312"/>
          <w:color w:val="auto"/>
          <w:spacing w:val="8"/>
          <w:sz w:val="32"/>
          <w:szCs w:val="32"/>
        </w:rPr>
      </w:pPr>
      <w:r>
        <w:rPr>
          <w:rFonts w:ascii="仿宋_GB2312" w:eastAsia="仿宋_GB2312"/>
          <w:color w:val="auto"/>
          <w:spacing w:val="8"/>
          <w:sz w:val="32"/>
          <w:szCs w:val="32"/>
        </w:rPr>
        <w:t>1.政府信息公开工作规范程度不够，在规范政府信息公开工作方面还有待加强。主要改进措施：一是加强对信息员的业务培训，强化信息员队伍整体的工作能力，全面提升信息公开工作的效能；二是建立健全政府信息公开工作制度规范和规程，完善政府信息公开相关绩效考核制度，促进政府信息公开工作严格有序开展，确保政府信息公开工作取得实效。</w:t>
      </w:r>
    </w:p>
    <w:p>
      <w:pPr>
        <w:pStyle w:val="4"/>
        <w:shd w:val="clear" w:color="auto" w:fill="FFFFFF"/>
        <w:spacing w:before="0" w:beforeAutospacing="0" w:after="0" w:afterAutospacing="0" w:line="560" w:lineRule="exact"/>
        <w:ind w:firstLine="672" w:firstLineChars="200"/>
        <w:jc w:val="both"/>
        <w:rPr>
          <w:rFonts w:hint="default" w:ascii="仿宋_GB2312" w:eastAsia="仿宋_GB2312"/>
          <w:color w:val="auto"/>
          <w:spacing w:val="8"/>
          <w:sz w:val="32"/>
          <w:szCs w:val="32"/>
        </w:rPr>
      </w:pPr>
      <w:r>
        <w:rPr>
          <w:rFonts w:ascii="仿宋_GB2312" w:eastAsia="仿宋_GB2312"/>
          <w:color w:val="auto"/>
          <w:spacing w:val="8"/>
          <w:sz w:val="32"/>
          <w:szCs w:val="32"/>
        </w:rPr>
        <w:t>2.在保密工作与审查方面还需进一步强化，重点是强化“三审三校”制度。主要改进措施：一是严格落实“三审三校”工作制度，确保每篇信息符合规范不出问题；二是严格落实领导责任，加强信息公开保密审查培训，正确处理信息公开与安全保密的关系，指导、督促各科室按要求正确公布相关政府信息；三是积极组织岗位练兵，努力提高各科室信息员综合素质和工作水平。</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hint="eastAsia" w:ascii="仿宋_GB2312" w:hAnsi="仿宋_GB2312" w:eastAsia="仿宋_GB2312" w:cs="仿宋_GB2312"/>
          <w:color w:val="9BC2E6"/>
          <w:spacing w:val="8"/>
          <w:kern w:val="0"/>
          <w:sz w:val="32"/>
          <w:szCs w:val="32"/>
          <w:lang w:eastAsia="zh-CN"/>
        </w:rPr>
      </w:pPr>
      <w:r>
        <w:rPr>
          <w:rFonts w:hint="eastAsia" w:ascii="仿宋_GB2312" w:hAnsi="仿宋_GB2312" w:eastAsia="仿宋_GB2312" w:cs="仿宋_GB2312"/>
          <w:spacing w:val="8"/>
          <w:kern w:val="0"/>
          <w:sz w:val="32"/>
          <w:szCs w:val="32"/>
          <w:lang w:val="en-US" w:eastAsia="zh-CN"/>
        </w:rPr>
        <w:t>本单位依据《政府信息公开信息处理费管理办法》收取信息处理费，2021年发出收费通知的件数1件，总金额</w:t>
      </w:r>
      <w:r>
        <w:rPr>
          <w:rFonts w:hint="eastAsia" w:ascii="仿宋_GB2312" w:eastAsia="仿宋_GB2312"/>
          <w:sz w:val="32"/>
          <w:szCs w:val="32"/>
          <w:u w:val="none"/>
          <w:lang w:val="en-US" w:eastAsia="zh-CN"/>
        </w:rPr>
        <w:t>220</w:t>
      </w:r>
      <w:r>
        <w:rPr>
          <w:rFonts w:hint="eastAsia" w:ascii="仿宋_GB2312" w:hAnsi="仿宋_GB2312" w:eastAsia="仿宋_GB2312" w:cs="仿宋_GB2312"/>
          <w:spacing w:val="8"/>
          <w:kern w:val="0"/>
          <w:sz w:val="32"/>
          <w:szCs w:val="32"/>
          <w:lang w:val="en-US" w:eastAsia="zh-CN"/>
        </w:rPr>
        <w:t>元。实际收取的总金额0元。</w:t>
      </w:r>
    </w:p>
    <w:p>
      <w:pPr>
        <w:widowControl/>
        <w:spacing w:line="560" w:lineRule="exact"/>
        <w:jc w:val="left"/>
        <w:rPr>
          <w:rFonts w:ascii="仿宋_GB2312" w:hAnsi="仿宋_GB2312" w:eastAsia="仿宋_GB2312" w:cs="仿宋_GB2312"/>
          <w:color w:val="9BC2E6"/>
          <w:spacing w:val="8"/>
          <w:kern w:val="0"/>
          <w:sz w:val="32"/>
          <w:szCs w:val="32"/>
        </w:rPr>
      </w:pPr>
    </w:p>
    <w:p/>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37D34DDB"/>
    <w:multiLevelType w:val="singleLevel"/>
    <w:tmpl w:val="37D34DD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E7CF6"/>
    <w:rsid w:val="00337522"/>
    <w:rsid w:val="006B0055"/>
    <w:rsid w:val="0089442F"/>
    <w:rsid w:val="04CB2B99"/>
    <w:rsid w:val="0B3315BC"/>
    <w:rsid w:val="0C2A17F2"/>
    <w:rsid w:val="0EED531D"/>
    <w:rsid w:val="12842827"/>
    <w:rsid w:val="1AFC0F4A"/>
    <w:rsid w:val="1DCA74A4"/>
    <w:rsid w:val="1E5F1F85"/>
    <w:rsid w:val="1EC75194"/>
    <w:rsid w:val="23643E8C"/>
    <w:rsid w:val="23C17CFE"/>
    <w:rsid w:val="24010F4F"/>
    <w:rsid w:val="260E1AF1"/>
    <w:rsid w:val="2C1322F9"/>
    <w:rsid w:val="2CE6204F"/>
    <w:rsid w:val="2DA158C4"/>
    <w:rsid w:val="2DD70BC2"/>
    <w:rsid w:val="2E6764E3"/>
    <w:rsid w:val="2F101D48"/>
    <w:rsid w:val="3703040E"/>
    <w:rsid w:val="38FB13CD"/>
    <w:rsid w:val="3ADE7CF6"/>
    <w:rsid w:val="4556509D"/>
    <w:rsid w:val="45EC16DA"/>
    <w:rsid w:val="4E564AB6"/>
    <w:rsid w:val="577A3CBA"/>
    <w:rsid w:val="5C5C1130"/>
    <w:rsid w:val="5FFE121C"/>
    <w:rsid w:val="60C74939"/>
    <w:rsid w:val="6A4918AE"/>
    <w:rsid w:val="6BBC27B6"/>
    <w:rsid w:val="70786AF0"/>
    <w:rsid w:val="74D4435E"/>
    <w:rsid w:val="74FC6C91"/>
    <w:rsid w:val="7749703B"/>
    <w:rsid w:val="7D211EDC"/>
    <w:rsid w:val="7D32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9"/>
    <w:qFormat/>
    <w:uiPriority w:val="0"/>
    <w:pPr>
      <w:jc w:val="left"/>
    </w:pPr>
  </w:style>
  <w:style w:type="paragraph" w:styleId="4">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5">
    <w:name w:val="annotation subject"/>
    <w:basedOn w:val="3"/>
    <w:next w:val="3"/>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rFonts w:ascii="Calibri" w:hAnsi="Calibri"/>
      <w:kern w:val="2"/>
      <w:sz w:val="21"/>
      <w:szCs w:val="24"/>
    </w:rPr>
  </w:style>
  <w:style w:type="character" w:customStyle="1" w:styleId="10">
    <w:name w:val="批注主题 字符"/>
    <w:basedOn w:val="9"/>
    <w:link w:val="5"/>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通州区生态环境局</Company>
  <Pages>5</Pages>
  <Words>385</Words>
  <Characters>2195</Characters>
  <Lines>18</Lines>
  <Paragraphs>5</Paragraphs>
  <TotalTime>10</TotalTime>
  <ScaleCrop>false</ScaleCrop>
  <LinksUpToDate>false</LinksUpToDate>
  <CharactersWithSpaces>2575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2021-12-15T02:58:00Z</dcterms:created>
  <dc:creator>lenovo</dc:creator>
  <cp:lastModifiedBy>Admin</cp:lastModifiedBy>
  <dcterms:modified xsi:type="dcterms:W3CDTF">2022-01-06T09:42:00Z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B072C4DB09AF4C9D9B531E36EFD67555</vt:lpwstr>
  </property>
</Properties>
</file>