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北京市通州区应急管理局2021年政府信息公开工作年度报告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Style w:val="8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2"/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组织领导、平台建设</w:t>
      </w:r>
    </w:p>
    <w:p>
      <w:pPr>
        <w:pStyle w:val="2"/>
        <w:ind w:firstLine="640" w:firstLineChars="2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应急局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高度重视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，我局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工作小组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由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主要领导为组长，分管领导为副组长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机关各科室为组员，同时下设办公室具体牵头负责政府信息公开工作，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配备了3名政府信息公开工作人员，设立了1个专门的信息申请受理点，并精心准备信息公开内容，持续完善信息公开制度，不断强化信息公开监督。截至2021年底，我局政府信息公开工作运行正常，各项工作均得到了顺利开展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.主动公开情况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截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至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目前，我局共在北京市通州区政府网站上主动公开信息1542条，其中区政府网站特色频道安全生产栏目上主动公开信息171条。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.依申请公开办理情况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2021年，我局共收到政府信息依申请公开2件，其中当面申请数0件，传真申请数0件，网络申请数0件，信函申请数2件。已到答复期的2件申请全部按期答复。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</w:pPr>
    </w:p>
    <w:p>
      <w:pPr>
        <w:pStyle w:val="2"/>
      </w:pPr>
    </w:p>
    <w:tbl>
      <w:tblPr>
        <w:tblStyle w:val="6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4"/>
        <w:shd w:val="clear" w:color="auto" w:fill="FFFFFF"/>
        <w:spacing w:before="0" w:beforeAutospacing="0" w:after="0" w:afterAutospacing="0"/>
        <w:ind w:firstLine="420"/>
        <w:jc w:val="both"/>
        <w:rPr>
          <w:rFonts w:hint="default"/>
          <w:color w:val="333333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>
      <w:pPr>
        <w:pStyle w:val="2"/>
        <w:ind w:left="420" w:leftChars="200"/>
      </w:pPr>
    </w:p>
    <w:p>
      <w:pPr>
        <w:pStyle w:val="2"/>
        <w:ind w:left="420" w:leftChars="200"/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2021年，我局政府信息公开工作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稳步推进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，但是还存在 政府信息主动公开的范围和内容仍需深化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、依申请公开信件受理不及时等问题。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针对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问题，我局在今后的工作中将继续深入学习政府信息公开相关文件精神， 充分认识信息公开工作的重要性和必要性，不断完善信息公开体制机制，提高信息公开工作的规范性、主动性、及时性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3"/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本单位依据《政府信息公开信息处理费管理办法》收取信息处理费，2021年发出收费通知的件数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件，总金额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元。实际收取的总金额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</w:p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1MWZiMWEyNWMwNTVlZmNmM2QxMTdmNzZkNjNmZmYifQ=="/>
  </w:docVars>
  <w:rsids>
    <w:rsidRoot w:val="44414FF9"/>
    <w:rsid w:val="005B729D"/>
    <w:rsid w:val="00A443F2"/>
    <w:rsid w:val="00CA7564"/>
    <w:rsid w:val="026D0E9B"/>
    <w:rsid w:val="44414FF9"/>
    <w:rsid w:val="53546862"/>
    <w:rsid w:val="59E4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link w:val="9"/>
    <w:qFormat/>
    <w:uiPriority w:val="0"/>
    <w:pPr>
      <w:jc w:val="left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color w:val="000000"/>
      <w:kern w:val="0"/>
      <w:sz w:val="24"/>
    </w:rPr>
  </w:style>
  <w:style w:type="paragraph" w:styleId="5">
    <w:name w:val="annotation subject"/>
    <w:basedOn w:val="3"/>
    <w:next w:val="3"/>
    <w:link w:val="10"/>
    <w:qFormat/>
    <w:uiPriority w:val="0"/>
    <w:rPr>
      <w:b/>
      <w:bCs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批注文字 字符"/>
    <w:basedOn w:val="7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0">
    <w:name w:val="批注主题 字符"/>
    <w:basedOn w:val="9"/>
    <w:link w:val="5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317</Words>
  <Characters>1809</Characters>
  <Lines>15</Lines>
  <Paragraphs>4</Paragraphs>
  <TotalTime>16</TotalTime>
  <ScaleCrop>false</ScaleCrop>
  <LinksUpToDate>false</LinksUpToDate>
  <CharactersWithSpaces>2122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2022-01-05T07:16:00Z</dcterms:created>
  <dc:creator>LH002</dc:creator>
  <cp:lastModifiedBy>寇俊鹏</cp:lastModifiedBy>
  <dcterms:modified xsi:type="dcterms:W3CDTF">2023-08-14T03:00:03Z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09C9D41B556C46B5AD250C81E2CB8B4E</vt:lpwstr>
  </property>
</Properties>
</file>