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北京市通州区城市管理委员会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2019年政府信息公开工作年度报告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依据《中华人民共和国政府信息公开条例》第五十条规定，制作本报告。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一、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 xml:space="preserve"> 总体情况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《中华人民共和国政府信息公开条例》（以下简称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《条例》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北京市通州区城市管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理委员会（以下简称“</w:t>
      </w:r>
      <w:r>
        <w:rPr>
          <w:rFonts w:hint="eastAsia" w:ascii="仿宋_GB2312" w:hAnsi="仿宋_GB2312" w:eastAsia="仿宋_GB2312" w:cs="仿宋_GB2312"/>
          <w:sz w:val="32"/>
          <w:szCs w:val="32"/>
        </w:rPr>
        <w:t>区城市管理委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政府信息公开工作。为此，配备了2名兼职工作人员，设立了1个专门的信息申请受理点，并在北京市通州区人民政府站进行政府信息公开。截至2019年底，区城市管理委政府信息公开工作运行正常，政府信息公开咨询、申请以及答复工作均得到了顺利开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条例》第19至26条规定的主动公开政府信息范围、《通州区2019年政务公开工作要点》文件精神，区城市管理委开展了信息清理和目录编制工作，并按照《条例》规定，在通过区政务门户网站主动公开。按照《条例》规定，报送信息到通州区图书馆政府信息公开查阅中心、通州区档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政府信息公开查阅中心等各级各类政府信息公开查阅场所，为公民、法人或者其他组织获取政府信息提供便利。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区城市管理委在通州区政务门户网站“北京通州”自《条例》实施之日起增设了政府信息公开专栏。专栏下设政府信息公开指南、政府信息公开目录、政府信息公开全清单、政府信息公开年报、依申请公开、监督投诉等栏目，方便公众查阅主动公开的政府信息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区城市管理委通过政府网主动公开政府信息1406条，其中全文电子化率达100%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环比增长数198条，环比增长率116.39%。其中：机构职能类42条，机构职能类比例3%；法规文件类4条，法规文件类比例0.3%；规划计划类9条，规划计划类比例0.6%；行政职责类26条，行政职责类比例1.84%；业务动态类1334条，业务动态类比例94.88%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在主动公开的信息中，为方便公众了解信息，区城市管理委在主动公开政府信息的形式上做了政府网站信息公开、通州区政务服务管理局大厅放置便民手册、单位信息公开栏等工作。在便民服务上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结合单位信息公开，编制信息公开服务指南，印制服务表格工作。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（二）依申请公开办理情况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申请情况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区城市管理委申请总数为20件。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信函申请20件，占总数的100%。申请内容主要涉及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公厕、停车场、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环境景观提升等。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“已主动公开”的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“可以公开”的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“信息不存在”的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％；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2、复议和诉讼情况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区城市管理委受理有关政府信息公开行政复议申请5件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结果维持5件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区城市管理委共发生与政府信息公开有关的行政诉讼案件2件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结果维持2件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政府信息公开监督保障及教育培训情况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区城市管理委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现有政府信息公开工作专门机构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个，设置政府信息公开查阅点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处，从事政府信息公开工作人员总数达到2人，兼职人员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通州区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信息公开管理部门组织的新修订的《中华人民共和国政府信息公开条例》培训教育，为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区城市管理委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政府信息公开工作会议、专题会议共计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次，举办培训班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次，接受培训人员数量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1065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048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行政确认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51026.5688万元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/>
        <w:ind w:left="0" w:right="0" w:firstLine="420"/>
        <w:jc w:val="both"/>
        <w:rPr>
          <w:rFonts w:hint="eastAsia" w:ascii="方正大标宋简体" w:hAnsi="方正大标宋简体" w:eastAsia="方正大标宋简体" w:cs="方正大标宋简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3"/>
        <w:gridCol w:w="2085"/>
        <w:gridCol w:w="814"/>
        <w:gridCol w:w="755"/>
        <w:gridCol w:w="755"/>
        <w:gridCol w:w="813"/>
        <w:gridCol w:w="974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方正大标宋简体" w:hAnsi="方正大标宋简体" w:eastAsia="方正大标宋简体" w:cs="方正大标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条例》实施以来，区城市管理委信息公开工作虽然取得了一些成绩，但也存在着一些问题，一是依申请工作能力需要进一步增强。近年来，依申请公开申请数量逐年增加，申请人法律意识也不断增强，在答复公开申请时经常遇到疑点难点问题，业务办理人员需要通过进一步加强专业知识学习，提高办理水平。二是公开内容不够全面。需进一步完善公众关注度高的规范性文件、重大决策及政策解读的主动公开工作，不断丰富解读形式，提高解读效果。2020年区城市管理委将从以下四个方面改进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一是大力开展工作人员政府信息公开工作知识的学习和培训，增强信息公开工作人员法律和责任意识，进一步提高业务能力和工作水平。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二是认真贯彻落实政府信息公开有关的各项规章制度，进一步规范政府信息公开工作，持续强化信息公开工作队伍建设，形成常抓不懈的工作机制。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三是突出抓好门户网站的维护工作，积极公开社会关注度高、公众利益密切相关的信息，提高群众对信息查询渠道的知晓率，丰富和深化信息公开的内容。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四是按照“公开为原则，不公开为例外”的总体要求，进一步梳理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区城市管理委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依法履职中，所掌握的政府信息，按《条例》及相关规定要求，及时更新，定期维护，确保政府信息公开工作能按照既定的工作流程有效运作，方便公众查询。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六、其他需要报告的事项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E113"/>
    <w:multiLevelType w:val="singleLevel"/>
    <w:tmpl w:val="1F18E11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1CD59EF"/>
    <w:rsid w:val="02164BFF"/>
    <w:rsid w:val="04D1276B"/>
    <w:rsid w:val="07F813C7"/>
    <w:rsid w:val="0AAB5077"/>
    <w:rsid w:val="0BF355E4"/>
    <w:rsid w:val="0CBB1A54"/>
    <w:rsid w:val="14470F9D"/>
    <w:rsid w:val="157214B0"/>
    <w:rsid w:val="1BBA0458"/>
    <w:rsid w:val="23F65703"/>
    <w:rsid w:val="247B746E"/>
    <w:rsid w:val="25410534"/>
    <w:rsid w:val="25487D45"/>
    <w:rsid w:val="27470A1C"/>
    <w:rsid w:val="2934557E"/>
    <w:rsid w:val="29E44FCA"/>
    <w:rsid w:val="2CA6446F"/>
    <w:rsid w:val="2CEB6771"/>
    <w:rsid w:val="2F1C2EF6"/>
    <w:rsid w:val="30FB3D2A"/>
    <w:rsid w:val="36251DFE"/>
    <w:rsid w:val="3D0E324E"/>
    <w:rsid w:val="3D255B57"/>
    <w:rsid w:val="3D622907"/>
    <w:rsid w:val="3DFB54E1"/>
    <w:rsid w:val="423506F8"/>
    <w:rsid w:val="47AD5108"/>
    <w:rsid w:val="50A01A2B"/>
    <w:rsid w:val="576D4015"/>
    <w:rsid w:val="622201E8"/>
    <w:rsid w:val="62731512"/>
    <w:rsid w:val="6AED7C11"/>
    <w:rsid w:val="6B7A4099"/>
    <w:rsid w:val="7F992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杨伟</cp:lastModifiedBy>
  <cp:lastPrinted>2020-12-14T02:14:00Z</cp:lastPrinted>
  <dcterms:modified xsi:type="dcterms:W3CDTF">2021-01-18T06:42:25Z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323271158_cloud</vt:lpwstr>
  </property>
</Properties>
</file>