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38" w:rsidRDefault="005F4738" w:rsidP="00031D50">
      <w:pPr>
        <w:jc w:val="center"/>
        <w:rPr>
          <w:rFonts w:ascii="寰蒋闆呴粦" w:eastAsia="寰蒋闆呴粦" w:hAnsi="微软雅黑"/>
          <w:b/>
          <w:color w:val="242424"/>
          <w:sz w:val="44"/>
          <w:szCs w:val="44"/>
        </w:rPr>
      </w:pPr>
    </w:p>
    <w:p w:rsidR="005F4738" w:rsidRDefault="005F4738" w:rsidP="00031D50">
      <w:pPr>
        <w:jc w:val="center"/>
        <w:rPr>
          <w:rFonts w:ascii="寰蒋闆呴粦" w:eastAsia="寰蒋闆呴粦" w:hAnsi="微软雅黑"/>
          <w:b/>
          <w:color w:val="242424"/>
          <w:sz w:val="44"/>
          <w:szCs w:val="44"/>
        </w:rPr>
      </w:pPr>
    </w:p>
    <w:p w:rsidR="008872D1" w:rsidRDefault="00031D50" w:rsidP="00031D50">
      <w:pPr>
        <w:jc w:val="center"/>
        <w:rPr>
          <w:rFonts w:ascii="寰蒋闆呴粦" w:eastAsia="寰蒋闆呴粦" w:hAnsi="微软雅黑"/>
          <w:b/>
          <w:color w:val="242424"/>
          <w:sz w:val="44"/>
          <w:szCs w:val="44"/>
        </w:rPr>
      </w:pPr>
      <w:r w:rsidRPr="00031D50">
        <w:rPr>
          <w:rFonts w:ascii="寰蒋闆呴粦" w:eastAsia="寰蒋闆呴粦" w:hAnsi="微软雅黑" w:hint="eastAsia"/>
          <w:b/>
          <w:color w:val="242424"/>
          <w:sz w:val="44"/>
          <w:szCs w:val="44"/>
        </w:rPr>
        <w:t>北京市通州区住房和城乡建设委员会2018年政府信息公开工作年度报告</w:t>
      </w:r>
    </w:p>
    <w:p w:rsidR="00031D50" w:rsidRDefault="00031D50" w:rsidP="00031D50">
      <w:pPr>
        <w:jc w:val="center"/>
        <w:rPr>
          <w:rFonts w:ascii="寰蒋闆呴粦" w:eastAsia="寰蒋闆呴粦" w:hAnsi="微软雅黑"/>
          <w:b/>
          <w:color w:val="242424"/>
          <w:sz w:val="44"/>
          <w:szCs w:val="44"/>
        </w:rPr>
      </w:pP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本报告是根据《中华人民共和国政府信息公开条例》（以下简称《条例》）要求，由北京市通州区住房和城乡建设委员会编制的2018年度政府信息公开年度报告。全文包括概述；主动公开政府信息的情况；依申请公开政府信息和不予公开政府信息的情况；政府信息公开的收费以及免除费用的情况；因政府信息公开申请行政复议、提起行政诉讼的情况；政府信息公开工作存在不足及改进措施。</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本报告中所列数据的统计期限自2018年1月1日至2018年12月31日止。本报告的电子版可在通州区政务门户网站“北京通州”（http://www.bjtzh.gov.cn/）下载。如对报告有任何疑问，请与通州区住房和城乡建设委员会办公室联系（地址:北京市通州区车站路49号；邮编：101100；联系电话：010-69546294 ）。</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黑体" w:eastAsia="黑体" w:hAnsi="黑体" w:cs="宋体" w:hint="eastAsia"/>
          <w:color w:val="505050"/>
          <w:kern w:val="0"/>
          <w:sz w:val="32"/>
          <w:szCs w:val="32"/>
        </w:rPr>
        <w:t>一、概述</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2018年，我委以贯彻落实《信息公开条例》为抓手，紧紧围绕中心工作，强化组织领导,健全完善制度，全面加强政府信息公开工作，切实提升政府公信力，保障群众的知情</w:t>
      </w:r>
      <w:r w:rsidRPr="00031D50">
        <w:rPr>
          <w:rFonts w:ascii="仿宋" w:eastAsia="仿宋" w:hAnsi="仿宋" w:cs="宋体" w:hint="eastAsia"/>
          <w:color w:val="505050"/>
          <w:kern w:val="0"/>
          <w:sz w:val="32"/>
          <w:szCs w:val="32"/>
        </w:rPr>
        <w:lastRenderedPageBreak/>
        <w:t>权和监督权，不断推进政府信息公开工作规范化、制度化和常态化，进一步促进法治政府建设。</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楷体" w:eastAsia="楷体" w:hAnsi="楷体" w:cs="宋体" w:hint="eastAsia"/>
          <w:b/>
          <w:bCs/>
          <w:color w:val="505050"/>
          <w:kern w:val="0"/>
          <w:sz w:val="32"/>
          <w:szCs w:val="32"/>
        </w:rPr>
        <w:t xml:space="preserve">（一）加强组织领导　</w:t>
      </w:r>
      <w:r w:rsidRPr="00031D50">
        <w:rPr>
          <w:rFonts w:ascii="仿宋" w:eastAsia="仿宋" w:hAnsi="仿宋" w:cs="宋体" w:hint="eastAsia"/>
          <w:color w:val="505050"/>
          <w:kern w:val="0"/>
          <w:sz w:val="32"/>
          <w:szCs w:val="32"/>
        </w:rPr>
        <w:t xml:space="preserve">　</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我委高度重视对政府信息公开工作的组织领导，建立健全了以“一把手”为组长的政务公开工作领导小组，领导小组下设办公室，指定专人具体负责政务公开工作。具体工作中，通过定期召开政务公开会议，对政务公开工作进行指导、协调、通报，为推进我委政府信息公开提供了有力的组织保证。</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楷体" w:eastAsia="楷体" w:hAnsi="楷体" w:cs="宋体" w:hint="eastAsia"/>
          <w:b/>
          <w:bCs/>
          <w:color w:val="505050"/>
          <w:kern w:val="0"/>
          <w:sz w:val="32"/>
          <w:szCs w:val="32"/>
        </w:rPr>
        <w:t>（二）加强制度建设</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为确保政府信息公开工作规范化、制度化和常态化，2018年，依据《信息公开条例》和市、区关于信息公开工作相关规定，进一步健全完善了政府信息公开及依申请公开制度等一系列制度，使政府信息公开工作切实做到有据可依、有章可循。同时，建立了信息公开审查工作机制，完善了公文类政府信息公开属性审核制度，进一步规范工作流程，加强信息保密审查工作，不断规范和提高信息公开工作。</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黑体" w:eastAsia="黑体" w:hAnsi="黑体" w:cs="宋体" w:hint="eastAsia"/>
          <w:color w:val="505050"/>
          <w:kern w:val="0"/>
          <w:sz w:val="32"/>
          <w:szCs w:val="32"/>
        </w:rPr>
        <w:t>二、主动公开情况</w:t>
      </w:r>
    </w:p>
    <w:p w:rsidR="00031D50" w:rsidRPr="00031D50" w:rsidRDefault="00031D50" w:rsidP="007D0847">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按照《条例》第15条规定，我委通过网站主动公开相关信息，群众可以通过“首都之窗”政府信息公开专栏及通州区住房和城乡建设委员会网站查询我</w:t>
      </w:r>
      <w:proofErr w:type="gramStart"/>
      <w:r w:rsidRPr="00031D50">
        <w:rPr>
          <w:rFonts w:ascii="仿宋" w:eastAsia="仿宋" w:hAnsi="仿宋" w:cs="宋体" w:hint="eastAsia"/>
          <w:color w:val="505050"/>
          <w:kern w:val="0"/>
          <w:sz w:val="32"/>
          <w:szCs w:val="32"/>
        </w:rPr>
        <w:t>委主动</w:t>
      </w:r>
      <w:proofErr w:type="gramEnd"/>
      <w:r w:rsidRPr="00031D50">
        <w:rPr>
          <w:rFonts w:ascii="仿宋" w:eastAsia="仿宋" w:hAnsi="仿宋" w:cs="宋体" w:hint="eastAsia"/>
          <w:color w:val="505050"/>
          <w:kern w:val="0"/>
          <w:sz w:val="32"/>
          <w:szCs w:val="32"/>
        </w:rPr>
        <w:t>公开的政府信息。网站先后设置“机构职责、机构信息、领导介绍、机</w:t>
      </w:r>
      <w:r w:rsidRPr="00031D50">
        <w:rPr>
          <w:rFonts w:ascii="仿宋" w:eastAsia="仿宋" w:hAnsi="仿宋" w:cs="宋体" w:hint="eastAsia"/>
          <w:color w:val="505050"/>
          <w:kern w:val="0"/>
          <w:sz w:val="32"/>
          <w:szCs w:val="32"/>
        </w:rPr>
        <w:lastRenderedPageBreak/>
        <w:t>构设置、相关法律法规及规范性文件、年度工作计划、行政许可事项、行业管理、保障性住房、政府信息公开年报等多个栏目，使政府信息公开内容更为全面，以更好地接受社会及群众监督。2018年共主动公开信息324条，全文电子化率达100%。接受公民、法人及其他组织就相关政府信息的咨询163人次。其中，现场咨询46人次，占总数的28.2%；电话咨询117人次，占总数的71.8%。</w:t>
      </w:r>
      <w:r w:rsidRPr="00031D50">
        <w:rPr>
          <w:rFonts w:ascii="Calibri" w:eastAsia="宋体" w:hAnsi="Calibri" w:cs="宋体"/>
          <w:color w:val="505050"/>
          <w:kern w:val="0"/>
          <w:szCs w:val="21"/>
        </w:rPr>
        <w:t> </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黑体" w:eastAsia="黑体" w:hAnsi="黑体" w:cs="宋体" w:hint="eastAsia"/>
          <w:color w:val="505050"/>
          <w:kern w:val="0"/>
          <w:sz w:val="32"/>
          <w:szCs w:val="32"/>
        </w:rPr>
        <w:t>三、依申请公开情况</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按照《条例》第13条规定，全区各行政机关自《条例》实施之日起正式受理公民、法人或者其他组织根据自身生产、生活、科研等特殊需要提出的政府信息公开申请。为落实《条例》确定的政府信息依申请公开制度，我委通过办公室受理政府信息公开申请。</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楷体" w:eastAsia="楷体" w:hAnsi="楷体" w:cs="宋体" w:hint="eastAsia"/>
          <w:b/>
          <w:bCs/>
          <w:color w:val="505050"/>
          <w:kern w:val="0"/>
          <w:sz w:val="32"/>
          <w:szCs w:val="32"/>
        </w:rPr>
        <w:t>（一）申请情况</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2018年我委接到申请总数为214件，与2017年度相比，减少了22件。从申请的信息内容来看，申请公开拆迁许可相关文件资料66件，占总数的30.8%；申请公开房屋竣工验收相关信息71件， 占总数的33.2%；申请公开建筑工程施工许可证的33件，占总数的15.4%；其他内容申请44件，占总数的20.6%。</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8300"/>
      </w:tblGrid>
      <w:tr w:rsidR="00031D50" w:rsidRPr="00031D50" w:rsidTr="00031D50">
        <w:trPr>
          <w:gridAfter w:val="1"/>
          <w:tblCellSpacing w:w="0" w:type="dxa"/>
        </w:trPr>
        <w:tc>
          <w:tcPr>
            <w:tcW w:w="285" w:type="dxa"/>
            <w:vAlign w:val="center"/>
            <w:hideMark/>
          </w:tcPr>
          <w:p w:rsidR="00031D50" w:rsidRPr="00031D50" w:rsidRDefault="00031D50" w:rsidP="00031D50">
            <w:pPr>
              <w:widowControl/>
              <w:jc w:val="left"/>
              <w:rPr>
                <w:rFonts w:ascii="宋体" w:eastAsia="宋体" w:hAnsi="宋体" w:cs="宋体"/>
                <w:kern w:val="0"/>
                <w:sz w:val="1"/>
                <w:szCs w:val="18"/>
              </w:rPr>
            </w:pPr>
          </w:p>
        </w:tc>
      </w:tr>
      <w:tr w:rsidR="00031D50" w:rsidRPr="00031D50" w:rsidTr="00031D50">
        <w:trPr>
          <w:tblCellSpacing w:w="0" w:type="dxa"/>
        </w:trPr>
        <w:tc>
          <w:tcPr>
            <w:tcW w:w="0" w:type="auto"/>
            <w:vAlign w:val="center"/>
            <w:hideMark/>
          </w:tcPr>
          <w:p w:rsidR="00031D50" w:rsidRPr="00031D50" w:rsidRDefault="00031D50" w:rsidP="00031D50">
            <w:pPr>
              <w:widowControl/>
              <w:jc w:val="left"/>
              <w:rPr>
                <w:rFonts w:ascii="宋体" w:eastAsia="宋体" w:hAnsi="宋体" w:cs="宋体"/>
                <w:kern w:val="0"/>
                <w:sz w:val="18"/>
                <w:szCs w:val="18"/>
              </w:rPr>
            </w:pPr>
          </w:p>
        </w:tc>
        <w:tc>
          <w:tcPr>
            <w:tcW w:w="0" w:type="auto"/>
            <w:vAlign w:val="center"/>
            <w:hideMark/>
          </w:tcPr>
          <w:p w:rsidR="00031D50" w:rsidRPr="00031D50" w:rsidRDefault="00031D50" w:rsidP="00031D50">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5286375" cy="3171825"/>
                  <wp:effectExtent l="19050" t="0" r="9525" b="0"/>
                  <wp:docPr id="1" name="图片 1" descr="http://172.26.54.36:8080/website-webapp/common/preview_resource.action?id=177921f8862b436e9570f7600a769060&amp;type=png&amp;jcr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26.54.36:8080/website-webapp/common/preview_resource.action?id=177921f8862b436e9570f7600a769060&amp;type=png&amp;jcrVer=1.0"/>
                          <pic:cNvPicPr>
                            <a:picLocks noChangeAspect="1" noChangeArrowheads="1"/>
                          </pic:cNvPicPr>
                        </pic:nvPicPr>
                        <pic:blipFill>
                          <a:blip r:embed="rId7" cstate="print"/>
                          <a:srcRect/>
                          <a:stretch>
                            <a:fillRect/>
                          </a:stretch>
                        </pic:blipFill>
                        <pic:spPr bwMode="auto">
                          <a:xfrm>
                            <a:off x="0" y="0"/>
                            <a:ext cx="5286375" cy="3171825"/>
                          </a:xfrm>
                          <a:prstGeom prst="rect">
                            <a:avLst/>
                          </a:prstGeom>
                          <a:noFill/>
                          <a:ln w="9525">
                            <a:noFill/>
                            <a:miter lim="800000"/>
                            <a:headEnd/>
                            <a:tailEnd/>
                          </a:ln>
                        </pic:spPr>
                      </pic:pic>
                    </a:graphicData>
                  </a:graphic>
                </wp:inline>
              </w:drawing>
            </w:r>
          </w:p>
        </w:tc>
      </w:tr>
    </w:tbl>
    <w:p w:rsidR="00031D50" w:rsidRPr="00031D50" w:rsidRDefault="00031D50" w:rsidP="00031D50">
      <w:pPr>
        <w:widowControl/>
        <w:shd w:val="clear" w:color="auto" w:fill="FFFFFF"/>
        <w:spacing w:line="560" w:lineRule="atLeast"/>
        <w:ind w:firstLine="420"/>
        <w:rPr>
          <w:rFonts w:ascii="Calibri" w:eastAsia="宋体" w:hAnsi="Calibri" w:cs="宋体"/>
          <w:color w:val="505050"/>
          <w:kern w:val="0"/>
          <w:szCs w:val="21"/>
        </w:rPr>
      </w:pPr>
      <w:r w:rsidRPr="00031D50">
        <w:rPr>
          <w:rFonts w:ascii="Calibri" w:eastAsia="宋体" w:hAnsi="Calibri" w:cs="宋体"/>
          <w:color w:val="505050"/>
          <w:kern w:val="0"/>
          <w:szCs w:val="21"/>
        </w:rPr>
        <w:br w:type="textWrapping" w:clear="all"/>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楷体" w:eastAsia="楷体" w:hAnsi="楷体" w:cs="宋体" w:hint="eastAsia"/>
          <w:b/>
          <w:bCs/>
          <w:color w:val="505050"/>
          <w:kern w:val="0"/>
          <w:sz w:val="32"/>
          <w:szCs w:val="32"/>
        </w:rPr>
        <w:t>（二）答复情况</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已到答复期的214件申请全部按期答复，其中：已主动公开信息48件，占总数的22.4%；同意公开54件，占总数的25.2%；部分公开24件，占总数的11.2%；信息不存在58件，占总数的27.1%；非本单位信息30件占总数的14%。</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45"/>
        <w:gridCol w:w="7530"/>
      </w:tblGrid>
      <w:tr w:rsidR="00031D50" w:rsidRPr="00031D50" w:rsidTr="00031D50">
        <w:trPr>
          <w:gridAfter w:val="1"/>
          <w:tblCellSpacing w:w="0" w:type="dxa"/>
        </w:trPr>
        <w:tc>
          <w:tcPr>
            <w:tcW w:w="645" w:type="dxa"/>
            <w:vAlign w:val="center"/>
            <w:hideMark/>
          </w:tcPr>
          <w:p w:rsidR="00031D50" w:rsidRPr="00031D50" w:rsidRDefault="00031D50" w:rsidP="00031D50">
            <w:pPr>
              <w:widowControl/>
              <w:jc w:val="left"/>
              <w:rPr>
                <w:rFonts w:ascii="宋体" w:eastAsia="宋体" w:hAnsi="宋体" w:cs="宋体"/>
                <w:kern w:val="0"/>
                <w:sz w:val="1"/>
                <w:szCs w:val="18"/>
              </w:rPr>
            </w:pPr>
          </w:p>
        </w:tc>
      </w:tr>
      <w:tr w:rsidR="00031D50" w:rsidRPr="00031D50" w:rsidTr="00031D50">
        <w:trPr>
          <w:tblCellSpacing w:w="0" w:type="dxa"/>
        </w:trPr>
        <w:tc>
          <w:tcPr>
            <w:tcW w:w="0" w:type="auto"/>
            <w:vAlign w:val="center"/>
            <w:hideMark/>
          </w:tcPr>
          <w:p w:rsidR="00031D50" w:rsidRPr="00031D50" w:rsidRDefault="00031D50" w:rsidP="00031D50">
            <w:pPr>
              <w:widowControl/>
              <w:jc w:val="left"/>
              <w:rPr>
                <w:rFonts w:ascii="宋体" w:eastAsia="宋体" w:hAnsi="宋体" w:cs="宋体"/>
                <w:kern w:val="0"/>
                <w:sz w:val="18"/>
                <w:szCs w:val="18"/>
              </w:rPr>
            </w:pPr>
          </w:p>
        </w:tc>
        <w:tc>
          <w:tcPr>
            <w:tcW w:w="0" w:type="auto"/>
            <w:vAlign w:val="center"/>
            <w:hideMark/>
          </w:tcPr>
          <w:p w:rsidR="00031D50" w:rsidRPr="00031D50" w:rsidRDefault="00031D50" w:rsidP="00031D50">
            <w:pPr>
              <w:widowControl/>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4752975" cy="3181350"/>
                  <wp:effectExtent l="19050" t="0" r="9525" b="0"/>
                  <wp:docPr id="2" name="图片 2" descr="http://172.26.54.36:8080/website-webapp/common/preview_resource.action?id=6586857726a84dfb9aa6c7a189a37403&amp;type=png&amp;jcr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26.54.36:8080/website-webapp/common/preview_resource.action?id=6586857726a84dfb9aa6c7a189a37403&amp;type=png&amp;jcrVer=1.0"/>
                          <pic:cNvPicPr>
                            <a:picLocks noChangeAspect="1" noChangeArrowheads="1"/>
                          </pic:cNvPicPr>
                        </pic:nvPicPr>
                        <pic:blipFill>
                          <a:blip r:embed="rId8" cstate="print"/>
                          <a:srcRect/>
                          <a:stretch>
                            <a:fillRect/>
                          </a:stretch>
                        </pic:blipFill>
                        <pic:spPr bwMode="auto">
                          <a:xfrm>
                            <a:off x="0" y="0"/>
                            <a:ext cx="4752975" cy="3181350"/>
                          </a:xfrm>
                          <a:prstGeom prst="rect">
                            <a:avLst/>
                          </a:prstGeom>
                          <a:noFill/>
                          <a:ln w="9525">
                            <a:noFill/>
                            <a:miter lim="800000"/>
                            <a:headEnd/>
                            <a:tailEnd/>
                          </a:ln>
                        </pic:spPr>
                      </pic:pic>
                    </a:graphicData>
                  </a:graphic>
                </wp:inline>
              </w:drawing>
            </w:r>
          </w:p>
        </w:tc>
      </w:tr>
    </w:tbl>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Calibri" w:eastAsia="宋体" w:hAnsi="Calibri" w:cs="宋体"/>
          <w:color w:val="505050"/>
          <w:kern w:val="0"/>
          <w:szCs w:val="21"/>
        </w:rPr>
        <w:br w:type="textWrapping" w:clear="all"/>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楷体" w:eastAsia="楷体" w:hAnsi="楷体" w:cs="宋体" w:hint="eastAsia"/>
          <w:b/>
          <w:bCs/>
          <w:color w:val="505050"/>
          <w:kern w:val="0"/>
          <w:sz w:val="32"/>
          <w:szCs w:val="32"/>
        </w:rPr>
        <w:t>（三）依申请公开政府信息收费情况</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按《北京市行政机关依申请提供政府信息收费办法（试行）》要求。我委申请公开政府信息检索、复制、邮寄等服务未收取费用。</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黑体" w:eastAsia="黑体" w:hAnsi="黑体" w:cs="宋体" w:hint="eastAsia"/>
          <w:color w:val="505050"/>
          <w:kern w:val="0"/>
          <w:sz w:val="32"/>
          <w:szCs w:val="32"/>
        </w:rPr>
        <w:t>四、复议和诉讼情况</w:t>
      </w:r>
    </w:p>
    <w:p w:rsidR="00031D50" w:rsidRPr="00031D50" w:rsidRDefault="00031D50" w:rsidP="00031D50">
      <w:pPr>
        <w:widowControl/>
        <w:shd w:val="clear" w:color="auto" w:fill="FFFFFF"/>
        <w:spacing w:line="560" w:lineRule="atLeast"/>
        <w:ind w:firstLine="48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按照《条例》第33条规定，公民、法人或者其他组织认为行政机关在政府信息公开工作中的具体行政行为侵犯其合法权益的，可以依法申请行政复议或者提起行政诉讼。</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楷体" w:eastAsia="楷体" w:hAnsi="楷体" w:cs="宋体" w:hint="eastAsia"/>
          <w:b/>
          <w:bCs/>
          <w:color w:val="505050"/>
          <w:kern w:val="0"/>
          <w:sz w:val="32"/>
          <w:szCs w:val="32"/>
        </w:rPr>
        <w:t>（一）行政复议</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针对本单位政府信息公开行政复议申请10件。其中维持行政行为8件，撤销行政行为并重新答复1件，未审结1件。</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楷体" w:eastAsia="楷体" w:hAnsi="楷体" w:cs="宋体" w:hint="eastAsia"/>
          <w:b/>
          <w:bCs/>
          <w:color w:val="505050"/>
          <w:kern w:val="0"/>
          <w:sz w:val="32"/>
          <w:szCs w:val="32"/>
        </w:rPr>
        <w:lastRenderedPageBreak/>
        <w:t>（二）行政诉讼</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针对本单位政府信息公开的行政诉讼案件17件。其中驳回原告诉讼请求11件，撤销行政行为并重新答复3件，部分撤销行政行为并重新答复1件，裁定驳回2件。</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黑体" w:eastAsia="黑体" w:hAnsi="黑体" w:cs="宋体" w:hint="eastAsia"/>
          <w:color w:val="505050"/>
          <w:kern w:val="0"/>
          <w:sz w:val="32"/>
          <w:szCs w:val="32"/>
        </w:rPr>
        <w:t>五、存在不足及改进措施</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《条例》实施以来，我</w:t>
      </w:r>
      <w:proofErr w:type="gramStart"/>
      <w:r w:rsidRPr="00031D50">
        <w:rPr>
          <w:rFonts w:ascii="仿宋" w:eastAsia="仿宋" w:hAnsi="仿宋" w:cs="宋体" w:hint="eastAsia"/>
          <w:color w:val="505050"/>
          <w:kern w:val="0"/>
          <w:sz w:val="32"/>
          <w:szCs w:val="32"/>
        </w:rPr>
        <w:t>委信息</w:t>
      </w:r>
      <w:proofErr w:type="gramEnd"/>
      <w:r w:rsidRPr="00031D50">
        <w:rPr>
          <w:rFonts w:ascii="仿宋" w:eastAsia="仿宋" w:hAnsi="仿宋" w:cs="宋体" w:hint="eastAsia"/>
          <w:color w:val="505050"/>
          <w:kern w:val="0"/>
          <w:sz w:val="32"/>
          <w:szCs w:val="32"/>
        </w:rPr>
        <w:t>公开工作虽然取得了一些成绩，但也存在着一些问题，一是依申请工作能力需要进一步增强。近年来，依申请公开申请数量逐年增加，申请人法律意识也不断增强，在答复公开申请时经常遇到疑点难点问题，业务办理人员需要通过进一步加强专业知识学习，提高办理水平。二是公开内容不够全面。需进一步完善公众关注度高的规范性文件、重大决策及政策解读的主动公开工作，不断丰富解读形式，提高解读效果。2019年我委将从以下四个方面改进：</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一是大力开展工作人员政府信息公开工作知识的学习和培训，增强信息公开工作人员法律和责任意识，进一步提高业务能力和工作水平。</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二是认真贯彻落实政府信息公开有关的各项规章制度，进一步规范政府信息公开工作，持续强化信息公开工作队伍建设，形成常抓不懈的工作机制。</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lastRenderedPageBreak/>
        <w:t>三是突出抓好门户网站的维护工作，积极公开社会关注度高、公众利益密切相关的信息，提高群众对信息查询渠道的知晓率，丰富和深化信息公开的内容。</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四是按照“公开为原则，不公开为例外”的总体要求，进一步梳理我</w:t>
      </w:r>
      <w:proofErr w:type="gramStart"/>
      <w:r w:rsidRPr="00031D50">
        <w:rPr>
          <w:rFonts w:ascii="仿宋" w:eastAsia="仿宋" w:hAnsi="仿宋" w:cs="宋体" w:hint="eastAsia"/>
          <w:color w:val="505050"/>
          <w:kern w:val="0"/>
          <w:sz w:val="32"/>
          <w:szCs w:val="32"/>
        </w:rPr>
        <w:t>委依法</w:t>
      </w:r>
      <w:proofErr w:type="gramEnd"/>
      <w:r w:rsidRPr="00031D50">
        <w:rPr>
          <w:rFonts w:ascii="仿宋" w:eastAsia="仿宋" w:hAnsi="仿宋" w:cs="宋体" w:hint="eastAsia"/>
          <w:color w:val="505050"/>
          <w:kern w:val="0"/>
          <w:sz w:val="32"/>
          <w:szCs w:val="32"/>
        </w:rPr>
        <w:t>履职中，所掌握的政府信息，按《条例》及相关规定要求，及时更新，定期维护，确保政府信息公开工作能按照既定的工作流程有效运作，方便公众查询。</w:t>
      </w: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p>
    <w:p w:rsidR="00031D50" w:rsidRPr="00031D50" w:rsidRDefault="00031D50" w:rsidP="00031D50">
      <w:pPr>
        <w:widowControl/>
        <w:shd w:val="clear" w:color="auto" w:fill="FFFFFF"/>
        <w:spacing w:line="560" w:lineRule="atLeast"/>
        <w:ind w:firstLine="640"/>
        <w:rPr>
          <w:rFonts w:ascii="Calibri" w:eastAsia="宋体" w:hAnsi="Calibri" w:cs="宋体"/>
          <w:color w:val="505050"/>
          <w:kern w:val="0"/>
          <w:szCs w:val="21"/>
        </w:rPr>
      </w:pPr>
    </w:p>
    <w:p w:rsidR="00031D50" w:rsidRPr="00031D50" w:rsidRDefault="00031D50" w:rsidP="00031D50">
      <w:pPr>
        <w:widowControl/>
        <w:shd w:val="clear" w:color="auto" w:fill="FFFFFF"/>
        <w:spacing w:line="560" w:lineRule="atLeast"/>
        <w:ind w:firstLine="480"/>
        <w:rPr>
          <w:rFonts w:ascii="Calibri" w:eastAsia="宋体" w:hAnsi="Calibri" w:cs="宋体"/>
          <w:color w:val="505050"/>
          <w:kern w:val="0"/>
          <w:szCs w:val="21"/>
        </w:rPr>
      </w:pPr>
      <w:r w:rsidRPr="00031D50">
        <w:rPr>
          <w:rFonts w:ascii="宋体" w:eastAsia="宋体" w:hAnsi="宋体" w:cs="宋体" w:hint="eastAsia"/>
          <w:color w:val="505050"/>
          <w:kern w:val="0"/>
          <w:sz w:val="32"/>
          <w:szCs w:val="32"/>
        </w:rPr>
        <w:t> </w:t>
      </w:r>
    </w:p>
    <w:p w:rsidR="00031D50" w:rsidRPr="00031D50" w:rsidRDefault="00031D50" w:rsidP="00031D50">
      <w:pPr>
        <w:widowControl/>
        <w:shd w:val="clear" w:color="auto" w:fill="FFFFFF"/>
        <w:spacing w:line="560" w:lineRule="atLeast"/>
        <w:ind w:firstLine="480"/>
        <w:rPr>
          <w:rFonts w:ascii="Calibri" w:eastAsia="宋体" w:hAnsi="Calibri" w:cs="宋体"/>
          <w:color w:val="505050"/>
          <w:kern w:val="0"/>
          <w:szCs w:val="21"/>
        </w:rPr>
      </w:pPr>
    </w:p>
    <w:p w:rsidR="00031D50" w:rsidRPr="00031D50" w:rsidRDefault="00031D50" w:rsidP="00031D50">
      <w:pPr>
        <w:widowControl/>
        <w:shd w:val="clear" w:color="auto" w:fill="FFFFFF"/>
        <w:spacing w:line="560" w:lineRule="atLeast"/>
        <w:ind w:firstLine="1600"/>
        <w:jc w:val="center"/>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北京市通州区住房和城乡建设委员会</w:t>
      </w:r>
    </w:p>
    <w:p w:rsidR="00031D50" w:rsidRPr="00031D50" w:rsidRDefault="00031D50" w:rsidP="00031D50">
      <w:pPr>
        <w:widowControl/>
        <w:shd w:val="clear" w:color="auto" w:fill="FFFFFF"/>
        <w:spacing w:line="560" w:lineRule="atLeast"/>
        <w:ind w:firstLine="2880"/>
        <w:jc w:val="center"/>
        <w:rPr>
          <w:rFonts w:ascii="Calibri" w:eastAsia="宋体" w:hAnsi="Calibri" w:cs="宋体"/>
          <w:color w:val="505050"/>
          <w:kern w:val="0"/>
          <w:szCs w:val="21"/>
        </w:rPr>
      </w:pPr>
      <w:r w:rsidRPr="00031D50">
        <w:rPr>
          <w:rFonts w:ascii="仿宋" w:eastAsia="仿宋" w:hAnsi="仿宋" w:cs="宋体" w:hint="eastAsia"/>
          <w:color w:val="505050"/>
          <w:kern w:val="0"/>
          <w:sz w:val="32"/>
          <w:szCs w:val="32"/>
        </w:rPr>
        <w:t>二〇一九年三月</w:t>
      </w:r>
    </w:p>
    <w:p w:rsidR="00031D50" w:rsidRDefault="00031D50" w:rsidP="00031D50">
      <w:pPr>
        <w:jc w:val="center"/>
        <w:rPr>
          <w:rFonts w:hint="eastAsia"/>
          <w:b/>
          <w:sz w:val="44"/>
          <w:szCs w:val="44"/>
        </w:rPr>
      </w:pPr>
    </w:p>
    <w:tbl>
      <w:tblPr>
        <w:tblW w:w="5000" w:type="pct"/>
        <w:tblCellMar>
          <w:left w:w="0" w:type="dxa"/>
          <w:right w:w="0" w:type="dxa"/>
        </w:tblCellMar>
        <w:tblLook w:val="04A0" w:firstRow="1" w:lastRow="0" w:firstColumn="1" w:lastColumn="0" w:noHBand="0" w:noVBand="1"/>
      </w:tblPr>
      <w:tblGrid>
        <w:gridCol w:w="7549"/>
        <w:gridCol w:w="351"/>
        <w:gridCol w:w="622"/>
      </w:tblGrid>
      <w:tr w:rsidR="007D0847" w:rsidRPr="00031D50" w:rsidTr="00B801CD">
        <w:trPr>
          <w:trHeight w:val="799"/>
        </w:trPr>
        <w:tc>
          <w:tcPr>
            <w:tcW w:w="5000" w:type="pct"/>
            <w:gridSpan w:val="3"/>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center"/>
              <w:rPr>
                <w:rFonts w:ascii="Calibri" w:eastAsia="宋体" w:hAnsi="Calibri" w:cs="宋体"/>
                <w:color w:val="505050"/>
                <w:kern w:val="0"/>
                <w:szCs w:val="21"/>
              </w:rPr>
            </w:pPr>
            <w:bookmarkStart w:id="0" w:name="OLE_LINK1"/>
            <w:r w:rsidRPr="00031D50">
              <w:rPr>
                <w:rFonts w:ascii="Arial" w:eastAsia="宋体" w:hAnsi="Arial" w:cs="Arial"/>
                <w:b/>
                <w:bCs/>
                <w:color w:val="FF8080"/>
                <w:kern w:val="0"/>
                <w:sz w:val="24"/>
                <w:szCs w:val="24"/>
              </w:rPr>
              <w:t xml:space="preserve">    </w:t>
            </w:r>
          </w:p>
          <w:p w:rsidR="007D0847" w:rsidRPr="00031D50" w:rsidRDefault="007D0847" w:rsidP="00B801CD">
            <w:pPr>
              <w:widowControl/>
              <w:spacing w:line="360" w:lineRule="atLeast"/>
              <w:ind w:firstLine="480"/>
              <w:jc w:val="center"/>
              <w:rPr>
                <w:rFonts w:ascii="Calibri" w:eastAsia="宋体" w:hAnsi="Calibri" w:cs="宋体"/>
                <w:color w:val="505050"/>
                <w:kern w:val="0"/>
                <w:szCs w:val="21"/>
              </w:rPr>
            </w:pPr>
            <w:r w:rsidRPr="00031D50">
              <w:rPr>
                <w:rFonts w:ascii="Arial" w:eastAsia="宋体" w:hAnsi="Arial" w:cs="Arial"/>
                <w:b/>
                <w:bCs/>
                <w:color w:val="FF8080"/>
                <w:kern w:val="0"/>
                <w:sz w:val="24"/>
                <w:szCs w:val="24"/>
              </w:rPr>
              <w:t> </w:t>
            </w:r>
          </w:p>
          <w:p w:rsidR="007D0847" w:rsidRPr="00031D50" w:rsidRDefault="007D0847" w:rsidP="00B801CD">
            <w:pPr>
              <w:widowControl/>
              <w:spacing w:line="360" w:lineRule="atLeast"/>
              <w:ind w:firstLine="480"/>
              <w:jc w:val="center"/>
              <w:rPr>
                <w:rFonts w:ascii="Calibri" w:eastAsia="宋体" w:hAnsi="Calibri" w:cs="宋体"/>
                <w:color w:val="505050"/>
                <w:kern w:val="0"/>
                <w:szCs w:val="21"/>
              </w:rPr>
            </w:pPr>
            <w:r w:rsidRPr="00031D50">
              <w:rPr>
                <w:rFonts w:ascii="Arial" w:eastAsia="宋体" w:hAnsi="Arial" w:cs="Arial"/>
                <w:b/>
                <w:bCs/>
                <w:color w:val="FF8080"/>
                <w:kern w:val="0"/>
                <w:sz w:val="24"/>
                <w:szCs w:val="24"/>
              </w:rPr>
              <w:t> </w:t>
            </w:r>
          </w:p>
          <w:p w:rsidR="007D0847" w:rsidRPr="00031D50" w:rsidRDefault="007D0847" w:rsidP="00B801CD">
            <w:pPr>
              <w:widowControl/>
              <w:spacing w:line="360" w:lineRule="atLeast"/>
              <w:ind w:firstLine="480"/>
              <w:jc w:val="center"/>
              <w:rPr>
                <w:rFonts w:ascii="Calibri" w:eastAsia="宋体" w:hAnsi="Calibri" w:cs="宋体"/>
                <w:color w:val="505050"/>
                <w:kern w:val="0"/>
                <w:szCs w:val="21"/>
              </w:rPr>
            </w:pPr>
            <w:r w:rsidRPr="00031D50">
              <w:rPr>
                <w:rFonts w:ascii="Arial" w:eastAsia="宋体" w:hAnsi="Arial" w:cs="Arial"/>
                <w:b/>
                <w:bCs/>
                <w:color w:val="505050"/>
                <w:kern w:val="0"/>
                <w:sz w:val="24"/>
                <w:szCs w:val="24"/>
              </w:rPr>
              <w:t> </w:t>
            </w:r>
          </w:p>
          <w:p w:rsidR="007D0847" w:rsidRPr="00031D50" w:rsidRDefault="007D0847" w:rsidP="00B801CD">
            <w:pPr>
              <w:widowControl/>
              <w:spacing w:line="360" w:lineRule="atLeast"/>
              <w:ind w:firstLine="480"/>
              <w:jc w:val="center"/>
              <w:rPr>
                <w:rFonts w:ascii="Calibri" w:eastAsia="宋体" w:hAnsi="Calibri" w:cs="宋体"/>
                <w:color w:val="505050"/>
                <w:kern w:val="0"/>
                <w:szCs w:val="21"/>
              </w:rPr>
            </w:pPr>
            <w:r w:rsidRPr="00031D50">
              <w:rPr>
                <w:rFonts w:ascii="Arial" w:eastAsia="宋体" w:hAnsi="Arial" w:cs="Arial"/>
                <w:b/>
                <w:bCs/>
                <w:color w:val="505050"/>
                <w:kern w:val="0"/>
                <w:sz w:val="24"/>
                <w:szCs w:val="24"/>
              </w:rPr>
              <w:t> </w:t>
            </w:r>
            <w:r w:rsidRPr="00031D50">
              <w:rPr>
                <w:rFonts w:ascii="宋体" w:eastAsia="宋体" w:hAnsi="宋体" w:cs="宋体" w:hint="eastAsia"/>
                <w:b/>
                <w:bCs/>
                <w:color w:val="505050"/>
                <w:kern w:val="0"/>
                <w:sz w:val="24"/>
                <w:szCs w:val="24"/>
              </w:rPr>
              <w:t>政府信息公开情况统计表</w:t>
            </w:r>
            <w:r w:rsidRPr="00031D50">
              <w:rPr>
                <w:rFonts w:ascii="Arial" w:eastAsia="宋体" w:hAnsi="Arial" w:cs="Arial"/>
                <w:b/>
                <w:bCs/>
                <w:color w:val="505050"/>
                <w:kern w:val="0"/>
                <w:sz w:val="24"/>
                <w:szCs w:val="24"/>
              </w:rPr>
              <w:br/>
            </w:r>
            <w:r w:rsidRPr="00031D50">
              <w:rPr>
                <w:rFonts w:ascii="宋体" w:eastAsia="宋体" w:hAnsi="宋体" w:cs="宋体" w:hint="eastAsia"/>
                <w:b/>
                <w:bCs/>
                <w:color w:val="505050"/>
                <w:kern w:val="0"/>
                <w:sz w:val="24"/>
                <w:szCs w:val="24"/>
              </w:rPr>
              <w:t>（</w:t>
            </w:r>
            <w:r w:rsidRPr="00031D50">
              <w:rPr>
                <w:rFonts w:ascii="Arial" w:eastAsia="宋体" w:hAnsi="Arial" w:cs="Arial"/>
                <w:b/>
                <w:bCs/>
                <w:color w:val="505050"/>
                <w:kern w:val="0"/>
                <w:sz w:val="24"/>
                <w:szCs w:val="24"/>
              </w:rPr>
              <w:t>2018</w:t>
            </w:r>
            <w:r w:rsidRPr="00031D50">
              <w:rPr>
                <w:rFonts w:ascii="宋体" w:eastAsia="宋体" w:hAnsi="宋体" w:cs="宋体" w:hint="eastAsia"/>
                <w:b/>
                <w:bCs/>
                <w:color w:val="505050"/>
                <w:kern w:val="0"/>
                <w:sz w:val="24"/>
                <w:szCs w:val="24"/>
              </w:rPr>
              <w:t>年度）</w:t>
            </w:r>
          </w:p>
        </w:tc>
      </w:tr>
      <w:tr w:rsidR="007D0847" w:rsidRPr="00031D50" w:rsidTr="00B801CD">
        <w:trPr>
          <w:trHeight w:val="255"/>
        </w:trPr>
        <w:tc>
          <w:tcPr>
            <w:tcW w:w="4426" w:type="pct"/>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填报单位（盖章）：</w:t>
            </w:r>
          </w:p>
        </w:tc>
        <w:tc>
          <w:tcPr>
            <w:tcW w:w="247" w:type="pct"/>
            <w:shd w:val="clear" w:color="auto" w:fill="FFFFFF"/>
            <w:noWrap/>
            <w:tcMar>
              <w:top w:w="0" w:type="dxa"/>
              <w:left w:w="108" w:type="dxa"/>
              <w:bottom w:w="0" w:type="dxa"/>
              <w:right w:w="108" w:type="dxa"/>
            </w:tcMar>
            <w:vAlign w:val="center"/>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 xml:space="preserve">　</w:t>
            </w:r>
          </w:p>
        </w:tc>
        <w:tc>
          <w:tcPr>
            <w:tcW w:w="327" w:type="pct"/>
            <w:shd w:val="clear" w:color="auto" w:fill="FFFFFF"/>
            <w:noWrap/>
            <w:tcMar>
              <w:top w:w="0" w:type="dxa"/>
              <w:left w:w="108" w:type="dxa"/>
              <w:bottom w:w="0" w:type="dxa"/>
              <w:right w:w="108" w:type="dxa"/>
            </w:tcMar>
            <w:vAlign w:val="center"/>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 xml:space="preserve">　</w:t>
            </w:r>
          </w:p>
        </w:tc>
      </w:tr>
      <w:tr w:rsidR="007D0847" w:rsidRPr="00031D50" w:rsidTr="00B801CD">
        <w:trPr>
          <w:trHeight w:val="435"/>
        </w:trPr>
        <w:tc>
          <w:tcPr>
            <w:tcW w:w="4426"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统</w:t>
            </w: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计</w:t>
            </w: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指</w:t>
            </w: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标</w:t>
            </w:r>
          </w:p>
        </w:tc>
        <w:tc>
          <w:tcPr>
            <w:tcW w:w="24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jc w:val="left"/>
              <w:rPr>
                <w:rFonts w:ascii="宋体" w:eastAsia="宋体" w:hAnsi="宋体" w:cs="宋体"/>
                <w:kern w:val="0"/>
                <w:sz w:val="18"/>
                <w:szCs w:val="18"/>
              </w:rPr>
            </w:pPr>
            <w:r w:rsidRPr="00031D50">
              <w:rPr>
                <w:rFonts w:ascii="宋体" w:eastAsia="宋体" w:hAnsi="宋体" w:cs="宋体" w:hint="eastAsia"/>
                <w:kern w:val="0"/>
                <w:sz w:val="18"/>
                <w:szCs w:val="18"/>
              </w:rPr>
              <w:t>单位</w:t>
            </w:r>
          </w:p>
        </w:tc>
        <w:tc>
          <w:tcPr>
            <w:tcW w:w="32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统计数</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一、主动公开情况</w:t>
            </w:r>
          </w:p>
        </w:tc>
        <w:tc>
          <w:tcPr>
            <w:tcW w:w="247" w:type="pct"/>
            <w:shd w:val="clear" w:color="auto" w:fill="FFFFFF"/>
            <w:noWrap/>
            <w:tcMar>
              <w:top w:w="0" w:type="dxa"/>
              <w:left w:w="108" w:type="dxa"/>
              <w:bottom w:w="0" w:type="dxa"/>
              <w:right w:w="108" w:type="dxa"/>
            </w:tcMar>
            <w:vAlign w:val="center"/>
            <w:hideMark/>
          </w:tcPr>
          <w:p w:rsidR="007D0847" w:rsidRPr="00031D50" w:rsidRDefault="007D0847" w:rsidP="00B801CD">
            <w:pPr>
              <w:widowControl/>
              <w:spacing w:line="360" w:lineRule="atLeast"/>
              <w:jc w:val="left"/>
              <w:rPr>
                <w:rFonts w:ascii="Calibri" w:eastAsia="宋体" w:hAnsi="Calibri" w:cs="宋体"/>
                <w:color w:val="505050"/>
                <w:kern w:val="0"/>
                <w:szCs w:val="21"/>
              </w:rPr>
            </w:pPr>
          </w:p>
        </w:tc>
        <w:tc>
          <w:tcPr>
            <w:tcW w:w="3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 xml:space="preserve">　</w:t>
            </w:r>
          </w:p>
        </w:tc>
      </w:tr>
      <w:tr w:rsidR="007D0847" w:rsidRPr="00031D50" w:rsidTr="00B801CD">
        <w:trPr>
          <w:trHeight w:val="360"/>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（一）主动公开政府信息数（不同渠道和方式公开相同信息计</w:t>
            </w:r>
            <w:r w:rsidRPr="00031D50">
              <w:rPr>
                <w:rFonts w:ascii="Arial" w:eastAsia="宋体" w:hAnsi="Arial" w:cs="Arial"/>
                <w:color w:val="505050"/>
                <w:kern w:val="0"/>
                <w:sz w:val="20"/>
                <w:szCs w:val="20"/>
              </w:rPr>
              <w:t>1</w:t>
            </w:r>
            <w:r w:rsidRPr="00031D50">
              <w:rPr>
                <w:rFonts w:ascii="宋体" w:eastAsia="宋体" w:hAnsi="宋体" w:cs="宋体" w:hint="eastAsia"/>
                <w:color w:val="505050"/>
                <w:kern w:val="0"/>
                <w:sz w:val="20"/>
                <w:szCs w:val="20"/>
              </w:rPr>
              <w:t>条）</w:t>
            </w:r>
          </w:p>
        </w:tc>
        <w:tc>
          <w:tcPr>
            <w:tcW w:w="24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324</w:t>
            </w:r>
          </w:p>
        </w:tc>
      </w:tr>
      <w:tr w:rsidR="007D0847" w:rsidRPr="00031D50" w:rsidTr="00B801CD">
        <w:trPr>
          <w:trHeight w:val="360"/>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其中：主动公开规范性文件数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6</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制发规范性文件总数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3</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（二）重点领域公开政府信息数（不同渠道和方式公开相同信息计</w:t>
            </w:r>
            <w:r w:rsidRPr="00031D50">
              <w:rPr>
                <w:rFonts w:ascii="Arial" w:eastAsia="宋体" w:hAnsi="Arial" w:cs="Arial"/>
                <w:color w:val="505050"/>
                <w:kern w:val="0"/>
                <w:sz w:val="20"/>
                <w:szCs w:val="20"/>
              </w:rPr>
              <w:t>1</w:t>
            </w:r>
            <w:r w:rsidRPr="00031D50">
              <w:rPr>
                <w:rFonts w:ascii="宋体" w:eastAsia="宋体" w:hAnsi="宋体" w:cs="宋体" w:hint="eastAsia"/>
                <w:color w:val="505050"/>
                <w:kern w:val="0"/>
                <w:sz w:val="20"/>
                <w:szCs w:val="20"/>
              </w:rPr>
              <w:t>条）</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89</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lastRenderedPageBreak/>
              <w:t xml:space="preserve">           </w:t>
            </w:r>
            <w:r w:rsidRPr="00031D50">
              <w:rPr>
                <w:rFonts w:ascii="宋体" w:eastAsia="宋体" w:hAnsi="宋体" w:cs="宋体" w:hint="eastAsia"/>
                <w:color w:val="505050"/>
                <w:kern w:val="0"/>
                <w:sz w:val="20"/>
                <w:szCs w:val="20"/>
              </w:rPr>
              <w:t>其中：主动公开财政预算决算、</w:t>
            </w:r>
            <w:r w:rsidRPr="00031D50">
              <w:rPr>
                <w:rFonts w:ascii="Arial" w:eastAsia="宋体" w:hAnsi="Arial" w:cs="Arial"/>
                <w:color w:val="505050"/>
                <w:kern w:val="0"/>
                <w:sz w:val="20"/>
                <w:szCs w:val="20"/>
              </w:rPr>
              <w:t>“</w:t>
            </w:r>
            <w:r w:rsidRPr="00031D50">
              <w:rPr>
                <w:rFonts w:ascii="宋体" w:eastAsia="宋体" w:hAnsi="宋体" w:cs="宋体" w:hint="eastAsia"/>
                <w:color w:val="505050"/>
                <w:kern w:val="0"/>
                <w:sz w:val="20"/>
                <w:szCs w:val="20"/>
              </w:rPr>
              <w:t>三公经费</w:t>
            </w:r>
            <w:r w:rsidRPr="00031D50">
              <w:rPr>
                <w:rFonts w:ascii="Arial" w:eastAsia="宋体" w:hAnsi="Arial" w:cs="Arial"/>
                <w:color w:val="505050"/>
                <w:kern w:val="0"/>
                <w:sz w:val="20"/>
                <w:szCs w:val="20"/>
              </w:rPr>
              <w:t>”</w:t>
            </w:r>
            <w:r w:rsidRPr="00031D50">
              <w:rPr>
                <w:rFonts w:ascii="宋体" w:eastAsia="宋体" w:hAnsi="宋体" w:cs="宋体" w:hint="eastAsia"/>
                <w:color w:val="505050"/>
                <w:kern w:val="0"/>
                <w:sz w:val="20"/>
                <w:szCs w:val="20"/>
              </w:rPr>
              <w:t>和行政经费信息数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1</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主动公开保障性安居工程建设计划、项目开工和竣工情况，保障性住房的分配和退出等信息数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24</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主动公开食品安全标准，食品生产经营许可、专项检查整治等信息数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主动公开环境核查审批、环境状况公报和重特大突发环境事件等信息数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15</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主动公开招投标违法违规行为及处理情况、国有资金占控股或者主导地位依法应当招标的项目等信息数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主动公开生产安全事故的政府举措、处置进展、风险预警、防范措施等信息数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4</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主动公开农用地转为建设用地批准、征收集体土地批准、征地公告征地补偿安置公示、集体土地征收结案等信息数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22</w:t>
            </w:r>
          </w:p>
        </w:tc>
      </w:tr>
      <w:tr w:rsidR="007D0847" w:rsidRPr="00031D50" w:rsidTr="00B801CD">
        <w:trPr>
          <w:trHeight w:val="360"/>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主动公开政府指导价、政府定价和收费标准调整的项目、价格、依据、执行时间和范围等信息数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4</w:t>
            </w:r>
          </w:p>
        </w:tc>
      </w:tr>
      <w:tr w:rsidR="007D0847" w:rsidRPr="00031D50" w:rsidTr="00B801CD">
        <w:trPr>
          <w:trHeight w:val="360"/>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主动公开本市企业信用信息系统中的警示信息和良好信息等信息数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6</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主动公开政府部门预算执行审计结果等信息数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主动公开行政机关对与人民群众利益密切相关的公共企事业单位进行监督管理的信息数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主动公开市人民政府决定主动公开的其他信息数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5</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（三）通过不同渠道和方式公开政府信息的情况</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1.</w:t>
            </w:r>
            <w:r w:rsidRPr="00031D50">
              <w:rPr>
                <w:rFonts w:ascii="宋体" w:eastAsia="宋体" w:hAnsi="宋体" w:cs="宋体" w:hint="eastAsia"/>
                <w:color w:val="505050"/>
                <w:kern w:val="0"/>
                <w:sz w:val="20"/>
                <w:szCs w:val="20"/>
              </w:rPr>
              <w:t>政府公报公开政府信息数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2.</w:t>
            </w:r>
            <w:r w:rsidRPr="00031D50">
              <w:rPr>
                <w:rFonts w:ascii="宋体" w:eastAsia="宋体" w:hAnsi="宋体" w:cs="宋体" w:hint="eastAsia"/>
                <w:color w:val="505050"/>
                <w:kern w:val="0"/>
                <w:sz w:val="20"/>
                <w:szCs w:val="20"/>
              </w:rPr>
              <w:t>政府网站公开政府信息数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324</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3.</w:t>
            </w:r>
            <w:r w:rsidRPr="00031D50">
              <w:rPr>
                <w:rFonts w:ascii="宋体" w:eastAsia="宋体" w:hAnsi="宋体" w:cs="宋体" w:hint="eastAsia"/>
                <w:color w:val="505050"/>
                <w:kern w:val="0"/>
                <w:sz w:val="20"/>
                <w:szCs w:val="20"/>
              </w:rPr>
              <w:t>政务</w:t>
            </w:r>
            <w:proofErr w:type="gramStart"/>
            <w:r w:rsidRPr="00031D50">
              <w:rPr>
                <w:rFonts w:ascii="宋体" w:eastAsia="宋体" w:hAnsi="宋体" w:cs="宋体" w:hint="eastAsia"/>
                <w:color w:val="505050"/>
                <w:kern w:val="0"/>
                <w:sz w:val="20"/>
                <w:szCs w:val="20"/>
              </w:rPr>
              <w:t>微博公开</w:t>
            </w:r>
            <w:proofErr w:type="gramEnd"/>
            <w:r w:rsidRPr="00031D50">
              <w:rPr>
                <w:rFonts w:ascii="宋体" w:eastAsia="宋体" w:hAnsi="宋体" w:cs="宋体" w:hint="eastAsia"/>
                <w:color w:val="505050"/>
                <w:kern w:val="0"/>
                <w:sz w:val="20"/>
                <w:szCs w:val="20"/>
              </w:rPr>
              <w:t>政府信息数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4.</w:t>
            </w:r>
            <w:proofErr w:type="gramStart"/>
            <w:r w:rsidRPr="00031D50">
              <w:rPr>
                <w:rFonts w:ascii="宋体" w:eastAsia="宋体" w:hAnsi="宋体" w:cs="宋体" w:hint="eastAsia"/>
                <w:color w:val="505050"/>
                <w:kern w:val="0"/>
                <w:sz w:val="20"/>
                <w:szCs w:val="20"/>
              </w:rPr>
              <w:t>政务微信公开</w:t>
            </w:r>
            <w:proofErr w:type="gramEnd"/>
            <w:r w:rsidRPr="00031D50">
              <w:rPr>
                <w:rFonts w:ascii="宋体" w:eastAsia="宋体" w:hAnsi="宋体" w:cs="宋体" w:hint="eastAsia"/>
                <w:color w:val="505050"/>
                <w:kern w:val="0"/>
                <w:sz w:val="20"/>
                <w:szCs w:val="20"/>
              </w:rPr>
              <w:t>政府信息数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20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5.</w:t>
            </w:r>
            <w:r w:rsidRPr="00031D50">
              <w:rPr>
                <w:rFonts w:ascii="宋体" w:eastAsia="宋体" w:hAnsi="宋体" w:cs="宋体" w:hint="eastAsia"/>
                <w:color w:val="505050"/>
                <w:kern w:val="0"/>
                <w:sz w:val="20"/>
                <w:szCs w:val="20"/>
              </w:rPr>
              <w:t>其他方式公开政府信息数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二、回应解读情况</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（一）回应公众关注热点或重大舆情数（不同方式回应同一热点或舆情计</w:t>
            </w:r>
            <w:r w:rsidRPr="00031D50">
              <w:rPr>
                <w:rFonts w:ascii="Arial" w:eastAsia="宋体" w:hAnsi="Arial" w:cs="Arial"/>
                <w:color w:val="505050"/>
                <w:kern w:val="0"/>
                <w:sz w:val="20"/>
                <w:szCs w:val="20"/>
              </w:rPr>
              <w:t>1</w:t>
            </w:r>
            <w:r w:rsidRPr="00031D50">
              <w:rPr>
                <w:rFonts w:ascii="宋体" w:eastAsia="宋体" w:hAnsi="宋体" w:cs="宋体" w:hint="eastAsia"/>
                <w:color w:val="505050"/>
                <w:kern w:val="0"/>
                <w:sz w:val="20"/>
                <w:szCs w:val="20"/>
              </w:rPr>
              <w:t>次）</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10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（二）通过不同渠道和方式回应解读的情况</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1.</w:t>
            </w:r>
            <w:r w:rsidRPr="00031D50">
              <w:rPr>
                <w:rFonts w:ascii="宋体" w:eastAsia="宋体" w:hAnsi="宋体" w:cs="宋体" w:hint="eastAsia"/>
                <w:color w:val="505050"/>
                <w:kern w:val="0"/>
                <w:sz w:val="20"/>
                <w:szCs w:val="20"/>
              </w:rPr>
              <w:t>参加或举办新闻发布会总次数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其中：主要负责同志参加新闻发布会次数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2.</w:t>
            </w:r>
            <w:r w:rsidRPr="00031D50">
              <w:rPr>
                <w:rFonts w:ascii="宋体" w:eastAsia="宋体" w:hAnsi="宋体" w:cs="宋体" w:hint="eastAsia"/>
                <w:color w:val="505050"/>
                <w:kern w:val="0"/>
                <w:sz w:val="20"/>
                <w:szCs w:val="20"/>
              </w:rPr>
              <w:t>政府网站在线访谈次数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lastRenderedPageBreak/>
              <w:t xml:space="preserve">        </w:t>
            </w:r>
            <w:r w:rsidRPr="00031D50">
              <w:rPr>
                <w:rFonts w:ascii="宋体" w:eastAsia="宋体" w:hAnsi="宋体" w:cs="宋体" w:hint="eastAsia"/>
                <w:color w:val="505050"/>
                <w:kern w:val="0"/>
                <w:sz w:val="20"/>
                <w:szCs w:val="20"/>
              </w:rPr>
              <w:t>其中：主要负责同志参加政府网站在线访谈次数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3.</w:t>
            </w:r>
            <w:r w:rsidRPr="00031D50">
              <w:rPr>
                <w:rFonts w:ascii="宋体" w:eastAsia="宋体" w:hAnsi="宋体" w:cs="宋体" w:hint="eastAsia"/>
                <w:color w:val="505050"/>
                <w:kern w:val="0"/>
                <w:sz w:val="20"/>
                <w:szCs w:val="20"/>
              </w:rPr>
              <w:t>政策解读稿件发布数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篇</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4.</w:t>
            </w:r>
            <w:proofErr w:type="gramStart"/>
            <w:r w:rsidRPr="00031D50">
              <w:rPr>
                <w:rFonts w:ascii="宋体" w:eastAsia="宋体" w:hAnsi="宋体" w:cs="宋体" w:hint="eastAsia"/>
                <w:color w:val="505050"/>
                <w:kern w:val="0"/>
                <w:sz w:val="20"/>
                <w:szCs w:val="20"/>
              </w:rPr>
              <w:t>微博微信回应</w:t>
            </w:r>
            <w:proofErr w:type="gramEnd"/>
            <w:r w:rsidRPr="00031D50">
              <w:rPr>
                <w:rFonts w:ascii="宋体" w:eastAsia="宋体" w:hAnsi="宋体" w:cs="宋体" w:hint="eastAsia"/>
                <w:color w:val="505050"/>
                <w:kern w:val="0"/>
                <w:sz w:val="20"/>
                <w:szCs w:val="20"/>
              </w:rPr>
              <w:t>事件数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5.</w:t>
            </w:r>
            <w:r w:rsidRPr="00031D50">
              <w:rPr>
                <w:rFonts w:ascii="宋体" w:eastAsia="宋体" w:hAnsi="宋体" w:cs="宋体" w:hint="eastAsia"/>
                <w:color w:val="505050"/>
                <w:kern w:val="0"/>
                <w:sz w:val="20"/>
                <w:szCs w:val="20"/>
              </w:rPr>
              <w:t>其他方式回应事件数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三、依申请公开情况</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（一）收到申请数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214</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1.</w:t>
            </w:r>
            <w:r w:rsidRPr="00031D50">
              <w:rPr>
                <w:rFonts w:ascii="宋体" w:eastAsia="宋体" w:hAnsi="宋体" w:cs="宋体" w:hint="eastAsia"/>
                <w:color w:val="505050"/>
                <w:kern w:val="0"/>
                <w:sz w:val="20"/>
                <w:szCs w:val="20"/>
              </w:rPr>
              <w:t>当面申请数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116</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2.</w:t>
            </w:r>
            <w:r w:rsidRPr="00031D50">
              <w:rPr>
                <w:rFonts w:ascii="宋体" w:eastAsia="宋体" w:hAnsi="宋体" w:cs="宋体" w:hint="eastAsia"/>
                <w:color w:val="505050"/>
                <w:kern w:val="0"/>
                <w:sz w:val="20"/>
                <w:szCs w:val="20"/>
              </w:rPr>
              <w:t>传真申请数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3.</w:t>
            </w:r>
            <w:r w:rsidRPr="00031D50">
              <w:rPr>
                <w:rFonts w:ascii="宋体" w:eastAsia="宋体" w:hAnsi="宋体" w:cs="宋体" w:hint="eastAsia"/>
                <w:color w:val="505050"/>
                <w:kern w:val="0"/>
                <w:sz w:val="20"/>
                <w:szCs w:val="20"/>
              </w:rPr>
              <w:t>网络申请数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4.</w:t>
            </w:r>
            <w:r w:rsidRPr="00031D50">
              <w:rPr>
                <w:rFonts w:ascii="宋体" w:eastAsia="宋体" w:hAnsi="宋体" w:cs="宋体" w:hint="eastAsia"/>
                <w:color w:val="505050"/>
                <w:kern w:val="0"/>
                <w:sz w:val="20"/>
                <w:szCs w:val="20"/>
              </w:rPr>
              <w:t>信函申请数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98</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（二）申请</w:t>
            </w:r>
            <w:proofErr w:type="gramStart"/>
            <w:r w:rsidRPr="00031D50">
              <w:rPr>
                <w:rFonts w:ascii="宋体" w:eastAsia="宋体" w:hAnsi="宋体" w:cs="宋体" w:hint="eastAsia"/>
                <w:color w:val="505050"/>
                <w:kern w:val="0"/>
                <w:sz w:val="20"/>
                <w:szCs w:val="20"/>
              </w:rPr>
              <w:t>办结数</w:t>
            </w:r>
            <w:proofErr w:type="gramEnd"/>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214</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1.</w:t>
            </w:r>
            <w:r w:rsidRPr="00031D50">
              <w:rPr>
                <w:rFonts w:ascii="宋体" w:eastAsia="宋体" w:hAnsi="宋体" w:cs="宋体" w:hint="eastAsia"/>
                <w:color w:val="505050"/>
                <w:kern w:val="0"/>
                <w:sz w:val="20"/>
                <w:szCs w:val="20"/>
              </w:rPr>
              <w:t>按时</w:t>
            </w:r>
            <w:proofErr w:type="gramStart"/>
            <w:r w:rsidRPr="00031D50">
              <w:rPr>
                <w:rFonts w:ascii="宋体" w:eastAsia="宋体" w:hAnsi="宋体" w:cs="宋体" w:hint="eastAsia"/>
                <w:color w:val="505050"/>
                <w:kern w:val="0"/>
                <w:sz w:val="20"/>
                <w:szCs w:val="20"/>
              </w:rPr>
              <w:t>办结数</w:t>
            </w:r>
            <w:proofErr w:type="gramEnd"/>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214</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2.</w:t>
            </w:r>
            <w:r w:rsidRPr="00031D50">
              <w:rPr>
                <w:rFonts w:ascii="宋体" w:eastAsia="宋体" w:hAnsi="宋体" w:cs="宋体" w:hint="eastAsia"/>
                <w:color w:val="505050"/>
                <w:kern w:val="0"/>
                <w:sz w:val="20"/>
                <w:szCs w:val="20"/>
              </w:rPr>
              <w:t>延期</w:t>
            </w:r>
            <w:proofErr w:type="gramStart"/>
            <w:r w:rsidRPr="00031D50">
              <w:rPr>
                <w:rFonts w:ascii="宋体" w:eastAsia="宋体" w:hAnsi="宋体" w:cs="宋体" w:hint="eastAsia"/>
                <w:color w:val="505050"/>
                <w:kern w:val="0"/>
                <w:sz w:val="20"/>
                <w:szCs w:val="20"/>
              </w:rPr>
              <w:t>办结数</w:t>
            </w:r>
            <w:proofErr w:type="gramEnd"/>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（三）申请答复数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214</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1.</w:t>
            </w:r>
            <w:r w:rsidRPr="00031D50">
              <w:rPr>
                <w:rFonts w:ascii="宋体" w:eastAsia="宋体" w:hAnsi="宋体" w:cs="宋体" w:hint="eastAsia"/>
                <w:color w:val="505050"/>
                <w:kern w:val="0"/>
                <w:sz w:val="20"/>
                <w:szCs w:val="20"/>
              </w:rPr>
              <w:t>属于已主动公开范围数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20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2.</w:t>
            </w:r>
            <w:r w:rsidRPr="00031D50">
              <w:rPr>
                <w:rFonts w:ascii="宋体" w:eastAsia="宋体" w:hAnsi="宋体" w:cs="宋体" w:hint="eastAsia"/>
                <w:color w:val="505050"/>
                <w:kern w:val="0"/>
                <w:sz w:val="20"/>
                <w:szCs w:val="20"/>
              </w:rPr>
              <w:t>同意公开答复数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104</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3.</w:t>
            </w:r>
            <w:r w:rsidRPr="00031D50">
              <w:rPr>
                <w:rFonts w:ascii="宋体" w:eastAsia="宋体" w:hAnsi="宋体" w:cs="宋体" w:hint="eastAsia"/>
                <w:color w:val="505050"/>
                <w:kern w:val="0"/>
                <w:sz w:val="20"/>
                <w:szCs w:val="20"/>
              </w:rPr>
              <w:t>同意部分公开答复数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1</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4.</w:t>
            </w:r>
            <w:r w:rsidRPr="00031D50">
              <w:rPr>
                <w:rFonts w:ascii="宋体" w:eastAsia="宋体" w:hAnsi="宋体" w:cs="宋体" w:hint="eastAsia"/>
                <w:color w:val="505050"/>
                <w:kern w:val="0"/>
                <w:sz w:val="20"/>
                <w:szCs w:val="20"/>
              </w:rPr>
              <w:t>不同意公开答复数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2</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其中：涉及国家秘密</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涉及商业秘密</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涉及个人隐私</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危及国家安全、公共安全、经济安全和社会稳定</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不是《条例》所指政府信息</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2</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法律法规规定的其他情形</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5.</w:t>
            </w:r>
            <w:r w:rsidRPr="00031D50">
              <w:rPr>
                <w:rFonts w:ascii="宋体" w:eastAsia="宋体" w:hAnsi="宋体" w:cs="宋体" w:hint="eastAsia"/>
                <w:color w:val="505050"/>
                <w:kern w:val="0"/>
                <w:sz w:val="20"/>
                <w:szCs w:val="20"/>
              </w:rPr>
              <w:t>不属于本行政机关公开数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56</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6.</w:t>
            </w:r>
            <w:r w:rsidRPr="00031D50">
              <w:rPr>
                <w:rFonts w:ascii="宋体" w:eastAsia="宋体" w:hAnsi="宋体" w:cs="宋体" w:hint="eastAsia"/>
                <w:color w:val="505050"/>
                <w:kern w:val="0"/>
                <w:sz w:val="20"/>
                <w:szCs w:val="20"/>
              </w:rPr>
              <w:t>申请信息不存在数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32</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7.</w:t>
            </w:r>
            <w:r w:rsidRPr="00031D50">
              <w:rPr>
                <w:rFonts w:ascii="宋体" w:eastAsia="宋体" w:hAnsi="宋体" w:cs="宋体" w:hint="eastAsia"/>
                <w:color w:val="505050"/>
                <w:kern w:val="0"/>
                <w:sz w:val="20"/>
                <w:szCs w:val="20"/>
              </w:rPr>
              <w:t>告知</w:t>
            </w:r>
            <w:proofErr w:type="gramStart"/>
            <w:r w:rsidRPr="00031D50">
              <w:rPr>
                <w:rFonts w:ascii="宋体" w:eastAsia="宋体" w:hAnsi="宋体" w:cs="宋体" w:hint="eastAsia"/>
                <w:color w:val="505050"/>
                <w:kern w:val="0"/>
                <w:sz w:val="20"/>
                <w:szCs w:val="20"/>
              </w:rPr>
              <w:t>作出</w:t>
            </w:r>
            <w:proofErr w:type="gramEnd"/>
            <w:r w:rsidRPr="00031D50">
              <w:rPr>
                <w:rFonts w:ascii="宋体" w:eastAsia="宋体" w:hAnsi="宋体" w:cs="宋体" w:hint="eastAsia"/>
                <w:color w:val="505050"/>
                <w:kern w:val="0"/>
                <w:sz w:val="20"/>
                <w:szCs w:val="20"/>
              </w:rPr>
              <w:t>更改补充数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8.</w:t>
            </w:r>
            <w:r w:rsidRPr="00031D50">
              <w:rPr>
                <w:rFonts w:ascii="宋体" w:eastAsia="宋体" w:hAnsi="宋体" w:cs="宋体" w:hint="eastAsia"/>
                <w:color w:val="505050"/>
                <w:kern w:val="0"/>
                <w:sz w:val="20"/>
                <w:szCs w:val="20"/>
              </w:rPr>
              <w:t>告知通过其他途径办理数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四、行政复议数量</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10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（一）维持具体行政行为数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8</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lastRenderedPageBreak/>
              <w:t xml:space="preserve">  </w:t>
            </w:r>
            <w:r w:rsidRPr="00031D50">
              <w:rPr>
                <w:rFonts w:ascii="宋体" w:eastAsia="宋体" w:hAnsi="宋体" w:cs="宋体" w:hint="eastAsia"/>
                <w:color w:val="505050"/>
                <w:kern w:val="0"/>
                <w:sz w:val="20"/>
                <w:szCs w:val="20"/>
              </w:rPr>
              <w:t>（二）被依法纠错数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1</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（三）其他情形数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1</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五、行政诉讼数量</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17</w:t>
            </w:r>
          </w:p>
        </w:tc>
      </w:tr>
      <w:tr w:rsidR="007D0847" w:rsidRPr="00031D50" w:rsidTr="00B801CD">
        <w:trPr>
          <w:trHeight w:val="40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（一）维持具体行政行为或者驳回原告诉讼请求数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11</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（二）被依法纠错数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3</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（三）其他情形数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2</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六、举报投诉数量</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件</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七、依申请公开信息收取的费用</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元</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八、机构建设和保障经费情况</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（一）政府信息公开工作专门机构数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proofErr w:type="gramStart"/>
            <w:r w:rsidRPr="00031D50">
              <w:rPr>
                <w:rFonts w:ascii="宋体" w:eastAsia="宋体" w:hAnsi="宋体" w:cs="宋体" w:hint="eastAsia"/>
                <w:color w:val="505050"/>
                <w:kern w:val="0"/>
                <w:sz w:val="20"/>
                <w:szCs w:val="20"/>
              </w:rPr>
              <w:t>个</w:t>
            </w:r>
            <w:proofErr w:type="gramEnd"/>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1</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（二）设置政府信息公开查阅点数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proofErr w:type="gramStart"/>
            <w:r w:rsidRPr="00031D50">
              <w:rPr>
                <w:rFonts w:ascii="宋体" w:eastAsia="宋体" w:hAnsi="宋体" w:cs="宋体" w:hint="eastAsia"/>
                <w:color w:val="505050"/>
                <w:kern w:val="0"/>
                <w:sz w:val="20"/>
                <w:szCs w:val="20"/>
              </w:rPr>
              <w:t>个</w:t>
            </w:r>
            <w:proofErr w:type="gramEnd"/>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2</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（三）从事政府信息公开工作人员数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人</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4</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1.</w:t>
            </w:r>
            <w:r w:rsidRPr="00031D50">
              <w:rPr>
                <w:rFonts w:ascii="宋体" w:eastAsia="宋体" w:hAnsi="宋体" w:cs="宋体" w:hint="eastAsia"/>
                <w:color w:val="505050"/>
                <w:kern w:val="0"/>
                <w:sz w:val="20"/>
                <w:szCs w:val="20"/>
              </w:rPr>
              <w:t>专职人员数（不包括政府公报及政府网站工作人员数）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人</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1</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2.</w:t>
            </w:r>
            <w:r w:rsidRPr="00031D50">
              <w:rPr>
                <w:rFonts w:ascii="宋体" w:eastAsia="宋体" w:hAnsi="宋体" w:cs="宋体" w:hint="eastAsia"/>
                <w:color w:val="505050"/>
                <w:kern w:val="0"/>
                <w:sz w:val="20"/>
                <w:szCs w:val="20"/>
              </w:rPr>
              <w:t>兼职人员数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人</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3</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（四）政府信息公开专项经费（不包括用于政府公报编辑管理及政府网站建设维护等方面的经费）</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元</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0</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九、政府信息公开会议和培训情况</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（一）召开政府信息公开工作会议或专题会议数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4</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（二）举办各类培训班数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spacing w:line="360" w:lineRule="atLeast"/>
              <w:rPr>
                <w:rFonts w:ascii="Calibri" w:eastAsia="宋体" w:hAnsi="Calibri" w:cs="宋体"/>
                <w:color w:val="505050"/>
                <w:kern w:val="0"/>
                <w:szCs w:val="21"/>
              </w:rPr>
            </w:pPr>
            <w:r w:rsidRPr="00031D50">
              <w:rPr>
                <w:rFonts w:ascii="宋体" w:eastAsia="宋体" w:hAnsi="宋体" w:cs="宋体" w:hint="eastAsia"/>
                <w:color w:val="505050"/>
                <w:kern w:val="0"/>
                <w:sz w:val="20"/>
                <w:szCs w:val="20"/>
              </w:rPr>
              <w:t>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right"/>
              <w:rPr>
                <w:rFonts w:ascii="Calibri" w:eastAsia="宋体" w:hAnsi="Calibri" w:cs="宋体"/>
                <w:color w:val="505050"/>
                <w:kern w:val="0"/>
                <w:szCs w:val="21"/>
              </w:rPr>
            </w:pPr>
            <w:r w:rsidRPr="00031D50">
              <w:rPr>
                <w:rFonts w:ascii="Arial" w:eastAsia="宋体" w:hAnsi="Arial" w:cs="Arial"/>
                <w:color w:val="505050"/>
                <w:kern w:val="0"/>
                <w:sz w:val="20"/>
                <w:szCs w:val="20"/>
              </w:rPr>
              <w:t>1</w:t>
            </w:r>
          </w:p>
        </w:tc>
      </w:tr>
      <w:tr w:rsidR="007D0847" w:rsidRPr="00031D50" w:rsidTr="00B801CD">
        <w:trPr>
          <w:trHeight w:val="435"/>
        </w:trPr>
        <w:tc>
          <w:tcPr>
            <w:tcW w:w="4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ind w:firstLine="480"/>
              <w:jc w:val="left"/>
              <w:rPr>
                <w:rFonts w:ascii="Calibri" w:eastAsia="宋体" w:hAnsi="Calibri" w:cs="宋体"/>
                <w:color w:val="505050"/>
                <w:kern w:val="0"/>
                <w:szCs w:val="21"/>
              </w:rPr>
            </w:pPr>
            <w:r w:rsidRPr="00031D50">
              <w:rPr>
                <w:rFonts w:ascii="Arial" w:eastAsia="宋体" w:hAnsi="Arial" w:cs="Arial"/>
                <w:color w:val="505050"/>
                <w:kern w:val="0"/>
                <w:sz w:val="20"/>
                <w:szCs w:val="20"/>
              </w:rPr>
              <w:t xml:space="preserve">  </w:t>
            </w:r>
            <w:r w:rsidRPr="00031D50">
              <w:rPr>
                <w:rFonts w:ascii="宋体" w:eastAsia="宋体" w:hAnsi="宋体" w:cs="宋体" w:hint="eastAsia"/>
                <w:color w:val="505050"/>
                <w:kern w:val="0"/>
                <w:sz w:val="20"/>
                <w:szCs w:val="20"/>
              </w:rPr>
              <w:t>（三）接受培训人员数</w:t>
            </w:r>
          </w:p>
        </w:tc>
        <w:tc>
          <w:tcPr>
            <w:tcW w:w="2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0847" w:rsidRPr="00031D50" w:rsidRDefault="007D0847" w:rsidP="00B801CD">
            <w:pPr>
              <w:widowControl/>
              <w:jc w:val="center"/>
              <w:rPr>
                <w:rFonts w:ascii="宋体" w:eastAsia="宋体" w:hAnsi="宋体" w:cs="宋体"/>
                <w:kern w:val="0"/>
                <w:sz w:val="18"/>
                <w:szCs w:val="18"/>
              </w:rPr>
            </w:pPr>
            <w:r w:rsidRPr="00031D50">
              <w:rPr>
                <w:rFonts w:ascii="宋体" w:eastAsia="宋体" w:hAnsi="宋体" w:cs="宋体" w:hint="eastAsia"/>
                <w:kern w:val="0"/>
                <w:sz w:val="20"/>
                <w:szCs w:val="20"/>
              </w:rPr>
              <w:t>人次</w:t>
            </w:r>
          </w:p>
        </w:tc>
        <w:tc>
          <w:tcPr>
            <w:tcW w:w="3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0847" w:rsidRPr="00031D50" w:rsidRDefault="007D0847" w:rsidP="00B801CD">
            <w:pPr>
              <w:widowControl/>
              <w:spacing w:line="360" w:lineRule="atLeast"/>
              <w:jc w:val="right"/>
              <w:rPr>
                <w:rFonts w:ascii="Calibri" w:eastAsia="宋体" w:hAnsi="Calibri" w:cs="宋体"/>
                <w:color w:val="505050"/>
                <w:kern w:val="0"/>
                <w:szCs w:val="21"/>
              </w:rPr>
            </w:pPr>
            <w:r w:rsidRPr="00031D50">
              <w:rPr>
                <w:rFonts w:ascii="Arial" w:eastAsia="宋体" w:hAnsi="Arial" w:cs="Arial"/>
                <w:color w:val="505050"/>
                <w:kern w:val="0"/>
                <w:sz w:val="20"/>
                <w:szCs w:val="20"/>
              </w:rPr>
              <w:t>20</w:t>
            </w:r>
          </w:p>
        </w:tc>
      </w:tr>
    </w:tbl>
    <w:p w:rsidR="007D0847" w:rsidRPr="00031D50" w:rsidRDefault="007D0847" w:rsidP="00031D50">
      <w:pPr>
        <w:jc w:val="center"/>
        <w:rPr>
          <w:b/>
          <w:sz w:val="44"/>
          <w:szCs w:val="44"/>
        </w:rPr>
      </w:pPr>
      <w:bookmarkStart w:id="1" w:name="_GoBack"/>
      <w:bookmarkEnd w:id="0"/>
      <w:bookmarkEnd w:id="1"/>
    </w:p>
    <w:sectPr w:rsidR="007D0847" w:rsidRPr="00031D50" w:rsidSect="00031D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D5" w:rsidRDefault="006476D5" w:rsidP="00031D50">
      <w:r>
        <w:separator/>
      </w:r>
    </w:p>
  </w:endnote>
  <w:endnote w:type="continuationSeparator" w:id="0">
    <w:p w:rsidR="006476D5" w:rsidRDefault="006476D5" w:rsidP="0003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寰蒋闆呴粦">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D5" w:rsidRDefault="006476D5" w:rsidP="00031D50">
      <w:r>
        <w:separator/>
      </w:r>
    </w:p>
  </w:footnote>
  <w:footnote w:type="continuationSeparator" w:id="0">
    <w:p w:rsidR="006476D5" w:rsidRDefault="006476D5" w:rsidP="00031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1D50"/>
    <w:rsid w:val="00031D50"/>
    <w:rsid w:val="005F4738"/>
    <w:rsid w:val="00615308"/>
    <w:rsid w:val="006476D5"/>
    <w:rsid w:val="007D0847"/>
    <w:rsid w:val="008746C7"/>
    <w:rsid w:val="008872D1"/>
    <w:rsid w:val="00BC7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1D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1D50"/>
    <w:rPr>
      <w:sz w:val="18"/>
      <w:szCs w:val="18"/>
    </w:rPr>
  </w:style>
  <w:style w:type="paragraph" w:styleId="a4">
    <w:name w:val="footer"/>
    <w:basedOn w:val="a"/>
    <w:link w:val="Char0"/>
    <w:uiPriority w:val="99"/>
    <w:semiHidden/>
    <w:unhideWhenUsed/>
    <w:rsid w:val="00031D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1D50"/>
    <w:rPr>
      <w:sz w:val="18"/>
      <w:szCs w:val="18"/>
    </w:rPr>
  </w:style>
  <w:style w:type="paragraph" w:styleId="a5">
    <w:name w:val="Balloon Text"/>
    <w:basedOn w:val="a"/>
    <w:link w:val="Char1"/>
    <w:uiPriority w:val="99"/>
    <w:semiHidden/>
    <w:unhideWhenUsed/>
    <w:rsid w:val="00031D50"/>
    <w:rPr>
      <w:sz w:val="18"/>
      <w:szCs w:val="18"/>
    </w:rPr>
  </w:style>
  <w:style w:type="character" w:customStyle="1" w:styleId="Char1">
    <w:name w:val="批注框文本 Char"/>
    <w:basedOn w:val="a0"/>
    <w:link w:val="a5"/>
    <w:uiPriority w:val="99"/>
    <w:semiHidden/>
    <w:rsid w:val="00031D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3459">
      <w:bodyDiv w:val="1"/>
      <w:marLeft w:val="0"/>
      <w:marRight w:val="0"/>
      <w:marTop w:val="0"/>
      <w:marBottom w:val="0"/>
      <w:divBdr>
        <w:top w:val="none" w:sz="0" w:space="0" w:color="auto"/>
        <w:left w:val="none" w:sz="0" w:space="0" w:color="auto"/>
        <w:bottom w:val="none" w:sz="0" w:space="0" w:color="auto"/>
        <w:right w:val="none" w:sz="0" w:space="0" w:color="auto"/>
      </w:divBdr>
      <w:divsChild>
        <w:div w:id="2128112274">
          <w:marLeft w:val="0"/>
          <w:marRight w:val="0"/>
          <w:marTop w:val="0"/>
          <w:marBottom w:val="0"/>
          <w:divBdr>
            <w:top w:val="none" w:sz="0" w:space="0" w:color="auto"/>
            <w:left w:val="none" w:sz="0" w:space="0" w:color="auto"/>
            <w:bottom w:val="none" w:sz="0" w:space="0" w:color="auto"/>
            <w:right w:val="none" w:sz="0" w:space="0" w:color="auto"/>
          </w:divBdr>
          <w:divsChild>
            <w:div w:id="604701793">
              <w:marLeft w:val="0"/>
              <w:marRight w:val="0"/>
              <w:marTop w:val="0"/>
              <w:marBottom w:val="0"/>
              <w:divBdr>
                <w:top w:val="single" w:sz="6" w:space="0" w:color="B2B4BC"/>
                <w:left w:val="single" w:sz="6" w:space="0" w:color="B2B4BC"/>
                <w:bottom w:val="single" w:sz="2" w:space="0" w:color="B2B4BC"/>
                <w:right w:val="single" w:sz="6" w:space="0" w:color="B2B4B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2289</Words>
  <Characters>2381</Characters>
  <Application>Microsoft Office Word</Application>
  <DocSecurity>0</DocSecurity>
  <Lines>476</Lines>
  <Paragraphs>667</Paragraphs>
  <ScaleCrop>false</ScaleCrop>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guanjie LED</dc:creator>
  <cp:keywords/>
  <dc:description/>
  <cp:lastModifiedBy>评测</cp:lastModifiedBy>
  <cp:revision>7</cp:revision>
  <dcterms:created xsi:type="dcterms:W3CDTF">2019-03-21T08:11:00Z</dcterms:created>
  <dcterms:modified xsi:type="dcterms:W3CDTF">2019-03-21T09:34:00Z</dcterms:modified>
</cp:coreProperties>
</file>