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52" w:rsidRPr="00D97252" w:rsidRDefault="00D97252" w:rsidP="00D97252">
      <w:pPr>
        <w:widowControl/>
        <w:shd w:val="clear" w:color="auto" w:fill="FFFFFF"/>
        <w:spacing w:line="440" w:lineRule="atLeast"/>
        <w:ind w:firstLine="480"/>
        <w:jc w:val="center"/>
        <w:rPr>
          <w:rFonts w:ascii="Calibri" w:eastAsia="宋体" w:hAnsi="Calibri" w:cs="宋体"/>
          <w:color w:val="505050"/>
          <w:kern w:val="0"/>
          <w:szCs w:val="21"/>
        </w:rPr>
      </w:pPr>
      <w:r w:rsidRPr="00D97252">
        <w:rPr>
          <w:rFonts w:ascii="黑体" w:eastAsia="黑体" w:hAnsi="黑体" w:cs="宋体" w:hint="eastAsia"/>
          <w:color w:val="505050"/>
          <w:kern w:val="0"/>
          <w:sz w:val="36"/>
          <w:szCs w:val="36"/>
        </w:rPr>
        <w:t>北京市通州区人力资源和社会保障局</w:t>
      </w:r>
    </w:p>
    <w:p w:rsidR="00D97252" w:rsidRPr="00D97252" w:rsidRDefault="00D97252" w:rsidP="00D97252">
      <w:pPr>
        <w:widowControl/>
        <w:shd w:val="clear" w:color="auto" w:fill="FFFFFF"/>
        <w:spacing w:line="440" w:lineRule="atLeast"/>
        <w:ind w:firstLine="480"/>
        <w:jc w:val="center"/>
        <w:rPr>
          <w:rFonts w:ascii="Calibri" w:eastAsia="宋体" w:hAnsi="Calibri" w:cs="宋体"/>
          <w:color w:val="505050"/>
          <w:kern w:val="0"/>
          <w:szCs w:val="21"/>
        </w:rPr>
      </w:pPr>
      <w:r w:rsidRPr="00D97252">
        <w:rPr>
          <w:rFonts w:ascii="黑体" w:eastAsia="黑体" w:hAnsi="黑体" w:cs="宋体" w:hint="eastAsia"/>
          <w:color w:val="505050"/>
          <w:kern w:val="0"/>
          <w:sz w:val="36"/>
          <w:szCs w:val="36"/>
        </w:rPr>
        <w:t>201</w:t>
      </w:r>
      <w:r w:rsidR="003535AD">
        <w:rPr>
          <w:rFonts w:ascii="黑体" w:eastAsia="黑体" w:hAnsi="黑体" w:cs="宋体" w:hint="eastAsia"/>
          <w:color w:val="505050"/>
          <w:kern w:val="0"/>
          <w:sz w:val="36"/>
          <w:szCs w:val="36"/>
        </w:rPr>
        <w:t>8</w:t>
      </w:r>
      <w:r w:rsidRPr="00D97252">
        <w:rPr>
          <w:rFonts w:ascii="黑体" w:eastAsia="黑体" w:hAnsi="黑体" w:cs="宋体" w:hint="eastAsia"/>
          <w:color w:val="505050"/>
          <w:kern w:val="0"/>
          <w:sz w:val="36"/>
          <w:szCs w:val="36"/>
        </w:rPr>
        <w:t>年政府信息公开年度报告</w:t>
      </w:r>
    </w:p>
    <w:p w:rsidR="00D97252" w:rsidRPr="00D97252" w:rsidRDefault="00D97252" w:rsidP="00D97252">
      <w:pPr>
        <w:widowControl/>
        <w:shd w:val="clear" w:color="auto" w:fill="FFFFFF"/>
        <w:spacing w:line="360" w:lineRule="atLeast"/>
        <w:ind w:firstLine="480"/>
        <w:jc w:val="center"/>
        <w:rPr>
          <w:rFonts w:ascii="Calibri" w:eastAsia="宋体" w:hAnsi="Calibri" w:cs="宋体"/>
          <w:color w:val="505050"/>
          <w:kern w:val="0"/>
          <w:szCs w:val="21"/>
        </w:rPr>
      </w:pPr>
      <w:r w:rsidRPr="00D97252">
        <w:rPr>
          <w:rFonts w:ascii="楷体" w:eastAsia="楷体" w:hAnsi="楷体" w:cs="宋体" w:hint="eastAsia"/>
          <w:color w:val="505050"/>
          <w:kern w:val="0"/>
          <w:sz w:val="32"/>
          <w:szCs w:val="32"/>
        </w:rPr>
        <w:t>（201</w:t>
      </w:r>
      <w:r w:rsidR="003535AD">
        <w:rPr>
          <w:rFonts w:ascii="楷体" w:eastAsia="楷体" w:hAnsi="楷体" w:cs="宋体" w:hint="eastAsia"/>
          <w:color w:val="505050"/>
          <w:kern w:val="0"/>
          <w:sz w:val="32"/>
          <w:szCs w:val="32"/>
        </w:rPr>
        <w:t>9</w:t>
      </w:r>
      <w:r w:rsidRPr="00D97252">
        <w:rPr>
          <w:rFonts w:ascii="楷体" w:eastAsia="楷体" w:hAnsi="楷体" w:cs="宋体" w:hint="eastAsia"/>
          <w:color w:val="505050"/>
          <w:kern w:val="0"/>
          <w:sz w:val="32"/>
          <w:szCs w:val="32"/>
        </w:rPr>
        <w:t>年</w:t>
      </w:r>
      <w:r w:rsidR="0072689A">
        <w:rPr>
          <w:rFonts w:ascii="楷体" w:eastAsia="楷体" w:hAnsi="楷体" w:cs="宋体" w:hint="eastAsia"/>
          <w:color w:val="505050"/>
          <w:kern w:val="0"/>
          <w:sz w:val="32"/>
          <w:szCs w:val="32"/>
        </w:rPr>
        <w:t>3</w:t>
      </w:r>
      <w:r w:rsidRPr="00D97252">
        <w:rPr>
          <w:rFonts w:ascii="楷体" w:eastAsia="楷体" w:hAnsi="楷体" w:cs="宋体" w:hint="eastAsia"/>
          <w:color w:val="505050"/>
          <w:kern w:val="0"/>
          <w:sz w:val="32"/>
          <w:szCs w:val="32"/>
        </w:rPr>
        <w:t>月）</w:t>
      </w:r>
    </w:p>
    <w:p w:rsidR="00D97252" w:rsidRPr="00D97252" w:rsidRDefault="00D97252" w:rsidP="00D97252">
      <w:pPr>
        <w:widowControl/>
        <w:shd w:val="clear" w:color="auto" w:fill="FFFFFF"/>
        <w:spacing w:line="360" w:lineRule="atLeast"/>
        <w:ind w:firstLine="480"/>
        <w:jc w:val="center"/>
        <w:rPr>
          <w:rFonts w:ascii="Calibri" w:eastAsia="宋体" w:hAnsi="Calibri" w:cs="宋体"/>
          <w:color w:val="505050"/>
          <w:kern w:val="0"/>
          <w:szCs w:val="21"/>
        </w:rPr>
      </w:pPr>
      <w:r w:rsidRPr="00D97252">
        <w:rPr>
          <w:rFonts w:ascii="黑体" w:eastAsia="黑体" w:hAnsi="黑体" w:cs="宋体" w:hint="eastAsia"/>
          <w:color w:val="505050"/>
          <w:kern w:val="0"/>
          <w:sz w:val="32"/>
          <w:szCs w:val="32"/>
        </w:rPr>
        <w:t>引言</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505050"/>
          <w:kern w:val="0"/>
          <w:sz w:val="32"/>
          <w:szCs w:val="32"/>
        </w:rPr>
        <w:t>本报告是根据《中华人民共和国政府信息公开条例》</w:t>
      </w:r>
      <w:r w:rsidRPr="00D97252">
        <w:rPr>
          <w:rFonts w:ascii="仿宋" w:eastAsia="仿宋" w:hAnsi="仿宋" w:cs="宋体" w:hint="eastAsia"/>
          <w:color w:val="000000"/>
          <w:kern w:val="0"/>
          <w:sz w:val="32"/>
          <w:szCs w:val="32"/>
        </w:rPr>
        <w:t>（</w:t>
      </w:r>
      <w:r w:rsidRPr="00D97252">
        <w:rPr>
          <w:rFonts w:ascii="仿宋" w:eastAsia="仿宋" w:hAnsi="仿宋" w:cs="宋体" w:hint="eastAsia"/>
          <w:color w:val="505050"/>
          <w:kern w:val="0"/>
          <w:sz w:val="32"/>
          <w:szCs w:val="32"/>
        </w:rPr>
        <w:t>以下简称《条例》）要求</w:t>
      </w:r>
      <w:r w:rsidRPr="00D97252">
        <w:rPr>
          <w:rFonts w:ascii="仿宋" w:eastAsia="仿宋" w:hAnsi="仿宋" w:cs="宋体" w:hint="eastAsia"/>
          <w:color w:val="000000"/>
          <w:kern w:val="0"/>
          <w:sz w:val="32"/>
          <w:szCs w:val="32"/>
        </w:rPr>
        <w:t>，由北京市通州区人力资源和社会保障局编制的201</w:t>
      </w:r>
      <w:r w:rsidR="00C40F30">
        <w:rPr>
          <w:rFonts w:ascii="仿宋" w:eastAsia="仿宋" w:hAnsi="仿宋" w:cs="宋体" w:hint="eastAsia"/>
          <w:color w:val="000000"/>
          <w:kern w:val="0"/>
          <w:sz w:val="32"/>
          <w:szCs w:val="32"/>
        </w:rPr>
        <w:t>8</w:t>
      </w:r>
      <w:r w:rsidRPr="00D97252">
        <w:rPr>
          <w:rFonts w:ascii="仿宋" w:eastAsia="仿宋" w:hAnsi="仿宋" w:cs="宋体" w:hint="eastAsia"/>
          <w:color w:val="000000"/>
          <w:kern w:val="0"/>
          <w:sz w:val="32"/>
          <w:szCs w:val="32"/>
        </w:rPr>
        <w:t>年度政府信息公开年度报告。</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本报告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本报告中所列数据的统计期限自201</w:t>
      </w:r>
      <w:r w:rsidR="00C40F30">
        <w:rPr>
          <w:rFonts w:ascii="仿宋" w:eastAsia="仿宋" w:hAnsi="仿宋" w:cs="宋体" w:hint="eastAsia"/>
          <w:color w:val="000000"/>
          <w:kern w:val="0"/>
          <w:sz w:val="32"/>
          <w:szCs w:val="32"/>
        </w:rPr>
        <w:t>8</w:t>
      </w:r>
      <w:r w:rsidRPr="00D97252">
        <w:rPr>
          <w:rFonts w:ascii="仿宋" w:eastAsia="仿宋" w:hAnsi="仿宋" w:cs="宋体" w:hint="eastAsia"/>
          <w:color w:val="000000"/>
          <w:kern w:val="0"/>
          <w:sz w:val="32"/>
          <w:szCs w:val="32"/>
        </w:rPr>
        <w:t>年1月1日至201</w:t>
      </w:r>
      <w:r w:rsidR="00C40F30">
        <w:rPr>
          <w:rFonts w:ascii="仿宋" w:eastAsia="仿宋" w:hAnsi="仿宋" w:cs="宋体" w:hint="eastAsia"/>
          <w:color w:val="000000"/>
          <w:kern w:val="0"/>
          <w:sz w:val="32"/>
          <w:szCs w:val="32"/>
        </w:rPr>
        <w:t>8</w:t>
      </w:r>
      <w:r w:rsidRPr="00D97252">
        <w:rPr>
          <w:rFonts w:ascii="仿宋" w:eastAsia="仿宋" w:hAnsi="仿宋" w:cs="宋体" w:hint="eastAsia"/>
          <w:color w:val="000000"/>
          <w:kern w:val="0"/>
          <w:sz w:val="32"/>
          <w:szCs w:val="32"/>
        </w:rPr>
        <w:t>年12月31日止。本报告电子版可在北京市通州区政务门户网站上下载。如对本报告有任何疑问，请联系通州区人力资源和社会保障局</w:t>
      </w:r>
      <w:r w:rsidR="00417C6E">
        <w:rPr>
          <w:rFonts w:ascii="仿宋" w:eastAsia="仿宋" w:hAnsi="仿宋" w:cs="宋体" w:hint="eastAsia"/>
          <w:color w:val="000000"/>
          <w:kern w:val="0"/>
          <w:sz w:val="32"/>
          <w:szCs w:val="32"/>
        </w:rPr>
        <w:t>法制</w:t>
      </w:r>
      <w:r w:rsidRPr="00D97252">
        <w:rPr>
          <w:rFonts w:ascii="仿宋" w:eastAsia="仿宋" w:hAnsi="仿宋" w:cs="宋体" w:hint="eastAsia"/>
          <w:color w:val="000000"/>
          <w:kern w:val="0"/>
          <w:sz w:val="32"/>
          <w:szCs w:val="32"/>
        </w:rPr>
        <w:t>科（地址：通州区运河西大街113号，邮编101100，联系电话60523530）。</w:t>
      </w:r>
    </w:p>
    <w:p w:rsidR="00D97252" w:rsidRPr="00D97252" w:rsidRDefault="00D97252" w:rsidP="00D97252">
      <w:pPr>
        <w:widowControl/>
        <w:shd w:val="clear" w:color="auto" w:fill="FFFFFF"/>
        <w:spacing w:before="312" w:after="312" w:line="560" w:lineRule="atLeast"/>
        <w:ind w:firstLine="480"/>
        <w:jc w:val="center"/>
        <w:rPr>
          <w:rFonts w:ascii="Calibri" w:eastAsia="宋体" w:hAnsi="Calibri" w:cs="宋体"/>
          <w:color w:val="505050"/>
          <w:kern w:val="0"/>
          <w:szCs w:val="21"/>
        </w:rPr>
      </w:pPr>
      <w:r w:rsidRPr="00D97252">
        <w:rPr>
          <w:rFonts w:ascii="黑体" w:eastAsia="黑体" w:hAnsi="黑体" w:cs="宋体" w:hint="eastAsia"/>
          <w:color w:val="000000"/>
          <w:kern w:val="0"/>
          <w:sz w:val="32"/>
          <w:szCs w:val="32"/>
        </w:rPr>
        <w:t>一、概述</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根据《条例》要求，200</w:t>
      </w:r>
      <w:r w:rsidRPr="00D97252">
        <w:rPr>
          <w:rFonts w:ascii="仿宋" w:eastAsia="仿宋" w:hAnsi="仿宋" w:cs="宋体" w:hint="eastAsia"/>
          <w:color w:val="505050"/>
          <w:kern w:val="0"/>
          <w:sz w:val="32"/>
          <w:szCs w:val="32"/>
        </w:rPr>
        <w:t>8年5月1日起，通州区劳动和社会保障局开始开展政府信息公开工作。明确了专门工作机构和工作人员，制定了政府信息清理、依申请公开、发布协</w:t>
      </w:r>
      <w:r w:rsidRPr="00D97252">
        <w:rPr>
          <w:rFonts w:ascii="仿宋" w:eastAsia="仿宋" w:hAnsi="仿宋" w:cs="宋体" w:hint="eastAsia"/>
          <w:color w:val="505050"/>
          <w:kern w:val="0"/>
          <w:sz w:val="32"/>
          <w:szCs w:val="32"/>
        </w:rPr>
        <w:lastRenderedPageBreak/>
        <w:t>调、保密审查、虚假或不完整信息澄清等相关制度规定，在通州区政务门户网站“北京通州”上建立了统一的政府信息公开专栏，集中展示主动公开的政府信息。截至201</w:t>
      </w:r>
      <w:r w:rsidR="00C40F30">
        <w:rPr>
          <w:rFonts w:ascii="仿宋" w:eastAsia="仿宋" w:hAnsi="仿宋" w:cs="宋体" w:hint="eastAsia"/>
          <w:color w:val="505050"/>
          <w:kern w:val="0"/>
          <w:sz w:val="32"/>
          <w:szCs w:val="32"/>
        </w:rPr>
        <w:t>8</w:t>
      </w:r>
      <w:r w:rsidRPr="00D97252">
        <w:rPr>
          <w:rFonts w:ascii="仿宋" w:eastAsia="仿宋" w:hAnsi="仿宋" w:cs="宋体" w:hint="eastAsia"/>
          <w:color w:val="505050"/>
          <w:kern w:val="0"/>
          <w:sz w:val="32"/>
          <w:szCs w:val="32"/>
        </w:rPr>
        <w:t>年底，通州区人力资源和社会保障局政府信息公开工作运行正常，政府信息公开咨询、申请以及答复工作均得到了顺利开展。</w:t>
      </w:r>
    </w:p>
    <w:p w:rsidR="00D97252" w:rsidRPr="00D97252" w:rsidRDefault="00D97252" w:rsidP="00D97252">
      <w:pPr>
        <w:widowControl/>
        <w:shd w:val="clear" w:color="auto" w:fill="FFFFFF"/>
        <w:spacing w:before="312" w:after="312" w:line="560" w:lineRule="atLeast"/>
        <w:ind w:firstLine="480"/>
        <w:jc w:val="center"/>
        <w:rPr>
          <w:rFonts w:ascii="Calibri" w:eastAsia="宋体" w:hAnsi="Calibri" w:cs="宋体"/>
          <w:color w:val="505050"/>
          <w:kern w:val="0"/>
          <w:szCs w:val="21"/>
        </w:rPr>
      </w:pPr>
      <w:r w:rsidRPr="00D97252">
        <w:rPr>
          <w:rFonts w:ascii="黑体" w:eastAsia="黑体" w:hAnsi="黑体" w:cs="宋体" w:hint="eastAsia"/>
          <w:color w:val="000000"/>
          <w:kern w:val="0"/>
          <w:sz w:val="32"/>
          <w:szCs w:val="32"/>
        </w:rPr>
        <w:t>二、政府信息主动公开情况</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505050"/>
          <w:kern w:val="0"/>
          <w:sz w:val="32"/>
          <w:szCs w:val="32"/>
        </w:rPr>
        <w:t>按照《条例》第9至12条规定的主动公开政府信息范围，通州区人力资源和社会保障局开展了201</w:t>
      </w:r>
      <w:r w:rsidR="00C40F30">
        <w:rPr>
          <w:rFonts w:ascii="仿宋" w:eastAsia="仿宋" w:hAnsi="仿宋" w:cs="宋体" w:hint="eastAsia"/>
          <w:color w:val="505050"/>
          <w:kern w:val="0"/>
          <w:sz w:val="32"/>
          <w:szCs w:val="32"/>
        </w:rPr>
        <w:t>8</w:t>
      </w:r>
      <w:r w:rsidRPr="00D97252">
        <w:rPr>
          <w:rFonts w:ascii="仿宋" w:eastAsia="仿宋" w:hAnsi="仿宋" w:cs="宋体" w:hint="eastAsia"/>
          <w:color w:val="505050"/>
          <w:kern w:val="0"/>
          <w:sz w:val="32"/>
          <w:szCs w:val="32"/>
        </w:rPr>
        <w:t>年信息清理和目录编制工作。并按照《条例》第15条规定，通过区政务门户网站主动公开。</w:t>
      </w:r>
    </w:p>
    <w:p w:rsidR="00D97252" w:rsidRPr="00D97252" w:rsidRDefault="00D97252" w:rsidP="00D97252">
      <w:pPr>
        <w:widowControl/>
        <w:shd w:val="clear" w:color="auto" w:fill="FFFFFF"/>
        <w:spacing w:line="560" w:lineRule="atLeast"/>
        <w:ind w:firstLine="643"/>
        <w:rPr>
          <w:rFonts w:ascii="Calibri" w:eastAsia="宋体" w:hAnsi="Calibri" w:cs="宋体"/>
          <w:color w:val="505050"/>
          <w:kern w:val="0"/>
          <w:szCs w:val="21"/>
        </w:rPr>
      </w:pPr>
      <w:r w:rsidRPr="00D97252">
        <w:rPr>
          <w:rFonts w:ascii="楷体" w:eastAsia="楷体" w:hAnsi="楷体" w:cs="宋体" w:hint="eastAsia"/>
          <w:b/>
          <w:bCs/>
          <w:color w:val="000000"/>
          <w:kern w:val="0"/>
          <w:sz w:val="32"/>
          <w:szCs w:val="32"/>
        </w:rPr>
        <w:t>（一）公开情况</w:t>
      </w:r>
    </w:p>
    <w:p w:rsidR="00D97252" w:rsidRPr="00D97252" w:rsidRDefault="00D97252" w:rsidP="00D97252">
      <w:pPr>
        <w:widowControl/>
        <w:shd w:val="clear" w:color="auto" w:fill="FFFFFF"/>
        <w:spacing w:line="560" w:lineRule="atLeast"/>
        <w:ind w:firstLine="640"/>
        <w:rPr>
          <w:rFonts w:ascii="仿宋" w:eastAsia="仿宋" w:hAnsi="仿宋" w:cs="宋体"/>
          <w:color w:val="505050"/>
          <w:kern w:val="0"/>
          <w:sz w:val="32"/>
          <w:szCs w:val="32"/>
        </w:rPr>
      </w:pPr>
      <w:r w:rsidRPr="00D97252">
        <w:rPr>
          <w:rFonts w:ascii="仿宋" w:eastAsia="仿宋" w:hAnsi="仿宋" w:cs="宋体" w:hint="eastAsia"/>
          <w:color w:val="505050"/>
          <w:kern w:val="0"/>
          <w:sz w:val="32"/>
          <w:szCs w:val="32"/>
        </w:rPr>
        <w:t>通州区人力资源和社会保障局201</w:t>
      </w:r>
      <w:r w:rsidR="005E4DA8" w:rsidRPr="00413792">
        <w:rPr>
          <w:rFonts w:ascii="仿宋" w:eastAsia="仿宋" w:hAnsi="仿宋" w:cs="宋体" w:hint="eastAsia"/>
          <w:color w:val="505050"/>
          <w:kern w:val="0"/>
          <w:sz w:val="32"/>
          <w:szCs w:val="32"/>
        </w:rPr>
        <w:t>8</w:t>
      </w:r>
      <w:r w:rsidRPr="00D97252">
        <w:rPr>
          <w:rFonts w:ascii="仿宋" w:eastAsia="仿宋" w:hAnsi="仿宋" w:cs="宋体" w:hint="eastAsia"/>
          <w:color w:val="505050"/>
          <w:kern w:val="0"/>
          <w:sz w:val="32"/>
          <w:szCs w:val="32"/>
        </w:rPr>
        <w:t>年</w:t>
      </w:r>
      <w:r w:rsidR="006139DC" w:rsidRPr="00413792">
        <w:rPr>
          <w:rFonts w:ascii="仿宋" w:eastAsia="仿宋" w:hAnsi="仿宋" w:cs="宋体" w:hint="eastAsia"/>
          <w:color w:val="505050"/>
          <w:kern w:val="0"/>
          <w:sz w:val="32"/>
          <w:szCs w:val="32"/>
        </w:rPr>
        <w:t>全面推进政务信息公开工作，落实重点领域三级清单制度。在区政府门户网站</w:t>
      </w:r>
      <w:r w:rsidR="005F582B" w:rsidRPr="00413792">
        <w:rPr>
          <w:rFonts w:ascii="仿宋" w:eastAsia="仿宋" w:hAnsi="仿宋" w:cs="宋体" w:hint="eastAsia"/>
          <w:color w:val="505050"/>
          <w:kern w:val="0"/>
          <w:sz w:val="32"/>
          <w:szCs w:val="32"/>
        </w:rPr>
        <w:t>人力资源特色频道</w:t>
      </w:r>
      <w:r w:rsidR="006139DC" w:rsidRPr="00413792">
        <w:rPr>
          <w:rFonts w:ascii="仿宋" w:eastAsia="仿宋" w:hAnsi="仿宋" w:cs="宋体" w:hint="eastAsia"/>
          <w:color w:val="505050"/>
          <w:kern w:val="0"/>
          <w:sz w:val="32"/>
          <w:szCs w:val="32"/>
        </w:rPr>
        <w:t>和北京市政府信息公开专栏</w:t>
      </w:r>
      <w:r w:rsidRPr="00D97252">
        <w:rPr>
          <w:rFonts w:ascii="仿宋" w:eastAsia="仿宋" w:hAnsi="仿宋" w:cs="宋体" w:hint="eastAsia"/>
          <w:color w:val="505050"/>
          <w:kern w:val="0"/>
          <w:sz w:val="32"/>
          <w:szCs w:val="32"/>
        </w:rPr>
        <w:t>上公开机构信息、权力清单、预决算、社会保险和就业创业领域信息共计</w:t>
      </w:r>
      <w:r w:rsidR="009C1E10" w:rsidRPr="00413792">
        <w:rPr>
          <w:rFonts w:ascii="仿宋" w:eastAsia="仿宋" w:hAnsi="仿宋" w:cs="宋体" w:hint="eastAsia"/>
          <w:color w:val="505050"/>
          <w:kern w:val="0"/>
          <w:sz w:val="32"/>
          <w:szCs w:val="32"/>
        </w:rPr>
        <w:t>83</w:t>
      </w:r>
      <w:r w:rsidRPr="00D97252">
        <w:rPr>
          <w:rFonts w:ascii="仿宋" w:eastAsia="仿宋" w:hAnsi="仿宋" w:cs="宋体" w:hint="eastAsia"/>
          <w:color w:val="505050"/>
          <w:kern w:val="0"/>
          <w:sz w:val="32"/>
          <w:szCs w:val="32"/>
        </w:rPr>
        <w:t>项，动态新闻</w:t>
      </w:r>
      <w:r w:rsidR="00952FAB" w:rsidRPr="00413792">
        <w:rPr>
          <w:rFonts w:ascii="仿宋" w:eastAsia="仿宋" w:hAnsi="仿宋" w:cs="宋体" w:hint="eastAsia"/>
          <w:color w:val="505050"/>
          <w:kern w:val="0"/>
          <w:sz w:val="32"/>
          <w:szCs w:val="32"/>
        </w:rPr>
        <w:t>235</w:t>
      </w:r>
      <w:r w:rsidRPr="00D97252">
        <w:rPr>
          <w:rFonts w:ascii="仿宋" w:eastAsia="仿宋" w:hAnsi="仿宋" w:cs="宋体" w:hint="eastAsia"/>
          <w:color w:val="505050"/>
          <w:kern w:val="0"/>
          <w:sz w:val="32"/>
          <w:szCs w:val="32"/>
        </w:rPr>
        <w:t>条，通知公告</w:t>
      </w:r>
      <w:r w:rsidR="00BC6B79" w:rsidRPr="00413792">
        <w:rPr>
          <w:rFonts w:ascii="仿宋" w:eastAsia="仿宋" w:hAnsi="仿宋" w:cs="宋体" w:hint="eastAsia"/>
          <w:color w:val="505050"/>
          <w:kern w:val="0"/>
          <w:sz w:val="32"/>
          <w:szCs w:val="32"/>
        </w:rPr>
        <w:t>78</w:t>
      </w:r>
      <w:r w:rsidRPr="00D97252">
        <w:rPr>
          <w:rFonts w:ascii="仿宋" w:eastAsia="仿宋" w:hAnsi="仿宋" w:cs="宋体" w:hint="eastAsia"/>
          <w:color w:val="505050"/>
          <w:kern w:val="0"/>
          <w:sz w:val="32"/>
          <w:szCs w:val="32"/>
        </w:rPr>
        <w:t>条，方便百姓办事。</w:t>
      </w:r>
    </w:p>
    <w:p w:rsidR="00D97252" w:rsidRPr="00D97252" w:rsidRDefault="00D97252" w:rsidP="00D97252">
      <w:pPr>
        <w:widowControl/>
        <w:shd w:val="clear" w:color="auto" w:fill="FFFFFF"/>
        <w:spacing w:line="560" w:lineRule="atLeast"/>
        <w:ind w:firstLine="643"/>
        <w:rPr>
          <w:rFonts w:ascii="Calibri" w:eastAsia="宋体" w:hAnsi="Calibri" w:cs="宋体"/>
          <w:color w:val="505050"/>
          <w:kern w:val="0"/>
          <w:szCs w:val="21"/>
        </w:rPr>
      </w:pPr>
      <w:r w:rsidRPr="00D97252">
        <w:rPr>
          <w:rFonts w:ascii="楷体" w:eastAsia="楷体" w:hAnsi="楷体" w:cs="宋体" w:hint="eastAsia"/>
          <w:b/>
          <w:bCs/>
          <w:color w:val="000000"/>
          <w:kern w:val="0"/>
          <w:sz w:val="32"/>
          <w:szCs w:val="32"/>
        </w:rPr>
        <w:t>（二）公开形式</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505050"/>
          <w:kern w:val="0"/>
          <w:sz w:val="32"/>
          <w:szCs w:val="32"/>
        </w:rPr>
        <w:t>在依托区政府门户网站（北京通州）</w:t>
      </w:r>
      <w:r w:rsidR="001320BF">
        <w:rPr>
          <w:rFonts w:ascii="仿宋" w:eastAsia="仿宋" w:hAnsi="仿宋" w:cs="宋体" w:hint="eastAsia"/>
          <w:color w:val="505050"/>
          <w:kern w:val="0"/>
          <w:sz w:val="32"/>
          <w:szCs w:val="32"/>
        </w:rPr>
        <w:t>人力资源特色频道、北京市政府信息公开专栏等</w:t>
      </w:r>
      <w:r w:rsidRPr="00D97252">
        <w:rPr>
          <w:rFonts w:ascii="仿宋" w:eastAsia="仿宋" w:hAnsi="仿宋" w:cs="宋体" w:hint="eastAsia"/>
          <w:color w:val="505050"/>
          <w:kern w:val="0"/>
          <w:sz w:val="32"/>
          <w:szCs w:val="32"/>
        </w:rPr>
        <w:t>作为主要公开载体的同时，</w:t>
      </w:r>
      <w:r w:rsidR="001320BF">
        <w:rPr>
          <w:rFonts w:ascii="仿宋" w:eastAsia="仿宋" w:hAnsi="仿宋" w:cs="宋体" w:hint="eastAsia"/>
          <w:color w:val="505050"/>
          <w:kern w:val="0"/>
          <w:sz w:val="32"/>
          <w:szCs w:val="32"/>
        </w:rPr>
        <w:t>我们</w:t>
      </w:r>
      <w:r w:rsidR="001320BF">
        <w:rPr>
          <w:rFonts w:ascii="仿宋" w:eastAsia="仿宋" w:hAnsi="仿宋" w:cs="宋体" w:hint="eastAsia"/>
          <w:color w:val="505050"/>
          <w:kern w:val="0"/>
          <w:sz w:val="32"/>
          <w:szCs w:val="32"/>
        </w:rPr>
        <w:lastRenderedPageBreak/>
        <w:t>加强对本局政务微信</w:t>
      </w:r>
      <w:r w:rsidR="00F62557">
        <w:rPr>
          <w:rFonts w:ascii="仿宋" w:eastAsia="仿宋" w:hAnsi="仿宋" w:cs="宋体" w:hint="eastAsia"/>
          <w:color w:val="505050"/>
          <w:kern w:val="0"/>
          <w:sz w:val="32"/>
          <w:szCs w:val="32"/>
        </w:rPr>
        <w:t>、</w:t>
      </w:r>
      <w:proofErr w:type="gramStart"/>
      <w:r w:rsidR="00F62557">
        <w:rPr>
          <w:rFonts w:ascii="仿宋" w:eastAsia="仿宋" w:hAnsi="仿宋" w:cs="宋体" w:hint="eastAsia"/>
          <w:color w:val="505050"/>
          <w:kern w:val="0"/>
          <w:sz w:val="32"/>
          <w:szCs w:val="32"/>
        </w:rPr>
        <w:t>微博</w:t>
      </w:r>
      <w:r w:rsidR="001320BF">
        <w:rPr>
          <w:rFonts w:ascii="仿宋" w:eastAsia="仿宋" w:hAnsi="仿宋" w:cs="宋体" w:hint="eastAsia"/>
          <w:color w:val="505050"/>
          <w:kern w:val="0"/>
          <w:sz w:val="32"/>
          <w:szCs w:val="32"/>
        </w:rPr>
        <w:t>的</w:t>
      </w:r>
      <w:proofErr w:type="gramEnd"/>
      <w:r w:rsidR="001320BF">
        <w:rPr>
          <w:rFonts w:ascii="仿宋" w:eastAsia="仿宋" w:hAnsi="仿宋" w:cs="宋体" w:hint="eastAsia"/>
          <w:color w:val="505050"/>
          <w:kern w:val="0"/>
          <w:sz w:val="32"/>
          <w:szCs w:val="32"/>
        </w:rPr>
        <w:t>建设</w:t>
      </w:r>
      <w:r w:rsidRPr="00D97252">
        <w:rPr>
          <w:rFonts w:ascii="仿宋" w:eastAsia="仿宋" w:hAnsi="仿宋" w:cs="宋体" w:hint="eastAsia"/>
          <w:color w:val="505050"/>
          <w:kern w:val="0"/>
          <w:sz w:val="32"/>
          <w:szCs w:val="32"/>
        </w:rPr>
        <w:t>，规范了组织管</w:t>
      </w:r>
      <w:r w:rsidR="001320BF">
        <w:rPr>
          <w:rFonts w:ascii="仿宋" w:eastAsia="仿宋" w:hAnsi="仿宋" w:cs="宋体" w:hint="eastAsia"/>
          <w:color w:val="505050"/>
          <w:kern w:val="0"/>
          <w:sz w:val="32"/>
          <w:szCs w:val="32"/>
        </w:rPr>
        <w:t>理、信息管理、运行维护、</w:t>
      </w:r>
      <w:r w:rsidRPr="00D97252">
        <w:rPr>
          <w:rFonts w:ascii="仿宋" w:eastAsia="仿宋" w:hAnsi="仿宋" w:cs="宋体" w:hint="eastAsia"/>
          <w:color w:val="505050"/>
          <w:kern w:val="0"/>
          <w:sz w:val="32"/>
          <w:szCs w:val="32"/>
        </w:rPr>
        <w:t>安全</w:t>
      </w:r>
      <w:r w:rsidR="001320BF">
        <w:rPr>
          <w:rFonts w:ascii="仿宋" w:eastAsia="仿宋" w:hAnsi="仿宋" w:cs="宋体" w:hint="eastAsia"/>
          <w:color w:val="505050"/>
          <w:kern w:val="0"/>
          <w:sz w:val="32"/>
          <w:szCs w:val="32"/>
        </w:rPr>
        <w:t>保障</w:t>
      </w:r>
      <w:r w:rsidRPr="00D97252">
        <w:rPr>
          <w:rFonts w:ascii="仿宋" w:eastAsia="仿宋" w:hAnsi="仿宋" w:cs="宋体" w:hint="eastAsia"/>
          <w:color w:val="505050"/>
          <w:kern w:val="0"/>
          <w:sz w:val="32"/>
          <w:szCs w:val="32"/>
        </w:rPr>
        <w:t>等相关管理制度。</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505050"/>
          <w:kern w:val="0"/>
          <w:sz w:val="32"/>
          <w:szCs w:val="32"/>
        </w:rPr>
        <w:t>在</w:t>
      </w:r>
      <w:r w:rsidR="001320BF">
        <w:rPr>
          <w:rFonts w:ascii="仿宋" w:eastAsia="仿宋" w:hAnsi="仿宋" w:cs="宋体" w:hint="eastAsia"/>
          <w:color w:val="505050"/>
          <w:kern w:val="0"/>
          <w:sz w:val="32"/>
          <w:szCs w:val="32"/>
        </w:rPr>
        <w:t>信息公开过程</w:t>
      </w:r>
      <w:r w:rsidRPr="00D97252">
        <w:rPr>
          <w:rFonts w:ascii="仿宋" w:eastAsia="仿宋" w:hAnsi="仿宋" w:cs="宋体" w:hint="eastAsia"/>
          <w:color w:val="505050"/>
          <w:kern w:val="0"/>
          <w:sz w:val="32"/>
          <w:szCs w:val="32"/>
        </w:rPr>
        <w:t>中,局属各部门、事业单位对人力社保工作信息进行了清理，全面梳理涉及人民群众切身利益的人力社保信息，做到能公开的全面公开，努力为人民群众提供政府信息公开服务。围绕人民群众关注的难点热点问题，认真编制相关指南和管理目录，及时丰富政府信息公开内容。公开内容包括政策法规、管理制度、工作动态、工作文件，行政许可审批项目依据、申请条件、办事程序、工作指南、办理期限，公开举报电话、信访地址等。</w:t>
      </w:r>
    </w:p>
    <w:p w:rsidR="00D97252" w:rsidRPr="00D97252" w:rsidRDefault="00D97252" w:rsidP="00D97252">
      <w:pPr>
        <w:widowControl/>
        <w:shd w:val="clear" w:color="auto" w:fill="FFFFFF"/>
        <w:spacing w:before="312" w:after="312" w:line="560" w:lineRule="atLeast"/>
        <w:ind w:firstLine="640"/>
        <w:jc w:val="center"/>
        <w:rPr>
          <w:rFonts w:ascii="Calibri" w:eastAsia="宋体" w:hAnsi="Calibri" w:cs="宋体"/>
          <w:color w:val="505050"/>
          <w:kern w:val="0"/>
          <w:szCs w:val="21"/>
        </w:rPr>
      </w:pPr>
      <w:r w:rsidRPr="00D97252">
        <w:rPr>
          <w:rFonts w:ascii="黑体" w:eastAsia="黑体" w:hAnsi="黑体" w:cs="宋体" w:hint="eastAsia"/>
          <w:color w:val="000000"/>
          <w:kern w:val="0"/>
          <w:sz w:val="32"/>
          <w:szCs w:val="32"/>
        </w:rPr>
        <w:t>三、政府信息依申请公开情况</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按照《条例》第13条规定，通州区人力资源和社会保障局自《条例》实施之日起正式受理公民、法人或者其他组织根据自身生产、生活、科研等特殊需要提出的政府信息公开申请。为落实《条例》确定的政府信息依申请公开制度，设立了1个政府信息公开申请受理场所，并</w:t>
      </w:r>
      <w:proofErr w:type="gramStart"/>
      <w:r w:rsidRPr="00D97252">
        <w:rPr>
          <w:rFonts w:ascii="仿宋" w:eastAsia="仿宋" w:hAnsi="仿宋" w:cs="宋体" w:hint="eastAsia"/>
          <w:color w:val="000000"/>
          <w:kern w:val="0"/>
          <w:sz w:val="32"/>
          <w:szCs w:val="32"/>
        </w:rPr>
        <w:t>公布局</w:t>
      </w:r>
      <w:proofErr w:type="gramEnd"/>
      <w:r w:rsidRPr="00D97252">
        <w:rPr>
          <w:rFonts w:ascii="仿宋" w:eastAsia="仿宋" w:hAnsi="仿宋" w:cs="宋体" w:hint="eastAsia"/>
          <w:color w:val="000000"/>
          <w:kern w:val="0"/>
          <w:sz w:val="32"/>
          <w:szCs w:val="32"/>
        </w:rPr>
        <w:t>政府信息公开受理机构的联系方式。</w:t>
      </w:r>
    </w:p>
    <w:p w:rsidR="00D97252" w:rsidRPr="00D97252" w:rsidRDefault="00D97252" w:rsidP="00D97252">
      <w:pPr>
        <w:widowControl/>
        <w:shd w:val="clear" w:color="auto" w:fill="FFFFFF"/>
        <w:spacing w:line="560" w:lineRule="atLeast"/>
        <w:ind w:firstLine="643"/>
        <w:rPr>
          <w:rFonts w:ascii="Calibri" w:eastAsia="宋体" w:hAnsi="Calibri" w:cs="宋体"/>
          <w:color w:val="505050"/>
          <w:kern w:val="0"/>
          <w:szCs w:val="21"/>
        </w:rPr>
      </w:pPr>
      <w:r w:rsidRPr="00D97252">
        <w:rPr>
          <w:rFonts w:ascii="楷体" w:eastAsia="楷体" w:hAnsi="楷体" w:cs="宋体" w:hint="eastAsia"/>
          <w:b/>
          <w:bCs/>
          <w:color w:val="000000"/>
          <w:kern w:val="0"/>
          <w:sz w:val="32"/>
          <w:szCs w:val="32"/>
        </w:rPr>
        <w:t>（一）申请情况</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201</w:t>
      </w:r>
      <w:r w:rsidR="001320BF">
        <w:rPr>
          <w:rFonts w:ascii="仿宋" w:eastAsia="仿宋" w:hAnsi="仿宋" w:cs="宋体" w:hint="eastAsia"/>
          <w:color w:val="000000"/>
          <w:kern w:val="0"/>
          <w:sz w:val="32"/>
          <w:szCs w:val="32"/>
        </w:rPr>
        <w:t>8</w:t>
      </w:r>
      <w:r w:rsidRPr="00D97252">
        <w:rPr>
          <w:rFonts w:ascii="仿宋" w:eastAsia="仿宋" w:hAnsi="仿宋" w:cs="宋体" w:hint="eastAsia"/>
          <w:color w:val="000000"/>
          <w:kern w:val="0"/>
          <w:sz w:val="32"/>
          <w:szCs w:val="32"/>
        </w:rPr>
        <w:t>年度共收到政府信息公开申请</w:t>
      </w:r>
      <w:r w:rsidR="001320BF">
        <w:rPr>
          <w:rFonts w:ascii="仿宋" w:eastAsia="仿宋" w:hAnsi="仿宋" w:cs="宋体" w:hint="eastAsia"/>
          <w:color w:val="000000"/>
          <w:kern w:val="0"/>
          <w:sz w:val="32"/>
          <w:szCs w:val="32"/>
        </w:rPr>
        <w:t>3</w:t>
      </w:r>
      <w:r w:rsidRPr="00D97252">
        <w:rPr>
          <w:rFonts w:ascii="仿宋" w:eastAsia="仿宋" w:hAnsi="仿宋" w:cs="宋体" w:hint="eastAsia"/>
          <w:color w:val="000000"/>
          <w:kern w:val="0"/>
          <w:sz w:val="32"/>
          <w:szCs w:val="32"/>
        </w:rPr>
        <w:t>件。</w:t>
      </w:r>
    </w:p>
    <w:p w:rsidR="00D97252" w:rsidRPr="00D97252" w:rsidRDefault="00D97252" w:rsidP="00D97252">
      <w:pPr>
        <w:widowControl/>
        <w:shd w:val="clear" w:color="auto" w:fill="FFFFFF"/>
        <w:spacing w:line="560" w:lineRule="atLeast"/>
        <w:ind w:firstLine="643"/>
        <w:rPr>
          <w:rFonts w:ascii="Calibri" w:eastAsia="宋体" w:hAnsi="Calibri" w:cs="宋体"/>
          <w:color w:val="505050"/>
          <w:kern w:val="0"/>
          <w:szCs w:val="21"/>
        </w:rPr>
      </w:pPr>
      <w:r w:rsidRPr="00D97252">
        <w:rPr>
          <w:rFonts w:ascii="楷体" w:eastAsia="楷体" w:hAnsi="楷体" w:cs="宋体" w:hint="eastAsia"/>
          <w:b/>
          <w:bCs/>
          <w:color w:val="000000"/>
          <w:kern w:val="0"/>
          <w:sz w:val="32"/>
          <w:szCs w:val="32"/>
        </w:rPr>
        <w:t>（二）答复情况</w:t>
      </w:r>
    </w:p>
    <w:p w:rsidR="00D97252" w:rsidRPr="00D97252" w:rsidRDefault="00AB1E3D" w:rsidP="00D97252">
      <w:pPr>
        <w:widowControl/>
        <w:shd w:val="clear" w:color="auto" w:fill="FFFFFF"/>
        <w:spacing w:line="360" w:lineRule="auto"/>
        <w:ind w:firstLine="640"/>
        <w:rPr>
          <w:rFonts w:ascii="仿宋" w:eastAsia="仿宋" w:hAnsi="仿宋" w:cs="宋体"/>
          <w:color w:val="000000"/>
          <w:kern w:val="0"/>
          <w:sz w:val="32"/>
          <w:szCs w:val="32"/>
        </w:rPr>
      </w:pPr>
      <w:r w:rsidRPr="00413792">
        <w:rPr>
          <w:rFonts w:ascii="仿宋" w:eastAsia="仿宋" w:hAnsi="仿宋" w:cs="宋体" w:hint="eastAsia"/>
          <w:color w:val="000000"/>
          <w:kern w:val="0"/>
          <w:sz w:val="32"/>
          <w:szCs w:val="32"/>
        </w:rPr>
        <w:lastRenderedPageBreak/>
        <w:t>其中，王紫</w:t>
      </w:r>
      <w:proofErr w:type="gramStart"/>
      <w:r w:rsidRPr="00413792">
        <w:rPr>
          <w:rFonts w:ascii="仿宋" w:eastAsia="仿宋" w:hAnsi="仿宋" w:cs="宋体" w:hint="eastAsia"/>
          <w:color w:val="000000"/>
          <w:kern w:val="0"/>
          <w:sz w:val="32"/>
          <w:szCs w:val="32"/>
        </w:rPr>
        <w:t>叶申请</w:t>
      </w:r>
      <w:proofErr w:type="gramEnd"/>
      <w:r w:rsidRPr="00413792">
        <w:rPr>
          <w:rFonts w:ascii="仿宋" w:eastAsia="仿宋" w:hAnsi="仿宋" w:cs="宋体" w:hint="eastAsia"/>
          <w:color w:val="000000"/>
          <w:kern w:val="0"/>
          <w:sz w:val="32"/>
          <w:szCs w:val="32"/>
        </w:rPr>
        <w:t>公开用人单位在招聘过程中涉嫌性别歧视的案件受理情况等内容，因不属于政府信息公开的范围，我局已经以邮件的方式向其进行了答复。李</w:t>
      </w:r>
      <w:proofErr w:type="gramStart"/>
      <w:r w:rsidRPr="00413792">
        <w:rPr>
          <w:rFonts w:ascii="仿宋" w:eastAsia="仿宋" w:hAnsi="仿宋" w:cs="宋体" w:hint="eastAsia"/>
          <w:color w:val="000000"/>
          <w:kern w:val="0"/>
          <w:sz w:val="32"/>
          <w:szCs w:val="32"/>
        </w:rPr>
        <w:t>雪申请</w:t>
      </w:r>
      <w:proofErr w:type="gramEnd"/>
      <w:r w:rsidRPr="00413792">
        <w:rPr>
          <w:rFonts w:ascii="仿宋" w:eastAsia="仿宋" w:hAnsi="仿宋" w:cs="宋体" w:hint="eastAsia"/>
          <w:color w:val="000000"/>
          <w:kern w:val="0"/>
          <w:sz w:val="32"/>
          <w:szCs w:val="32"/>
        </w:rPr>
        <w:t>公开我局机构职责和张一凡申请公开社会保险登记流程，均属于主动公开范围，我局已经分别向他们邮寄了具体内容，并告知了其获取以上信息的途径和方法。</w:t>
      </w:r>
      <w:r w:rsidR="00D97252" w:rsidRPr="00D97252">
        <w:rPr>
          <w:rFonts w:ascii="仿宋" w:eastAsia="仿宋" w:hAnsi="仿宋" w:cs="宋体" w:hint="eastAsia"/>
          <w:color w:val="000000"/>
          <w:kern w:val="0"/>
          <w:sz w:val="32"/>
          <w:szCs w:val="32"/>
        </w:rPr>
        <w:t>申请人均表示满意。</w:t>
      </w:r>
    </w:p>
    <w:p w:rsidR="00D97252" w:rsidRPr="00D97252" w:rsidRDefault="00D97252" w:rsidP="00D97252">
      <w:pPr>
        <w:widowControl/>
        <w:shd w:val="clear" w:color="auto" w:fill="FFFFFF"/>
        <w:spacing w:before="312" w:after="312" w:line="560" w:lineRule="atLeast"/>
        <w:ind w:firstLine="640"/>
        <w:jc w:val="center"/>
        <w:rPr>
          <w:rFonts w:ascii="Calibri" w:eastAsia="宋体" w:hAnsi="Calibri" w:cs="宋体"/>
          <w:color w:val="505050"/>
          <w:kern w:val="0"/>
          <w:szCs w:val="21"/>
        </w:rPr>
      </w:pPr>
      <w:r w:rsidRPr="00D97252">
        <w:rPr>
          <w:rFonts w:ascii="黑体" w:eastAsia="黑体" w:hAnsi="黑体" w:cs="宋体" w:hint="eastAsia"/>
          <w:color w:val="000000"/>
          <w:kern w:val="0"/>
          <w:sz w:val="32"/>
          <w:szCs w:val="32"/>
        </w:rPr>
        <w:t>四、行政复议和行政诉讼情况</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按照《条例》第33条规定，公民、法人或其他组织认为行政机关在政府信息公开工作中的具体行政行为侵犯其合法权益的，可以依法申请行政复议或者提起行政诉讼。</w:t>
      </w:r>
    </w:p>
    <w:p w:rsidR="00D97252" w:rsidRPr="00D97252" w:rsidRDefault="00D97252" w:rsidP="00D97252">
      <w:pPr>
        <w:widowControl/>
        <w:shd w:val="clear" w:color="auto" w:fill="FFFFFF"/>
        <w:spacing w:line="560" w:lineRule="atLeast"/>
        <w:ind w:firstLine="643"/>
        <w:rPr>
          <w:rFonts w:ascii="Calibri" w:eastAsia="宋体" w:hAnsi="Calibri" w:cs="宋体"/>
          <w:color w:val="505050"/>
          <w:kern w:val="0"/>
          <w:szCs w:val="21"/>
        </w:rPr>
      </w:pPr>
      <w:r w:rsidRPr="00D97252">
        <w:rPr>
          <w:rFonts w:ascii="楷体" w:eastAsia="楷体" w:hAnsi="楷体" w:cs="宋体" w:hint="eastAsia"/>
          <w:b/>
          <w:bCs/>
          <w:color w:val="000000"/>
          <w:kern w:val="0"/>
          <w:sz w:val="32"/>
          <w:szCs w:val="32"/>
        </w:rPr>
        <w:t>（一）行政复议</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201</w:t>
      </w:r>
      <w:r w:rsidR="00202BCA">
        <w:rPr>
          <w:rFonts w:ascii="仿宋" w:eastAsia="仿宋" w:hAnsi="仿宋" w:cs="宋体" w:hint="eastAsia"/>
          <w:color w:val="000000"/>
          <w:kern w:val="0"/>
          <w:sz w:val="32"/>
          <w:szCs w:val="32"/>
        </w:rPr>
        <w:t>8</w:t>
      </w:r>
      <w:r w:rsidRPr="00D97252">
        <w:rPr>
          <w:rFonts w:ascii="仿宋" w:eastAsia="仿宋" w:hAnsi="仿宋" w:cs="宋体" w:hint="eastAsia"/>
          <w:color w:val="000000"/>
          <w:kern w:val="0"/>
          <w:sz w:val="32"/>
          <w:szCs w:val="32"/>
        </w:rPr>
        <w:t>年受理有关政府信息公开行政复议申请0件。</w:t>
      </w:r>
    </w:p>
    <w:p w:rsidR="00D97252" w:rsidRPr="00D97252" w:rsidRDefault="00D97252" w:rsidP="00D97252">
      <w:pPr>
        <w:widowControl/>
        <w:shd w:val="clear" w:color="auto" w:fill="FFFFFF"/>
        <w:spacing w:line="560" w:lineRule="atLeast"/>
        <w:ind w:firstLine="643"/>
        <w:rPr>
          <w:rFonts w:ascii="Calibri" w:eastAsia="宋体" w:hAnsi="Calibri" w:cs="宋体"/>
          <w:color w:val="505050"/>
          <w:kern w:val="0"/>
          <w:szCs w:val="21"/>
        </w:rPr>
      </w:pPr>
      <w:r w:rsidRPr="00D97252">
        <w:rPr>
          <w:rFonts w:ascii="楷体" w:eastAsia="楷体" w:hAnsi="楷体" w:cs="宋体" w:hint="eastAsia"/>
          <w:b/>
          <w:bCs/>
          <w:color w:val="000000"/>
          <w:kern w:val="0"/>
          <w:sz w:val="32"/>
          <w:szCs w:val="32"/>
        </w:rPr>
        <w:t>（二）行政诉讼</w:t>
      </w:r>
    </w:p>
    <w:p w:rsidR="00D97252" w:rsidRPr="00D97252" w:rsidRDefault="00D97252" w:rsidP="00D97252">
      <w:pPr>
        <w:widowControl/>
        <w:shd w:val="clear" w:color="auto" w:fill="FFFFFF"/>
        <w:spacing w:line="560" w:lineRule="atLeast"/>
        <w:ind w:firstLine="640"/>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201</w:t>
      </w:r>
      <w:r w:rsidR="00202BCA">
        <w:rPr>
          <w:rFonts w:ascii="仿宋" w:eastAsia="仿宋" w:hAnsi="仿宋" w:cs="宋体" w:hint="eastAsia"/>
          <w:color w:val="000000"/>
          <w:kern w:val="0"/>
          <w:sz w:val="32"/>
          <w:szCs w:val="32"/>
        </w:rPr>
        <w:t>8</w:t>
      </w:r>
      <w:r w:rsidRPr="00D97252">
        <w:rPr>
          <w:rFonts w:ascii="仿宋" w:eastAsia="仿宋" w:hAnsi="仿宋" w:cs="宋体" w:hint="eastAsia"/>
          <w:color w:val="000000"/>
          <w:kern w:val="0"/>
          <w:sz w:val="32"/>
          <w:szCs w:val="32"/>
        </w:rPr>
        <w:t>年发生与政府信息公开有关的行政诉讼案件0件。</w:t>
      </w:r>
    </w:p>
    <w:p w:rsidR="00D97252" w:rsidRPr="00D97252" w:rsidRDefault="00D97252" w:rsidP="00D97252">
      <w:pPr>
        <w:widowControl/>
        <w:shd w:val="clear" w:color="auto" w:fill="FFFFFF"/>
        <w:spacing w:before="312" w:after="312" w:line="560" w:lineRule="atLeast"/>
        <w:ind w:firstLine="640"/>
        <w:jc w:val="center"/>
        <w:rPr>
          <w:rFonts w:ascii="Calibri" w:eastAsia="宋体" w:hAnsi="Calibri" w:cs="宋体"/>
          <w:color w:val="505050"/>
          <w:kern w:val="0"/>
          <w:szCs w:val="21"/>
        </w:rPr>
      </w:pPr>
      <w:r w:rsidRPr="00D97252">
        <w:rPr>
          <w:rFonts w:ascii="黑体" w:eastAsia="黑体" w:hAnsi="黑体" w:cs="宋体" w:hint="eastAsia"/>
          <w:color w:val="000000"/>
          <w:kern w:val="0"/>
          <w:sz w:val="32"/>
          <w:szCs w:val="32"/>
        </w:rPr>
        <w:t>五、存在的不足和改进措施</w:t>
      </w:r>
    </w:p>
    <w:p w:rsidR="00D97252" w:rsidRPr="00D97252" w:rsidRDefault="00D97252" w:rsidP="00D97252">
      <w:pPr>
        <w:widowControl/>
        <w:shd w:val="clear" w:color="auto" w:fill="FFFFFF"/>
        <w:spacing w:line="560" w:lineRule="atLeast"/>
        <w:ind w:firstLine="640"/>
        <w:jc w:val="left"/>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按照《条例》要求开展各项工作，但尚存在以下不足：对政府信息公开工作认识需要进一步提高；工作制度和工作机制需要在实践中进一步完善；主动公开和依申请公开服务需要进一步加强；政府信息公开的方式有待进一步拓展；政府信息公开网站的管理维护水平还有待进一步提升。</w:t>
      </w:r>
    </w:p>
    <w:p w:rsidR="00D97252" w:rsidRDefault="00D97252" w:rsidP="00D97252">
      <w:pPr>
        <w:widowControl/>
        <w:shd w:val="clear" w:color="auto" w:fill="FFFFFF"/>
        <w:spacing w:line="560" w:lineRule="atLeast"/>
        <w:ind w:firstLine="640"/>
        <w:jc w:val="left"/>
        <w:rPr>
          <w:rFonts w:ascii="仿宋" w:eastAsia="仿宋" w:hAnsi="仿宋" w:cs="宋体"/>
          <w:color w:val="000000"/>
          <w:kern w:val="0"/>
          <w:sz w:val="32"/>
          <w:szCs w:val="32"/>
        </w:rPr>
      </w:pPr>
      <w:r w:rsidRPr="00D97252">
        <w:rPr>
          <w:rFonts w:ascii="仿宋" w:eastAsia="仿宋" w:hAnsi="仿宋" w:cs="宋体" w:hint="eastAsia"/>
          <w:color w:val="000000"/>
          <w:kern w:val="0"/>
          <w:sz w:val="32"/>
          <w:szCs w:val="32"/>
        </w:rPr>
        <w:lastRenderedPageBreak/>
        <w:t>201</w:t>
      </w:r>
      <w:r w:rsidR="00202BCA">
        <w:rPr>
          <w:rFonts w:ascii="仿宋" w:eastAsia="仿宋" w:hAnsi="仿宋" w:cs="宋体" w:hint="eastAsia"/>
          <w:color w:val="000000"/>
          <w:kern w:val="0"/>
          <w:sz w:val="32"/>
          <w:szCs w:val="32"/>
        </w:rPr>
        <w:t>9</w:t>
      </w:r>
      <w:r w:rsidRPr="00D97252">
        <w:rPr>
          <w:rFonts w:ascii="仿宋" w:eastAsia="仿宋" w:hAnsi="仿宋" w:cs="宋体" w:hint="eastAsia"/>
          <w:color w:val="000000"/>
          <w:kern w:val="0"/>
          <w:sz w:val="32"/>
          <w:szCs w:val="32"/>
        </w:rPr>
        <w:t>年将从以下四个方面改进：一是</w:t>
      </w:r>
      <w:r w:rsidR="00202BCA">
        <w:rPr>
          <w:rFonts w:ascii="仿宋" w:eastAsia="仿宋" w:hAnsi="仿宋" w:cs="宋体" w:hint="eastAsia"/>
          <w:color w:val="000000"/>
          <w:kern w:val="0"/>
          <w:sz w:val="32"/>
          <w:szCs w:val="32"/>
        </w:rPr>
        <w:t>强化理论学习</w:t>
      </w:r>
      <w:r w:rsidR="00957BEC">
        <w:rPr>
          <w:rFonts w:ascii="仿宋" w:eastAsia="仿宋" w:hAnsi="仿宋" w:cs="宋体" w:hint="eastAsia"/>
          <w:color w:val="000000"/>
          <w:kern w:val="0"/>
          <w:sz w:val="32"/>
          <w:szCs w:val="32"/>
        </w:rPr>
        <w:t>，做好公开工作</w:t>
      </w:r>
      <w:r w:rsidRPr="00D97252">
        <w:rPr>
          <w:rFonts w:ascii="仿宋" w:eastAsia="仿宋" w:hAnsi="仿宋" w:cs="宋体" w:hint="eastAsia"/>
          <w:color w:val="000000"/>
          <w:kern w:val="0"/>
          <w:sz w:val="32"/>
          <w:szCs w:val="32"/>
        </w:rPr>
        <w:t>。加大政府信息公开工作法律法规的学习力度，严格遵照新的《政府信息公开条例》规定，按照公开制度，做好主动公开及依申请公开工作。二是完善</w:t>
      </w:r>
      <w:r w:rsidR="00202BCA">
        <w:rPr>
          <w:rFonts w:ascii="仿宋" w:eastAsia="仿宋" w:hAnsi="仿宋" w:cs="宋体" w:hint="eastAsia"/>
          <w:color w:val="000000"/>
          <w:kern w:val="0"/>
          <w:sz w:val="32"/>
          <w:szCs w:val="32"/>
        </w:rPr>
        <w:t>工作</w:t>
      </w:r>
      <w:r w:rsidRPr="00D97252">
        <w:rPr>
          <w:rFonts w:ascii="仿宋" w:eastAsia="仿宋" w:hAnsi="仿宋" w:cs="宋体" w:hint="eastAsia"/>
          <w:color w:val="000000"/>
          <w:kern w:val="0"/>
          <w:sz w:val="32"/>
          <w:szCs w:val="32"/>
        </w:rPr>
        <w:t>机制</w:t>
      </w:r>
      <w:r w:rsidR="00957BEC">
        <w:rPr>
          <w:rFonts w:ascii="仿宋" w:eastAsia="仿宋" w:hAnsi="仿宋" w:cs="宋体" w:hint="eastAsia"/>
          <w:color w:val="000000"/>
          <w:kern w:val="0"/>
          <w:sz w:val="32"/>
          <w:szCs w:val="32"/>
        </w:rPr>
        <w:t>，强化责任落实</w:t>
      </w:r>
      <w:r w:rsidRPr="00D97252">
        <w:rPr>
          <w:rFonts w:ascii="仿宋" w:eastAsia="仿宋" w:hAnsi="仿宋" w:cs="宋体" w:hint="eastAsia"/>
          <w:color w:val="000000"/>
          <w:kern w:val="0"/>
          <w:sz w:val="32"/>
          <w:szCs w:val="32"/>
        </w:rPr>
        <w:t>。在局内调整</w:t>
      </w:r>
      <w:proofErr w:type="gramStart"/>
      <w:r w:rsidRPr="00D97252">
        <w:rPr>
          <w:rFonts w:ascii="仿宋" w:eastAsia="仿宋" w:hAnsi="仿宋" w:cs="宋体" w:hint="eastAsia"/>
          <w:color w:val="000000"/>
          <w:kern w:val="0"/>
          <w:sz w:val="32"/>
          <w:szCs w:val="32"/>
        </w:rPr>
        <w:t>完善局</w:t>
      </w:r>
      <w:proofErr w:type="gramEnd"/>
      <w:r w:rsidRPr="00D97252">
        <w:rPr>
          <w:rFonts w:ascii="仿宋" w:eastAsia="仿宋" w:hAnsi="仿宋" w:cs="宋体" w:hint="eastAsia"/>
          <w:color w:val="000000"/>
          <w:kern w:val="0"/>
          <w:sz w:val="32"/>
          <w:szCs w:val="32"/>
        </w:rPr>
        <w:t>领导、责任科室和专管人</w:t>
      </w:r>
      <w:r w:rsidR="00253071">
        <w:rPr>
          <w:rFonts w:ascii="仿宋" w:eastAsia="仿宋" w:hAnsi="仿宋" w:cs="宋体" w:hint="eastAsia"/>
          <w:color w:val="000000"/>
          <w:kern w:val="0"/>
          <w:sz w:val="32"/>
          <w:szCs w:val="32"/>
        </w:rPr>
        <w:t>员三级工作网络，明确、细化责任，将相关业务工作落实到位。三是加大</w:t>
      </w:r>
      <w:r w:rsidRPr="00D97252">
        <w:rPr>
          <w:rFonts w:ascii="仿宋" w:eastAsia="仿宋" w:hAnsi="仿宋" w:cs="宋体" w:hint="eastAsia"/>
          <w:color w:val="000000"/>
          <w:kern w:val="0"/>
          <w:sz w:val="32"/>
          <w:szCs w:val="32"/>
        </w:rPr>
        <w:t>宣传</w:t>
      </w:r>
      <w:r w:rsidR="00253071">
        <w:rPr>
          <w:rFonts w:ascii="仿宋" w:eastAsia="仿宋" w:hAnsi="仿宋" w:cs="宋体" w:hint="eastAsia"/>
          <w:color w:val="000000"/>
          <w:kern w:val="0"/>
          <w:sz w:val="32"/>
          <w:szCs w:val="32"/>
        </w:rPr>
        <w:t>力度</w:t>
      </w:r>
      <w:r w:rsidR="00957BEC">
        <w:rPr>
          <w:rFonts w:ascii="仿宋" w:eastAsia="仿宋" w:hAnsi="仿宋" w:cs="宋体" w:hint="eastAsia"/>
          <w:color w:val="000000"/>
          <w:kern w:val="0"/>
          <w:sz w:val="32"/>
          <w:szCs w:val="32"/>
        </w:rPr>
        <w:t>，</w:t>
      </w:r>
      <w:r w:rsidR="00253071">
        <w:rPr>
          <w:rFonts w:ascii="仿宋" w:eastAsia="仿宋" w:hAnsi="仿宋" w:cs="宋体" w:hint="eastAsia"/>
          <w:color w:val="000000"/>
          <w:kern w:val="0"/>
          <w:sz w:val="32"/>
          <w:szCs w:val="32"/>
        </w:rPr>
        <w:t>提升业务素质</w:t>
      </w:r>
      <w:r w:rsidRPr="00D97252">
        <w:rPr>
          <w:rFonts w:ascii="仿宋" w:eastAsia="仿宋" w:hAnsi="仿宋" w:cs="宋体" w:hint="eastAsia"/>
          <w:color w:val="000000"/>
          <w:kern w:val="0"/>
          <w:sz w:val="32"/>
          <w:szCs w:val="32"/>
        </w:rPr>
        <w:t>。《政府信息公开条例》实施后，我们开展了大量的宣传工作，取得了一定效果，但在普通群众甚至少数机关干部中，仍存在对政府信息公开工作不太了解的情况，如不知道如何申请信息公开，如何查询等。这就要求我们在努力提高自身业务素质的同时，还要加大法律法规的宣传力度，下一步将通过多种形式的宣传，达到普通群众了解、熟悉政府信息公开工作的目的。四是</w:t>
      </w:r>
      <w:r w:rsidR="00253071">
        <w:rPr>
          <w:rFonts w:ascii="仿宋" w:eastAsia="仿宋" w:hAnsi="仿宋" w:cs="宋体" w:hint="eastAsia"/>
          <w:color w:val="000000"/>
          <w:kern w:val="0"/>
          <w:sz w:val="32"/>
          <w:szCs w:val="32"/>
        </w:rPr>
        <w:t>提高办事效率，树立群众观念</w:t>
      </w:r>
      <w:r w:rsidRPr="00D97252">
        <w:rPr>
          <w:rFonts w:ascii="仿宋" w:eastAsia="仿宋" w:hAnsi="仿宋" w:cs="宋体" w:hint="eastAsia"/>
          <w:color w:val="000000"/>
          <w:kern w:val="0"/>
          <w:sz w:val="32"/>
          <w:szCs w:val="32"/>
        </w:rPr>
        <w:t>。公开的政府信息中大多都与群众利益密切相关，尤其依申请公开的信息更是件件涉及民生，因此要不断增强服务群众的意识，做到为群众办实事，解难题。在处理依申请公开工作中，提高办事效率，依法、依规、依程序办理，给群众最满意的答复。</w:t>
      </w:r>
    </w:p>
    <w:p w:rsidR="00BC6B79" w:rsidRDefault="00BC6B79" w:rsidP="00D97252">
      <w:pPr>
        <w:widowControl/>
        <w:shd w:val="clear" w:color="auto" w:fill="FFFFFF"/>
        <w:spacing w:line="560" w:lineRule="atLeast"/>
        <w:ind w:firstLine="640"/>
        <w:jc w:val="left"/>
        <w:rPr>
          <w:rFonts w:ascii="仿宋" w:eastAsia="仿宋" w:hAnsi="仿宋" w:cs="宋体"/>
          <w:color w:val="000000"/>
          <w:kern w:val="0"/>
          <w:sz w:val="32"/>
          <w:szCs w:val="32"/>
        </w:rPr>
      </w:pPr>
    </w:p>
    <w:p w:rsidR="00BC6B79" w:rsidRPr="00D97252" w:rsidRDefault="00BC6B79" w:rsidP="00D97252">
      <w:pPr>
        <w:widowControl/>
        <w:shd w:val="clear" w:color="auto" w:fill="FFFFFF"/>
        <w:spacing w:line="560" w:lineRule="atLeast"/>
        <w:ind w:firstLine="640"/>
        <w:jc w:val="left"/>
        <w:rPr>
          <w:rFonts w:ascii="Calibri" w:eastAsia="宋体" w:hAnsi="Calibri" w:cs="宋体"/>
          <w:color w:val="505050"/>
          <w:kern w:val="0"/>
          <w:szCs w:val="21"/>
        </w:rPr>
      </w:pPr>
    </w:p>
    <w:p w:rsidR="00D97252" w:rsidRPr="00D97252" w:rsidRDefault="00D97252" w:rsidP="00D97252">
      <w:pPr>
        <w:widowControl/>
        <w:shd w:val="clear" w:color="auto" w:fill="FFFFFF"/>
        <w:spacing w:line="560" w:lineRule="atLeast"/>
        <w:ind w:right="640" w:firstLine="640"/>
        <w:jc w:val="right"/>
        <w:rPr>
          <w:rFonts w:ascii="Calibri" w:eastAsia="宋体" w:hAnsi="Calibri" w:cs="宋体"/>
          <w:color w:val="505050"/>
          <w:kern w:val="0"/>
          <w:szCs w:val="21"/>
        </w:rPr>
      </w:pPr>
      <w:r w:rsidRPr="00D97252">
        <w:rPr>
          <w:rFonts w:ascii="仿宋" w:eastAsia="仿宋" w:hAnsi="仿宋" w:cs="宋体" w:hint="eastAsia"/>
          <w:color w:val="000000"/>
          <w:kern w:val="0"/>
          <w:sz w:val="32"/>
          <w:szCs w:val="32"/>
        </w:rPr>
        <w:t>201</w:t>
      </w:r>
      <w:r>
        <w:rPr>
          <w:rFonts w:ascii="仿宋" w:eastAsia="仿宋" w:hAnsi="仿宋" w:cs="宋体" w:hint="eastAsia"/>
          <w:color w:val="000000"/>
          <w:kern w:val="0"/>
          <w:sz w:val="32"/>
          <w:szCs w:val="32"/>
        </w:rPr>
        <w:t>9</w:t>
      </w:r>
      <w:r w:rsidRPr="00D97252">
        <w:rPr>
          <w:rFonts w:ascii="仿宋" w:eastAsia="仿宋" w:hAnsi="仿宋" w:cs="宋体" w:hint="eastAsia"/>
          <w:color w:val="000000"/>
          <w:kern w:val="0"/>
          <w:sz w:val="32"/>
          <w:szCs w:val="32"/>
        </w:rPr>
        <w:t>年</w:t>
      </w:r>
      <w:r w:rsidR="0072689A">
        <w:rPr>
          <w:rFonts w:ascii="仿宋" w:eastAsia="仿宋" w:hAnsi="仿宋" w:cs="宋体" w:hint="eastAsia"/>
          <w:color w:val="000000"/>
          <w:kern w:val="0"/>
          <w:sz w:val="32"/>
          <w:szCs w:val="32"/>
        </w:rPr>
        <w:t>3</w:t>
      </w:r>
      <w:r w:rsidRPr="00D97252">
        <w:rPr>
          <w:rFonts w:ascii="仿宋" w:eastAsia="仿宋" w:hAnsi="仿宋" w:cs="宋体" w:hint="eastAsia"/>
          <w:color w:val="000000"/>
          <w:kern w:val="0"/>
          <w:sz w:val="32"/>
          <w:szCs w:val="32"/>
        </w:rPr>
        <w:t>月</w:t>
      </w:r>
      <w:bookmarkStart w:id="0" w:name="_GoBack"/>
      <w:bookmarkEnd w:id="0"/>
    </w:p>
    <w:p w:rsidR="00D97252" w:rsidRPr="00D97252" w:rsidRDefault="00D97252" w:rsidP="00D97252">
      <w:pPr>
        <w:widowControl/>
        <w:shd w:val="clear" w:color="auto" w:fill="FFFFFF"/>
        <w:spacing w:line="360" w:lineRule="atLeast"/>
        <w:ind w:firstLine="480"/>
        <w:rPr>
          <w:rFonts w:ascii="Calibri" w:eastAsia="宋体" w:hAnsi="Calibri" w:cs="宋体"/>
          <w:color w:val="505050"/>
          <w:kern w:val="0"/>
          <w:szCs w:val="21"/>
        </w:rPr>
      </w:pPr>
      <w:r w:rsidRPr="00D97252">
        <w:rPr>
          <w:rFonts w:ascii="Calibri" w:eastAsia="宋体" w:hAnsi="Calibri" w:cs="宋体"/>
          <w:color w:val="505050"/>
          <w:kern w:val="0"/>
          <w:szCs w:val="21"/>
        </w:rPr>
        <w:t> </w:t>
      </w:r>
    </w:p>
    <w:p w:rsidR="000A24C4" w:rsidRDefault="000A24C4"/>
    <w:sectPr w:rsidR="000A24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86" w:rsidRDefault="00676686" w:rsidP="003B31BF">
      <w:r>
        <w:separator/>
      </w:r>
    </w:p>
  </w:endnote>
  <w:endnote w:type="continuationSeparator" w:id="0">
    <w:p w:rsidR="00676686" w:rsidRDefault="00676686" w:rsidP="003B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075089"/>
      <w:docPartObj>
        <w:docPartGallery w:val="Page Numbers (Bottom of Page)"/>
        <w:docPartUnique/>
      </w:docPartObj>
    </w:sdtPr>
    <w:sdtEndPr/>
    <w:sdtContent>
      <w:p w:rsidR="003B31BF" w:rsidRDefault="003B31BF">
        <w:pPr>
          <w:pStyle w:val="a4"/>
          <w:jc w:val="center"/>
        </w:pPr>
        <w:r>
          <w:fldChar w:fldCharType="begin"/>
        </w:r>
        <w:r>
          <w:instrText>PAGE   \* MERGEFORMAT</w:instrText>
        </w:r>
        <w:r>
          <w:fldChar w:fldCharType="separate"/>
        </w:r>
        <w:r w:rsidR="0072689A" w:rsidRPr="0072689A">
          <w:rPr>
            <w:noProof/>
            <w:lang w:val="zh-CN"/>
          </w:rPr>
          <w:t>1</w:t>
        </w:r>
        <w:r>
          <w:fldChar w:fldCharType="end"/>
        </w:r>
      </w:p>
    </w:sdtContent>
  </w:sdt>
  <w:p w:rsidR="003B31BF" w:rsidRDefault="003B31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86" w:rsidRDefault="00676686" w:rsidP="003B31BF">
      <w:r>
        <w:separator/>
      </w:r>
    </w:p>
  </w:footnote>
  <w:footnote w:type="continuationSeparator" w:id="0">
    <w:p w:rsidR="00676686" w:rsidRDefault="00676686" w:rsidP="003B3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5F"/>
    <w:rsid w:val="00002940"/>
    <w:rsid w:val="00057AB6"/>
    <w:rsid w:val="000A24C4"/>
    <w:rsid w:val="001320BF"/>
    <w:rsid w:val="00202BCA"/>
    <w:rsid w:val="00253071"/>
    <w:rsid w:val="003535AD"/>
    <w:rsid w:val="003B31BF"/>
    <w:rsid w:val="00413792"/>
    <w:rsid w:val="00417C6E"/>
    <w:rsid w:val="00575CA1"/>
    <w:rsid w:val="005E4DA8"/>
    <w:rsid w:val="005F582B"/>
    <w:rsid w:val="005F5ADB"/>
    <w:rsid w:val="006139DC"/>
    <w:rsid w:val="00676686"/>
    <w:rsid w:val="00696BD7"/>
    <w:rsid w:val="0072689A"/>
    <w:rsid w:val="00952FAB"/>
    <w:rsid w:val="009574AF"/>
    <w:rsid w:val="00957BEC"/>
    <w:rsid w:val="009C1E10"/>
    <w:rsid w:val="00AB1E3D"/>
    <w:rsid w:val="00AB744B"/>
    <w:rsid w:val="00BC6B79"/>
    <w:rsid w:val="00C40F30"/>
    <w:rsid w:val="00D97252"/>
    <w:rsid w:val="00F62557"/>
    <w:rsid w:val="00FB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31BF"/>
    <w:rPr>
      <w:sz w:val="18"/>
      <w:szCs w:val="18"/>
    </w:rPr>
  </w:style>
  <w:style w:type="paragraph" w:styleId="a4">
    <w:name w:val="footer"/>
    <w:basedOn w:val="a"/>
    <w:link w:val="Char0"/>
    <w:uiPriority w:val="99"/>
    <w:unhideWhenUsed/>
    <w:rsid w:val="003B31BF"/>
    <w:pPr>
      <w:tabs>
        <w:tab w:val="center" w:pos="4153"/>
        <w:tab w:val="right" w:pos="8306"/>
      </w:tabs>
      <w:snapToGrid w:val="0"/>
      <w:jc w:val="left"/>
    </w:pPr>
    <w:rPr>
      <w:sz w:val="18"/>
      <w:szCs w:val="18"/>
    </w:rPr>
  </w:style>
  <w:style w:type="character" w:customStyle="1" w:styleId="Char0">
    <w:name w:val="页脚 Char"/>
    <w:basedOn w:val="a0"/>
    <w:link w:val="a4"/>
    <w:uiPriority w:val="99"/>
    <w:rsid w:val="003B31BF"/>
    <w:rPr>
      <w:sz w:val="18"/>
      <w:szCs w:val="18"/>
    </w:rPr>
  </w:style>
  <w:style w:type="paragraph" w:styleId="a5">
    <w:name w:val="Balloon Text"/>
    <w:basedOn w:val="a"/>
    <w:link w:val="Char1"/>
    <w:uiPriority w:val="99"/>
    <w:semiHidden/>
    <w:unhideWhenUsed/>
    <w:rsid w:val="00417C6E"/>
    <w:rPr>
      <w:sz w:val="18"/>
      <w:szCs w:val="18"/>
    </w:rPr>
  </w:style>
  <w:style w:type="character" w:customStyle="1" w:styleId="Char1">
    <w:name w:val="批注框文本 Char"/>
    <w:basedOn w:val="a0"/>
    <w:link w:val="a5"/>
    <w:uiPriority w:val="99"/>
    <w:semiHidden/>
    <w:rsid w:val="00417C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31BF"/>
    <w:rPr>
      <w:sz w:val="18"/>
      <w:szCs w:val="18"/>
    </w:rPr>
  </w:style>
  <w:style w:type="paragraph" w:styleId="a4">
    <w:name w:val="footer"/>
    <w:basedOn w:val="a"/>
    <w:link w:val="Char0"/>
    <w:uiPriority w:val="99"/>
    <w:unhideWhenUsed/>
    <w:rsid w:val="003B31BF"/>
    <w:pPr>
      <w:tabs>
        <w:tab w:val="center" w:pos="4153"/>
        <w:tab w:val="right" w:pos="8306"/>
      </w:tabs>
      <w:snapToGrid w:val="0"/>
      <w:jc w:val="left"/>
    </w:pPr>
    <w:rPr>
      <w:sz w:val="18"/>
      <w:szCs w:val="18"/>
    </w:rPr>
  </w:style>
  <w:style w:type="character" w:customStyle="1" w:styleId="Char0">
    <w:name w:val="页脚 Char"/>
    <w:basedOn w:val="a0"/>
    <w:link w:val="a4"/>
    <w:uiPriority w:val="99"/>
    <w:rsid w:val="003B31BF"/>
    <w:rPr>
      <w:sz w:val="18"/>
      <w:szCs w:val="18"/>
    </w:rPr>
  </w:style>
  <w:style w:type="paragraph" w:styleId="a5">
    <w:name w:val="Balloon Text"/>
    <w:basedOn w:val="a"/>
    <w:link w:val="Char1"/>
    <w:uiPriority w:val="99"/>
    <w:semiHidden/>
    <w:unhideWhenUsed/>
    <w:rsid w:val="00417C6E"/>
    <w:rPr>
      <w:sz w:val="18"/>
      <w:szCs w:val="18"/>
    </w:rPr>
  </w:style>
  <w:style w:type="character" w:customStyle="1" w:styleId="Char1">
    <w:name w:val="批注框文本 Char"/>
    <w:basedOn w:val="a0"/>
    <w:link w:val="a5"/>
    <w:uiPriority w:val="99"/>
    <w:semiHidden/>
    <w:rsid w:val="00417C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5067">
      <w:bodyDiv w:val="1"/>
      <w:marLeft w:val="0"/>
      <w:marRight w:val="0"/>
      <w:marTop w:val="0"/>
      <w:marBottom w:val="0"/>
      <w:divBdr>
        <w:top w:val="none" w:sz="0" w:space="0" w:color="auto"/>
        <w:left w:val="none" w:sz="0" w:space="0" w:color="auto"/>
        <w:bottom w:val="none" w:sz="0" w:space="0" w:color="auto"/>
        <w:right w:val="none" w:sz="0" w:space="0" w:color="auto"/>
      </w:divBdr>
      <w:divsChild>
        <w:div w:id="1781218593">
          <w:marLeft w:val="0"/>
          <w:marRight w:val="0"/>
          <w:marTop w:val="0"/>
          <w:marBottom w:val="0"/>
          <w:divBdr>
            <w:top w:val="none" w:sz="0" w:space="0" w:color="auto"/>
            <w:left w:val="none" w:sz="0" w:space="0" w:color="auto"/>
            <w:bottom w:val="none" w:sz="0" w:space="0" w:color="auto"/>
            <w:right w:val="none" w:sz="0" w:space="0" w:color="auto"/>
          </w:divBdr>
          <w:divsChild>
            <w:div w:id="689183495">
              <w:marLeft w:val="0"/>
              <w:marRight w:val="0"/>
              <w:marTop w:val="0"/>
              <w:marBottom w:val="0"/>
              <w:divBdr>
                <w:top w:val="single" w:sz="6" w:space="0" w:color="B2B4BC"/>
                <w:left w:val="single" w:sz="6" w:space="0" w:color="B2B4BC"/>
                <w:bottom w:val="single" w:sz="2" w:space="0" w:color="B2B4BC"/>
                <w:right w:val="single" w:sz="6" w:space="0" w:color="B2B4B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22</cp:revision>
  <cp:lastPrinted>2019-01-21T08:24:00Z</cp:lastPrinted>
  <dcterms:created xsi:type="dcterms:W3CDTF">2019-01-21T02:57:00Z</dcterms:created>
  <dcterms:modified xsi:type="dcterms:W3CDTF">2019-03-05T01:17:00Z</dcterms:modified>
</cp:coreProperties>
</file>