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775" w:rsidRDefault="001E3775" w:rsidP="001E3775">
      <w:pPr>
        <w:pStyle w:val="a3"/>
        <w:ind w:firstLine="640"/>
        <w:jc w:val="center"/>
        <w:rPr>
          <w:rFonts w:ascii="方正小标宋简体" w:eastAsia="方正小标宋简体" w:hAnsi="仿宋" w:cs="Calibri"/>
          <w:sz w:val="44"/>
          <w:szCs w:val="44"/>
        </w:rPr>
      </w:pPr>
      <w:bookmarkStart w:id="0" w:name="OLE_LINK1"/>
      <w:bookmarkStart w:id="1" w:name="OLE_LINK2"/>
      <w:r w:rsidRPr="001E3775">
        <w:rPr>
          <w:rFonts w:ascii="方正小标宋简体" w:eastAsia="方正小标宋简体" w:hAnsi="仿宋" w:cs="Calibri" w:hint="eastAsia"/>
          <w:sz w:val="44"/>
          <w:szCs w:val="44"/>
        </w:rPr>
        <w:t>通州区民防局2018年</w:t>
      </w:r>
    </w:p>
    <w:p w:rsidR="001E3775" w:rsidRDefault="001E3775" w:rsidP="001E3775">
      <w:pPr>
        <w:pStyle w:val="a3"/>
        <w:ind w:firstLine="640"/>
        <w:jc w:val="center"/>
        <w:rPr>
          <w:rFonts w:ascii="方正小标宋简体" w:eastAsia="方正小标宋简体" w:hAnsi="仿宋" w:cs="Calibri"/>
          <w:sz w:val="44"/>
          <w:szCs w:val="44"/>
        </w:rPr>
      </w:pPr>
      <w:r w:rsidRPr="001E3775">
        <w:rPr>
          <w:rFonts w:ascii="方正小标宋简体" w:eastAsia="方正小标宋简体" w:hAnsi="仿宋" w:cs="Calibri" w:hint="eastAsia"/>
          <w:sz w:val="44"/>
          <w:szCs w:val="44"/>
        </w:rPr>
        <w:t>政府信息公开工作年度报告</w:t>
      </w:r>
    </w:p>
    <w:p w:rsidR="001E3775" w:rsidRPr="001E3775" w:rsidRDefault="001E3775" w:rsidP="001E3775">
      <w:pPr>
        <w:pStyle w:val="a3"/>
        <w:ind w:firstLine="0"/>
        <w:rPr>
          <w:rFonts w:ascii="方正小标宋简体" w:eastAsia="方正小标宋简体" w:hAnsi="仿宋" w:cs="Calibri" w:hint="eastAsia"/>
          <w:sz w:val="32"/>
          <w:szCs w:val="32"/>
        </w:rPr>
      </w:pPr>
    </w:p>
    <w:p w:rsidR="00A460CD" w:rsidRDefault="00A460CD" w:rsidP="00A460CD">
      <w:pPr>
        <w:pStyle w:val="a3"/>
        <w:spacing w:line="600" w:lineRule="atLeast"/>
        <w:ind w:firstLine="640"/>
        <w:jc w:val="both"/>
        <w:rPr>
          <w:rFonts w:ascii="Calibri" w:hAnsi="Calibri" w:cs="Calibri"/>
          <w:sz w:val="21"/>
          <w:szCs w:val="21"/>
        </w:rPr>
      </w:pPr>
      <w:r w:rsidRPr="001E3775">
        <w:rPr>
          <w:rFonts w:ascii="仿宋" w:eastAsia="仿宋" w:hAnsi="仿宋" w:cs="Calibri" w:hint="eastAsia"/>
          <w:sz w:val="32"/>
          <w:szCs w:val="32"/>
        </w:rPr>
        <w:t>2018</w:t>
      </w:r>
      <w:bookmarkStart w:id="2" w:name="_GoBack"/>
      <w:bookmarkEnd w:id="2"/>
      <w:r w:rsidRPr="001E3775">
        <w:rPr>
          <w:rFonts w:ascii="仿宋" w:eastAsia="仿宋" w:hAnsi="仿宋" w:cs="Calibri" w:hint="eastAsia"/>
          <w:sz w:val="32"/>
          <w:szCs w:val="32"/>
        </w:rPr>
        <w:t>年，通州区民防局根据《中华人民共和国政府信息公开条例》（以下简称《条例》）</w:t>
      </w:r>
      <w:r>
        <w:rPr>
          <w:rFonts w:ascii="仿宋" w:eastAsia="仿宋" w:hAnsi="仿宋" w:cs="Calibri" w:hint="eastAsia"/>
          <w:sz w:val="32"/>
          <w:szCs w:val="32"/>
        </w:rPr>
        <w:t>和通州区2018年政务公开工作要点的工作要求，通州区民防局狠抓落实，进一步加强组织领导，切实提高了政府法制工作的透明度，保障了人民群众的知情权、参与权和监督权。现将2018年度通州区民防局政府信息公开情况汇报如下：</w:t>
      </w:r>
    </w:p>
    <w:p w:rsidR="00A460CD" w:rsidRDefault="00A460CD" w:rsidP="00A460CD">
      <w:pPr>
        <w:pStyle w:val="a3"/>
        <w:spacing w:line="288" w:lineRule="auto"/>
        <w:ind w:left="1199" w:hanging="660"/>
        <w:jc w:val="both"/>
        <w:rPr>
          <w:rFonts w:ascii="Times New Roman" w:hAnsi="Times New Roman" w:cs="Times New Roman"/>
          <w:color w:val="000000"/>
        </w:rPr>
      </w:pPr>
      <w:r>
        <w:rPr>
          <w:rFonts w:ascii="黑体" w:eastAsia="黑体" w:hAnsi="黑体" w:cs="Times New Roman" w:hint="eastAsia"/>
          <w:b/>
          <w:bCs/>
          <w:color w:val="000000"/>
          <w:sz w:val="32"/>
          <w:szCs w:val="32"/>
        </w:rPr>
        <w:t>一、</w:t>
      </w:r>
      <w:r>
        <w:rPr>
          <w:rFonts w:ascii="Times New Roman" w:eastAsia="黑体" w:hAnsi="Times New Roman" w:cs="Times New Roman"/>
          <w:b/>
          <w:bCs/>
          <w:color w:val="000000"/>
          <w:sz w:val="14"/>
          <w:szCs w:val="14"/>
        </w:rPr>
        <w:t xml:space="preserve"> </w:t>
      </w:r>
      <w:r>
        <w:rPr>
          <w:rFonts w:ascii="黑体" w:eastAsia="黑体" w:hAnsi="黑体" w:cs="Times New Roman" w:hint="eastAsia"/>
          <w:b/>
          <w:bCs/>
          <w:color w:val="000000"/>
          <w:sz w:val="32"/>
          <w:szCs w:val="32"/>
        </w:rPr>
        <w:t>主要工作情况</w:t>
      </w:r>
    </w:p>
    <w:p w:rsidR="00A460CD" w:rsidRDefault="00A460CD" w:rsidP="00A460CD">
      <w:pPr>
        <w:pStyle w:val="a3"/>
        <w:spacing w:line="288" w:lineRule="auto"/>
        <w:ind w:firstLine="570"/>
        <w:jc w:val="both"/>
        <w:rPr>
          <w:rFonts w:ascii="Times New Roman" w:hAnsi="Times New Roman" w:cs="Times New Roman"/>
          <w:color w:val="000000"/>
        </w:rPr>
      </w:pPr>
      <w:r>
        <w:rPr>
          <w:rFonts w:ascii="仿宋" w:eastAsia="仿宋" w:hAnsi="仿宋" w:cs="Times New Roman" w:hint="eastAsia"/>
          <w:sz w:val="32"/>
          <w:szCs w:val="32"/>
        </w:rPr>
        <w:t>2018年，我局领导高度重视政府信息公开工作，严格按照《条例》和通州区2018年政务公开工作要点的工作要求，坚持以公开为常态、不公开为例外，坚持正确、准确、及时，大力推进决策、执行、管理、服务、结果公开，按照通州区2018年政务公开工作要点部署的各项任务，结合我局政府信息公开实际情况，较好的完成了信息公开工作。</w:t>
      </w:r>
    </w:p>
    <w:p w:rsidR="00A460CD" w:rsidRDefault="00A460CD" w:rsidP="00A460CD">
      <w:pPr>
        <w:pStyle w:val="a3"/>
        <w:spacing w:line="288" w:lineRule="auto"/>
        <w:ind w:firstLine="570"/>
        <w:jc w:val="both"/>
        <w:rPr>
          <w:rFonts w:ascii="Times New Roman" w:hAnsi="Times New Roman" w:cs="Times New Roman"/>
          <w:color w:val="000000"/>
        </w:rPr>
      </w:pPr>
      <w:r>
        <w:rPr>
          <w:rFonts w:ascii="楷体" w:eastAsia="楷体" w:hAnsi="楷体" w:cs="Times New Roman" w:hint="eastAsia"/>
          <w:sz w:val="32"/>
          <w:szCs w:val="32"/>
        </w:rPr>
        <w:t>（一）完善信息公开工作机制</w:t>
      </w:r>
    </w:p>
    <w:p w:rsidR="00A460CD" w:rsidRDefault="00A460CD" w:rsidP="00A460CD">
      <w:pPr>
        <w:pStyle w:val="a3"/>
        <w:spacing w:line="288" w:lineRule="auto"/>
        <w:ind w:firstLine="640"/>
        <w:jc w:val="both"/>
        <w:rPr>
          <w:rFonts w:ascii="Times New Roman" w:hAnsi="Times New Roman" w:cs="Times New Roman"/>
          <w:color w:val="000000"/>
        </w:rPr>
      </w:pPr>
      <w:r>
        <w:rPr>
          <w:rFonts w:ascii="仿宋" w:eastAsia="仿宋" w:hAnsi="仿宋" w:cs="Times New Roman" w:hint="eastAsia"/>
          <w:sz w:val="32"/>
          <w:szCs w:val="32"/>
        </w:rPr>
        <w:t>按照区政府信息公开办的工作要求，我局成立信息公开工作领导机构和信息公开工作机构。同时，加强学习，切实提高各科室负责人对政府信息公开工作重视程度，进一步促进我局信息公开工作走上长期化、规范化。</w:t>
      </w:r>
    </w:p>
    <w:p w:rsidR="00A460CD" w:rsidRDefault="00A460CD" w:rsidP="00A460CD">
      <w:pPr>
        <w:pStyle w:val="a3"/>
        <w:spacing w:line="288" w:lineRule="auto"/>
        <w:ind w:firstLine="570"/>
        <w:jc w:val="both"/>
        <w:rPr>
          <w:rFonts w:ascii="Times New Roman" w:hAnsi="Times New Roman" w:cs="Times New Roman"/>
          <w:color w:val="000000"/>
        </w:rPr>
      </w:pPr>
      <w:r>
        <w:rPr>
          <w:rFonts w:ascii="楷体" w:eastAsia="楷体" w:hAnsi="楷体" w:cs="Times New Roman" w:hint="eastAsia"/>
          <w:sz w:val="32"/>
          <w:szCs w:val="32"/>
        </w:rPr>
        <w:lastRenderedPageBreak/>
        <w:t>（二）做好信息公开培训工作</w:t>
      </w:r>
    </w:p>
    <w:p w:rsidR="00A460CD" w:rsidRDefault="00A460CD" w:rsidP="00A460CD">
      <w:pPr>
        <w:pStyle w:val="a3"/>
        <w:spacing w:line="288" w:lineRule="auto"/>
        <w:ind w:firstLine="640"/>
        <w:jc w:val="both"/>
        <w:rPr>
          <w:rFonts w:ascii="Times New Roman" w:hAnsi="Times New Roman" w:cs="Times New Roman"/>
          <w:color w:val="000000"/>
        </w:rPr>
      </w:pPr>
      <w:r>
        <w:rPr>
          <w:rFonts w:ascii="仿宋" w:eastAsia="仿宋" w:hAnsi="仿宋" w:cs="Times New Roman" w:hint="eastAsia"/>
          <w:sz w:val="32"/>
          <w:szCs w:val="32"/>
        </w:rPr>
        <w:t>我局为提高政府信息公开负责人的业务水平，召开政府信息公开工作会议和专题会议共2次，举办信息公开业务培训班1次，切实提高了信息公开负责人及各科室负责人的业务能力。</w:t>
      </w:r>
    </w:p>
    <w:p w:rsidR="00A460CD" w:rsidRDefault="00A460CD" w:rsidP="00A460CD">
      <w:pPr>
        <w:pStyle w:val="a3"/>
        <w:spacing w:line="288" w:lineRule="auto"/>
        <w:ind w:firstLine="570"/>
        <w:jc w:val="both"/>
        <w:rPr>
          <w:rFonts w:ascii="Times New Roman" w:hAnsi="Times New Roman" w:cs="Times New Roman"/>
          <w:color w:val="000000"/>
        </w:rPr>
      </w:pPr>
      <w:r>
        <w:rPr>
          <w:rFonts w:ascii="楷体" w:eastAsia="楷体" w:hAnsi="楷体" w:cs="Times New Roman" w:hint="eastAsia"/>
          <w:sz w:val="32"/>
          <w:szCs w:val="32"/>
        </w:rPr>
        <w:t>（三）加强监督和检查</w:t>
      </w:r>
    </w:p>
    <w:p w:rsidR="00A460CD" w:rsidRDefault="00A460CD" w:rsidP="00A460CD">
      <w:pPr>
        <w:pStyle w:val="a3"/>
        <w:spacing w:line="288" w:lineRule="auto"/>
        <w:ind w:firstLine="640"/>
        <w:jc w:val="both"/>
        <w:rPr>
          <w:rFonts w:ascii="Times New Roman" w:hAnsi="Times New Roman" w:cs="Times New Roman"/>
          <w:color w:val="000000"/>
        </w:rPr>
      </w:pPr>
      <w:r>
        <w:rPr>
          <w:rFonts w:ascii="仿宋" w:eastAsia="仿宋" w:hAnsi="仿宋" w:cs="Times New Roman" w:hint="eastAsia"/>
          <w:sz w:val="32"/>
          <w:szCs w:val="32"/>
        </w:rPr>
        <w:t>通州区民防局信息公开负责人按照职责积极开展工作，局领导经常督促检查各科室的政府信息公开工作情况。在工作中，各科室积极同区相关工作部门进行联系沟通，对存在问题提出有针对性的对策措施，努力解决问题，推动局政府信息公开工作高效开展。</w:t>
      </w:r>
    </w:p>
    <w:p w:rsidR="00A460CD" w:rsidRDefault="00A460CD" w:rsidP="00A460CD">
      <w:pPr>
        <w:pStyle w:val="a3"/>
        <w:spacing w:line="288" w:lineRule="auto"/>
        <w:ind w:firstLine="539"/>
        <w:jc w:val="both"/>
        <w:rPr>
          <w:rFonts w:ascii="Times New Roman" w:hAnsi="Times New Roman" w:cs="Times New Roman"/>
          <w:color w:val="000000"/>
        </w:rPr>
      </w:pPr>
      <w:r>
        <w:rPr>
          <w:rFonts w:ascii="黑体" w:eastAsia="黑体" w:hAnsi="黑体" w:cs="Times New Roman" w:hint="eastAsia"/>
          <w:b/>
          <w:bCs/>
          <w:color w:val="000000"/>
          <w:sz w:val="32"/>
          <w:szCs w:val="32"/>
        </w:rPr>
        <w:t>二、主动公开政府信息情况</w:t>
      </w:r>
    </w:p>
    <w:p w:rsidR="00A460CD" w:rsidRDefault="00A460CD" w:rsidP="00A460CD">
      <w:pPr>
        <w:pStyle w:val="a3"/>
        <w:spacing w:line="288" w:lineRule="auto"/>
        <w:ind w:firstLine="539"/>
        <w:jc w:val="both"/>
        <w:rPr>
          <w:rFonts w:ascii="Times New Roman" w:hAnsi="Times New Roman" w:cs="Times New Roman"/>
          <w:color w:val="000000"/>
        </w:rPr>
      </w:pPr>
      <w:r>
        <w:rPr>
          <w:rFonts w:ascii="仿宋" w:eastAsia="仿宋" w:hAnsi="仿宋" w:cs="Times New Roman" w:hint="eastAsia"/>
          <w:color w:val="000000"/>
          <w:sz w:val="32"/>
          <w:szCs w:val="32"/>
        </w:rPr>
        <w:t>通州区民防局按照有关要求，专人负责牵头落实政府信息公开工作，开展了行政许可、行政处罚双公示落实工作，及时更新部门动态和检查情况。</w:t>
      </w:r>
    </w:p>
    <w:p w:rsidR="00A460CD" w:rsidRDefault="00A460CD" w:rsidP="00A460CD">
      <w:pPr>
        <w:pStyle w:val="a3"/>
        <w:spacing w:line="288" w:lineRule="auto"/>
        <w:ind w:firstLine="640"/>
        <w:jc w:val="both"/>
        <w:rPr>
          <w:rFonts w:ascii="Times New Roman" w:hAnsi="Times New Roman" w:cs="Times New Roman"/>
          <w:color w:val="000000"/>
        </w:rPr>
      </w:pPr>
      <w:r>
        <w:rPr>
          <w:rFonts w:ascii="楷体" w:eastAsia="楷体" w:hAnsi="楷体" w:cs="Times New Roman" w:hint="eastAsia"/>
          <w:color w:val="000000"/>
          <w:sz w:val="32"/>
          <w:szCs w:val="32"/>
        </w:rPr>
        <w:t>（一）</w:t>
      </w:r>
      <w:r>
        <w:rPr>
          <w:rFonts w:ascii="仿宋" w:eastAsia="仿宋" w:hAnsi="仿宋" w:cs="Times New Roman" w:hint="eastAsia"/>
          <w:color w:val="000000"/>
          <w:sz w:val="32"/>
          <w:szCs w:val="32"/>
        </w:rPr>
        <w:t>通州区民防局2018年政府信息公开共60条。</w:t>
      </w:r>
    </w:p>
    <w:p w:rsidR="00A460CD" w:rsidRDefault="00A460CD" w:rsidP="00A460CD">
      <w:pPr>
        <w:pStyle w:val="a3"/>
        <w:spacing w:line="288" w:lineRule="auto"/>
        <w:ind w:firstLine="640"/>
        <w:jc w:val="both"/>
        <w:rPr>
          <w:rFonts w:ascii="Times New Roman" w:hAnsi="Times New Roman" w:cs="Times New Roman"/>
          <w:color w:val="000000"/>
        </w:rPr>
      </w:pPr>
      <w:r>
        <w:rPr>
          <w:rFonts w:ascii="楷体" w:eastAsia="楷体" w:hAnsi="楷体" w:cs="Times New Roman" w:hint="eastAsia"/>
          <w:color w:val="000000"/>
          <w:sz w:val="32"/>
          <w:szCs w:val="32"/>
        </w:rPr>
        <w:t>（二）</w:t>
      </w:r>
      <w:r>
        <w:rPr>
          <w:rFonts w:ascii="仿宋" w:eastAsia="仿宋" w:hAnsi="仿宋" w:cs="Times New Roman" w:hint="eastAsia"/>
          <w:color w:val="000000"/>
          <w:sz w:val="32"/>
          <w:szCs w:val="32"/>
        </w:rPr>
        <w:t>通州区民防局2018年公布民防工作动态信息共33条，其中监督管理检查情况信息数19条。</w:t>
      </w:r>
    </w:p>
    <w:p w:rsidR="00A460CD" w:rsidRDefault="00A460CD" w:rsidP="00A460CD">
      <w:pPr>
        <w:pStyle w:val="a3"/>
        <w:spacing w:line="288" w:lineRule="auto"/>
        <w:ind w:firstLine="640"/>
        <w:jc w:val="both"/>
        <w:rPr>
          <w:rFonts w:ascii="Times New Roman" w:hAnsi="Times New Roman" w:cs="Times New Roman"/>
          <w:color w:val="000000"/>
        </w:rPr>
      </w:pPr>
      <w:r>
        <w:rPr>
          <w:rFonts w:ascii="楷体" w:eastAsia="楷体" w:hAnsi="楷体" w:cs="Times New Roman" w:hint="eastAsia"/>
          <w:color w:val="000000"/>
          <w:sz w:val="32"/>
          <w:szCs w:val="32"/>
        </w:rPr>
        <w:t>（三）</w:t>
      </w:r>
      <w:r>
        <w:rPr>
          <w:rFonts w:ascii="仿宋" w:eastAsia="仿宋" w:hAnsi="仿宋" w:cs="Times New Roman" w:hint="eastAsia"/>
          <w:color w:val="000000"/>
          <w:sz w:val="32"/>
          <w:szCs w:val="32"/>
        </w:rPr>
        <w:t>通州区民防局2018年接受依申请公开2条，已答复申请人2条。</w:t>
      </w:r>
    </w:p>
    <w:p w:rsidR="00A460CD" w:rsidRDefault="00A460CD" w:rsidP="00A460CD">
      <w:pPr>
        <w:pStyle w:val="a3"/>
        <w:spacing w:line="288" w:lineRule="auto"/>
        <w:ind w:firstLine="640"/>
        <w:jc w:val="both"/>
        <w:rPr>
          <w:rFonts w:ascii="Times New Roman" w:hAnsi="Times New Roman" w:cs="Times New Roman"/>
          <w:color w:val="000000"/>
        </w:rPr>
      </w:pPr>
      <w:r>
        <w:rPr>
          <w:rFonts w:ascii="楷体" w:eastAsia="楷体" w:hAnsi="楷体" w:cs="Times New Roman" w:hint="eastAsia"/>
          <w:color w:val="000000"/>
          <w:sz w:val="32"/>
          <w:szCs w:val="32"/>
        </w:rPr>
        <w:t>（四）</w:t>
      </w:r>
      <w:r>
        <w:rPr>
          <w:rFonts w:ascii="仿宋" w:eastAsia="仿宋" w:hAnsi="仿宋" w:cs="Times New Roman" w:hint="eastAsia"/>
          <w:color w:val="000000"/>
          <w:sz w:val="32"/>
          <w:szCs w:val="32"/>
        </w:rPr>
        <w:t>通州区民防局2018年未受理政府信息公开有关行政复议的申请和行政诉讼案件。</w:t>
      </w:r>
    </w:p>
    <w:p w:rsidR="00A460CD" w:rsidRDefault="00A460CD" w:rsidP="00A460CD">
      <w:pPr>
        <w:pStyle w:val="a3"/>
        <w:spacing w:line="288" w:lineRule="auto"/>
        <w:ind w:firstLine="539"/>
        <w:jc w:val="both"/>
        <w:rPr>
          <w:rFonts w:ascii="Times New Roman" w:hAnsi="Times New Roman" w:cs="Times New Roman"/>
          <w:color w:val="000000"/>
        </w:rPr>
      </w:pPr>
      <w:r>
        <w:rPr>
          <w:rFonts w:ascii="黑体" w:eastAsia="黑体" w:hAnsi="黑体" w:cs="Times New Roman" w:hint="eastAsia"/>
          <w:b/>
          <w:bCs/>
          <w:color w:val="000000"/>
          <w:sz w:val="32"/>
          <w:szCs w:val="32"/>
        </w:rPr>
        <w:lastRenderedPageBreak/>
        <w:t>三、存在主要问题</w:t>
      </w:r>
      <w:r>
        <w:rPr>
          <w:rFonts w:ascii="仿宋" w:eastAsia="仿宋" w:hAnsi="仿宋" w:cs="Times New Roman" w:hint="eastAsia"/>
          <w:color w:val="000000"/>
          <w:sz w:val="32"/>
          <w:szCs w:val="32"/>
        </w:rPr>
        <w:t xml:space="preserve">　</w:t>
      </w:r>
    </w:p>
    <w:p w:rsidR="00A460CD" w:rsidRDefault="00A460CD" w:rsidP="00A460CD">
      <w:pPr>
        <w:pStyle w:val="a3"/>
        <w:spacing w:line="288" w:lineRule="auto"/>
        <w:ind w:firstLine="640"/>
        <w:jc w:val="both"/>
        <w:rPr>
          <w:rFonts w:ascii="Times New Roman" w:hAnsi="Times New Roman" w:cs="Times New Roman"/>
          <w:color w:val="000000"/>
        </w:rPr>
      </w:pPr>
      <w:r>
        <w:rPr>
          <w:rFonts w:ascii="仿宋" w:eastAsia="仿宋" w:hAnsi="仿宋" w:cs="Times New Roman" w:hint="eastAsia"/>
          <w:color w:val="000000"/>
          <w:sz w:val="32"/>
          <w:szCs w:val="32"/>
        </w:rPr>
        <w:t>2018年，我局政府信息公开工作在区委区政府的领导下，在区政府信息公开办的帮助下，取得了一定的成绩，但对比新时代做好政务公开工作的新要求，还存在一些差距，主要表现在：</w:t>
      </w:r>
    </w:p>
    <w:p w:rsidR="00A460CD" w:rsidRDefault="00A460CD" w:rsidP="00A460CD">
      <w:pPr>
        <w:pStyle w:val="a3"/>
        <w:spacing w:line="288" w:lineRule="auto"/>
        <w:ind w:firstLine="640"/>
        <w:jc w:val="both"/>
        <w:rPr>
          <w:rFonts w:ascii="Times New Roman" w:hAnsi="Times New Roman" w:cs="Times New Roman"/>
          <w:color w:val="000000"/>
        </w:rPr>
      </w:pPr>
      <w:r>
        <w:rPr>
          <w:rFonts w:ascii="楷体" w:eastAsia="楷体" w:hAnsi="楷体" w:cs="Times New Roman" w:hint="eastAsia"/>
          <w:color w:val="000000"/>
          <w:sz w:val="32"/>
          <w:szCs w:val="32"/>
        </w:rPr>
        <w:t>1</w:t>
      </w:r>
      <w:r>
        <w:rPr>
          <w:rFonts w:ascii="仿宋" w:eastAsia="仿宋" w:hAnsi="仿宋" w:cs="Times New Roman" w:hint="eastAsia"/>
          <w:color w:val="000000"/>
          <w:sz w:val="32"/>
          <w:szCs w:val="32"/>
        </w:rPr>
        <w:t>．涉及信息公开科室的负责人依法公开意识还不强，工作缺乏刚性规范，存在随意性。</w:t>
      </w:r>
    </w:p>
    <w:p w:rsidR="00A460CD" w:rsidRDefault="00A460CD" w:rsidP="00A460CD">
      <w:pPr>
        <w:pStyle w:val="a3"/>
        <w:spacing w:line="288" w:lineRule="auto"/>
        <w:ind w:firstLine="640"/>
        <w:jc w:val="both"/>
        <w:rPr>
          <w:rFonts w:ascii="Times New Roman" w:hAnsi="Times New Roman" w:cs="Times New Roman"/>
          <w:color w:val="000000"/>
        </w:rPr>
      </w:pPr>
      <w:r>
        <w:rPr>
          <w:rFonts w:ascii="楷体" w:eastAsia="楷体" w:hAnsi="楷体" w:cs="Times New Roman" w:hint="eastAsia"/>
          <w:color w:val="000000"/>
          <w:sz w:val="32"/>
          <w:szCs w:val="32"/>
        </w:rPr>
        <w:t>2．</w:t>
      </w:r>
      <w:r>
        <w:rPr>
          <w:rFonts w:ascii="仿宋" w:eastAsia="仿宋" w:hAnsi="仿宋" w:cs="Times New Roman" w:hint="eastAsia"/>
          <w:color w:val="000000"/>
          <w:sz w:val="32"/>
          <w:szCs w:val="32"/>
        </w:rPr>
        <w:t>北京市政府信息公开专栏基础信息没有及时调整和变更，信息公开方式和途径比较单一。</w:t>
      </w:r>
    </w:p>
    <w:p w:rsidR="00A460CD" w:rsidRDefault="00A460CD" w:rsidP="00A460CD">
      <w:pPr>
        <w:pStyle w:val="a3"/>
        <w:spacing w:line="288" w:lineRule="auto"/>
        <w:ind w:firstLine="640"/>
        <w:jc w:val="both"/>
        <w:rPr>
          <w:rFonts w:ascii="Times New Roman" w:hAnsi="Times New Roman" w:cs="Times New Roman"/>
          <w:color w:val="000000"/>
        </w:rPr>
      </w:pPr>
      <w:r>
        <w:rPr>
          <w:rFonts w:ascii="楷体" w:eastAsia="楷体" w:hAnsi="楷体" w:cs="Times New Roman" w:hint="eastAsia"/>
          <w:color w:val="000000"/>
          <w:sz w:val="32"/>
          <w:szCs w:val="32"/>
        </w:rPr>
        <w:t>3．</w:t>
      </w:r>
      <w:r>
        <w:rPr>
          <w:rFonts w:ascii="仿宋" w:eastAsia="仿宋" w:hAnsi="仿宋" w:cs="Times New Roman" w:hint="eastAsia"/>
          <w:color w:val="000000"/>
          <w:sz w:val="32"/>
          <w:szCs w:val="32"/>
        </w:rPr>
        <w:t>北京市政府信息公开专栏与通州区门户网站出现信息公开不同步的情况，由于部分信息涉密，信息公开的内容有限，数量较少。</w:t>
      </w:r>
    </w:p>
    <w:p w:rsidR="00A460CD" w:rsidRDefault="00A460CD" w:rsidP="00A460CD">
      <w:pPr>
        <w:pStyle w:val="a3"/>
        <w:spacing w:line="288" w:lineRule="auto"/>
        <w:ind w:firstLine="539"/>
        <w:jc w:val="both"/>
        <w:rPr>
          <w:rFonts w:ascii="Times New Roman" w:hAnsi="Times New Roman" w:cs="Times New Roman"/>
          <w:color w:val="000000"/>
        </w:rPr>
      </w:pPr>
      <w:r>
        <w:rPr>
          <w:rFonts w:ascii="黑体" w:eastAsia="黑体" w:hAnsi="黑体" w:cs="Times New Roman" w:hint="eastAsia"/>
          <w:b/>
          <w:bCs/>
          <w:color w:val="000000"/>
          <w:sz w:val="32"/>
          <w:szCs w:val="32"/>
        </w:rPr>
        <w:t>四、整改措施</w:t>
      </w:r>
      <w:r>
        <w:rPr>
          <w:rFonts w:ascii="仿宋" w:eastAsia="仿宋" w:hAnsi="仿宋" w:cs="Times New Roman" w:hint="eastAsia"/>
          <w:color w:val="000000"/>
          <w:sz w:val="32"/>
          <w:szCs w:val="32"/>
        </w:rPr>
        <w:t xml:space="preserve">　</w:t>
      </w:r>
    </w:p>
    <w:p w:rsidR="00A460CD" w:rsidRDefault="00A460CD" w:rsidP="00A460CD">
      <w:pPr>
        <w:pStyle w:val="a3"/>
        <w:spacing w:line="288" w:lineRule="auto"/>
        <w:ind w:firstLine="640"/>
        <w:jc w:val="both"/>
        <w:rPr>
          <w:rFonts w:ascii="Times New Roman" w:hAnsi="Times New Roman" w:cs="Times New Roman"/>
          <w:color w:val="000000"/>
        </w:rPr>
      </w:pPr>
      <w:r>
        <w:rPr>
          <w:rFonts w:ascii="仿宋" w:eastAsia="仿宋" w:hAnsi="仿宋" w:cs="Times New Roman" w:hint="eastAsia"/>
          <w:color w:val="000000"/>
          <w:sz w:val="32"/>
          <w:szCs w:val="32"/>
        </w:rPr>
        <w:t>我局要加强制度落实，使政府信息公开工作程序化、常态化。加大主动公开力度，妥善处理依申请公开，进一步健全监督保障机制，及时高效地做好政府信息公开工作。重点抓好以下几个方面：</w:t>
      </w:r>
    </w:p>
    <w:p w:rsidR="00A460CD" w:rsidRDefault="00A460CD" w:rsidP="00A460CD">
      <w:pPr>
        <w:pStyle w:val="a3"/>
        <w:spacing w:line="288" w:lineRule="auto"/>
        <w:ind w:firstLine="640"/>
        <w:jc w:val="both"/>
        <w:rPr>
          <w:rFonts w:ascii="Times New Roman" w:hAnsi="Times New Roman" w:cs="Times New Roman"/>
          <w:color w:val="000000"/>
        </w:rPr>
      </w:pPr>
      <w:r>
        <w:rPr>
          <w:rFonts w:ascii="楷体" w:eastAsia="楷体" w:hAnsi="楷体" w:cs="Times New Roman" w:hint="eastAsia"/>
          <w:color w:val="000000"/>
          <w:sz w:val="32"/>
          <w:szCs w:val="32"/>
        </w:rPr>
        <w:t>1．</w:t>
      </w:r>
      <w:r>
        <w:rPr>
          <w:rFonts w:ascii="仿宋" w:eastAsia="仿宋" w:hAnsi="仿宋" w:cs="Times New Roman" w:hint="eastAsia"/>
          <w:color w:val="000000"/>
          <w:sz w:val="32"/>
          <w:szCs w:val="32"/>
        </w:rPr>
        <w:t>提升涉及信息公开部门负责人的公开意识、推进信息公开的自觉性进一步提高，进一步加强信息员队伍建设，强化信息公开工作制度的落实，不断提高政府信息公开负责人的工作能力。</w:t>
      </w:r>
    </w:p>
    <w:p w:rsidR="00A460CD" w:rsidRDefault="00A460CD" w:rsidP="00A460CD">
      <w:pPr>
        <w:pStyle w:val="a3"/>
        <w:spacing w:line="288" w:lineRule="auto"/>
        <w:ind w:firstLine="640"/>
        <w:jc w:val="both"/>
        <w:rPr>
          <w:rFonts w:ascii="Times New Roman" w:hAnsi="Times New Roman" w:cs="Times New Roman"/>
          <w:color w:val="000000"/>
        </w:rPr>
      </w:pPr>
      <w:r>
        <w:rPr>
          <w:rFonts w:ascii="楷体" w:eastAsia="楷体" w:hAnsi="楷体" w:cs="Times New Roman" w:hint="eastAsia"/>
          <w:color w:val="000000"/>
          <w:sz w:val="32"/>
          <w:szCs w:val="32"/>
        </w:rPr>
        <w:lastRenderedPageBreak/>
        <w:t>2．</w:t>
      </w:r>
      <w:r>
        <w:rPr>
          <w:rFonts w:ascii="仿宋" w:eastAsia="仿宋" w:hAnsi="仿宋" w:cs="Times New Roman" w:hint="eastAsia"/>
          <w:color w:val="000000"/>
          <w:sz w:val="32"/>
          <w:szCs w:val="32"/>
        </w:rPr>
        <w:t xml:space="preserve">进一步提高各科室信息报送的质量，做好信息的收集、整理工作，努力提供有情况、有分析、有深度、有建议的高质量信息。 </w:t>
      </w:r>
    </w:p>
    <w:p w:rsidR="0094118A" w:rsidRDefault="00A460CD" w:rsidP="00D56C2D">
      <w:pPr>
        <w:pStyle w:val="a3"/>
        <w:spacing w:line="288" w:lineRule="auto"/>
        <w:ind w:firstLine="640"/>
        <w:jc w:val="both"/>
        <w:rPr>
          <w:rFonts w:ascii="仿宋" w:eastAsia="仿宋" w:hAnsi="仿宋" w:cs="Times New Roman"/>
          <w:color w:val="000000"/>
          <w:sz w:val="32"/>
          <w:szCs w:val="32"/>
        </w:rPr>
      </w:pPr>
      <w:r>
        <w:rPr>
          <w:rFonts w:ascii="楷体" w:eastAsia="楷体" w:hAnsi="楷体" w:cs="Times New Roman" w:hint="eastAsia"/>
          <w:color w:val="000000"/>
          <w:sz w:val="32"/>
          <w:szCs w:val="32"/>
        </w:rPr>
        <w:t>3．</w:t>
      </w:r>
      <w:r>
        <w:rPr>
          <w:rFonts w:ascii="仿宋" w:eastAsia="仿宋" w:hAnsi="仿宋" w:cs="Times New Roman" w:hint="eastAsia"/>
          <w:color w:val="000000"/>
          <w:sz w:val="32"/>
          <w:szCs w:val="32"/>
        </w:rPr>
        <w:t>增强主动公开的深度，在不公开涉密信息的基础上，增加和扩大其它方面的信息公开内容，进一步开发公开方式，增加微信、微博等信息公开途径。</w:t>
      </w:r>
    </w:p>
    <w:p w:rsidR="0052722B" w:rsidRDefault="0052722B" w:rsidP="0052722B">
      <w:pPr>
        <w:pStyle w:val="a3"/>
        <w:spacing w:line="288" w:lineRule="auto"/>
        <w:ind w:firstLine="640"/>
        <w:jc w:val="center"/>
        <w:rPr>
          <w:rFonts w:ascii="仿宋" w:eastAsia="仿宋" w:hAnsi="仿宋" w:cs="Times New Roman"/>
          <w:b/>
          <w:color w:val="000000"/>
          <w:sz w:val="32"/>
          <w:szCs w:val="32"/>
        </w:rPr>
      </w:pPr>
      <w:r>
        <w:rPr>
          <w:rFonts w:ascii="仿宋" w:eastAsia="仿宋" w:hAnsi="仿宋" w:cs="Times New Roman" w:hint="eastAsia"/>
          <w:b/>
          <w:color w:val="000000"/>
          <w:sz w:val="32"/>
          <w:szCs w:val="32"/>
        </w:rPr>
        <w:t>通州区民防局</w:t>
      </w:r>
      <w:r w:rsidRPr="0052722B">
        <w:rPr>
          <w:rFonts w:ascii="仿宋" w:eastAsia="仿宋" w:hAnsi="仿宋" w:cs="Times New Roman" w:hint="eastAsia"/>
          <w:b/>
          <w:color w:val="000000"/>
          <w:sz w:val="32"/>
          <w:szCs w:val="32"/>
        </w:rPr>
        <w:t>信息公开情况统计表</w:t>
      </w:r>
    </w:p>
    <w:p w:rsidR="0052722B" w:rsidRPr="0052722B" w:rsidRDefault="0052722B" w:rsidP="0052722B">
      <w:pPr>
        <w:pStyle w:val="a3"/>
        <w:spacing w:line="288" w:lineRule="auto"/>
        <w:ind w:firstLine="640"/>
        <w:jc w:val="center"/>
        <w:rPr>
          <w:rFonts w:ascii="仿宋" w:eastAsia="仿宋" w:hAnsi="仿宋" w:cs="Times New Roman"/>
          <w:b/>
          <w:color w:val="000000"/>
          <w:sz w:val="32"/>
          <w:szCs w:val="32"/>
        </w:rPr>
      </w:pPr>
      <w:r w:rsidRPr="0052722B">
        <w:rPr>
          <w:rFonts w:ascii="仿宋" w:eastAsia="仿宋" w:hAnsi="仿宋" w:cs="Times New Roman" w:hint="eastAsia"/>
          <w:b/>
          <w:color w:val="000000"/>
          <w:sz w:val="32"/>
          <w:szCs w:val="32"/>
        </w:rPr>
        <w:t>（2018年度）</w:t>
      </w:r>
    </w:p>
    <w:tbl>
      <w:tblPr>
        <w:tblW w:w="8869" w:type="dxa"/>
        <w:tblInd w:w="108" w:type="dxa"/>
        <w:tblLook w:val="04A0" w:firstRow="1" w:lastRow="0" w:firstColumn="1" w:lastColumn="0" w:noHBand="0" w:noVBand="1"/>
      </w:tblPr>
      <w:tblGrid>
        <w:gridCol w:w="7230"/>
        <w:gridCol w:w="719"/>
        <w:gridCol w:w="920"/>
      </w:tblGrid>
      <w:tr w:rsidR="006B6DD8" w:rsidRPr="0094118A" w:rsidTr="00456C10">
        <w:trPr>
          <w:trHeight w:val="321"/>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统 计 指 标</w:t>
            </w:r>
          </w:p>
        </w:tc>
        <w:tc>
          <w:tcPr>
            <w:tcW w:w="719" w:type="dxa"/>
            <w:tcBorders>
              <w:top w:val="single" w:sz="4" w:space="0" w:color="auto"/>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bCs/>
                <w:color w:val="000000"/>
                <w:kern w:val="0"/>
                <w:sz w:val="22"/>
              </w:rPr>
            </w:pPr>
            <w:r w:rsidRPr="0094118A">
              <w:rPr>
                <w:rFonts w:ascii="仿宋_GB2312" w:eastAsia="仿宋_GB2312" w:hAnsi="仿宋" w:cs="Arial" w:hint="eastAsia"/>
                <w:bCs/>
                <w:color w:val="000000"/>
                <w:kern w:val="0"/>
                <w:sz w:val="22"/>
              </w:rPr>
              <w:t>单位</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统计数</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一、主动公开情况</w:t>
            </w:r>
          </w:p>
        </w:tc>
        <w:tc>
          <w:tcPr>
            <w:tcW w:w="719" w:type="dxa"/>
            <w:tcBorders>
              <w:top w:val="nil"/>
              <w:left w:val="nil"/>
              <w:bottom w:val="single" w:sz="4" w:space="0" w:color="auto"/>
              <w:right w:val="single" w:sz="4" w:space="0" w:color="auto"/>
            </w:tcBorders>
            <w:shd w:val="clear" w:color="000000" w:fill="FFFFFF"/>
            <w:noWrap/>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r>
      <w:tr w:rsidR="006B6DD8" w:rsidRPr="0094118A" w:rsidTr="00456C10">
        <w:trPr>
          <w:trHeight w:val="266"/>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（一）主动公开政府信息数（不同渠道和方式公开相同信息计1条）</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266"/>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其中：主动公开规范性文件数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制发规范性文件总数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（二）重点领域公开政府信息数（不同渠道和方式公开相同信息计1条）</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31</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其中：主动公开财政预算决算、“三公经费”和行政经费信息数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主动公开保障性安居工程建设计划、项目开工和竣工情况，保障性住房的分配和退出等信息数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主动公开食品安全标准，食品生产经营许可、专项检查整治等信息数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主动公开环境核查审批、环境状况公报和重特大突发环境事件等信息数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主动公开招投标违法违规行为及处理情况、国有资金占控股或者主导地位依法应当招标的项目等信息数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主动公开生产安全事故的政府举措、处置进展、风险预警、防范措施等信息数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主动公开农用地转为建设用地批准、征收集体土地批准、征地公告征地补偿安置公示、集体土地征收结案等信息数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266"/>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主动公开政府指导价、政府定价和收费标准调整的项目、价格、依据、执行时间和范围等信息数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266"/>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主动公开本市企业信用信息系统中的警示信息和良好信息等信息数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主动公开政府部门预算执行审计结果等信息数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主动公开行政机关对与人民群众利益密切相关的公共企</w:t>
            </w:r>
            <w:r w:rsidRPr="0094118A">
              <w:rPr>
                <w:rFonts w:ascii="仿宋_GB2312" w:eastAsia="仿宋_GB2312" w:hAnsi="仿宋" w:cs="Arial" w:hint="eastAsia"/>
                <w:kern w:val="0"/>
                <w:sz w:val="20"/>
                <w:szCs w:val="20"/>
              </w:rPr>
              <w:lastRenderedPageBreak/>
              <w:t>事业单位进行监督管理的信息数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lastRenderedPageBreak/>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1</w:t>
            </w:r>
            <w:r w:rsidRPr="0094118A">
              <w:rPr>
                <w:rFonts w:ascii="仿宋_GB2312" w:eastAsia="仿宋_GB2312" w:hAnsi="仿宋" w:cs="Arial" w:hint="eastAsia"/>
                <w:kern w:val="0"/>
                <w:sz w:val="20"/>
                <w:szCs w:val="20"/>
              </w:rPr>
              <w:lastRenderedPageBreak/>
              <w:t>9</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lastRenderedPageBreak/>
              <w:t xml:space="preserve">              主动公开市人民政府决定主动公开的其他信息数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（三）通过不同渠道和方式公开政府信息的情况</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1.政府公报公开政府信息数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2.政府网站公开政府信息数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60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3.政务微博公开政府信息数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4.政务微信公开政府信息数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10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5.其他方式公开政府信息数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5</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二、回应解读情况</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（一）回应公众关注热点或重大舆情数（不同方式回应同一热点或舆情计1次）</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（二）通过不同渠道和方式回应解读的情况</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1.参加或举办新闻发布会总次数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其中：主要负责同志参加新闻发布会次数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2.政府网站在线访谈次数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其中：主要负责同志参加政府网站在线访谈次数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3.政策解读稿件发布数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篇</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4.微博微信回应事件数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5.其他方式回应事件数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三、依申请公开情况</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（一）收到申请数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2</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1.当面申请数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2.传真申请数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3.网络申请数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4.信函申请数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2</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（二）申请办结数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2</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1.按时办结数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2</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2.延期办结数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（三）申请答复数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2</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1.属于已主动公开范围数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1</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2.同意公开答复数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1</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3.同意部分公开答复数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4.不同意公开答复数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其中：涉及国家秘密</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涉及商业秘密</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涉及个人隐私</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危及国家安全、公共安全、经济安全和社会稳定</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不是《条例》所指政府信息</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法律法规规定的其他情形</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5.不属于本行政机关公开数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lastRenderedPageBreak/>
              <w:t xml:space="preserve">     6.申请信息不存在数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7.告知作出更改补充数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8.告知通过其他途径办理数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四、行政复议数量</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（一）维持具体行政行为数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（二）被依法纠错数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（三）其他情形数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五、行政诉讼数量</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299"/>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（一）维持具体行政行为或者驳回原告诉讼请求数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（二）被依法纠错数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（三）其他情形数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六、举报投诉数量</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件</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七、依申请公开信息收取的费用</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元</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八、机构建设和保障经费情况</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（一）政府信息公开工作专门机构数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个</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1</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（二）设置政府信息公开查阅点数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个</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1</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（三）从事政府信息公开工作人员数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人</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5</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1.专职人员数（不包括政府公报及政府网站工作人员数）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人</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3</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2.兼职人员数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人</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2</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（四）政府信息公开专项经费（不包括用于政府公报编辑管理及政府网站建设维护等方面的经费）</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元</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0</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九、政府信息公开会议和培训情况</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（一）召开政府信息公开工作会议或专题会议数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2</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（二）举办各类培训班数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1</w:t>
            </w:r>
          </w:p>
        </w:tc>
      </w:tr>
      <w:tr w:rsidR="006B6DD8" w:rsidRPr="0094118A" w:rsidTr="00456C10">
        <w:trPr>
          <w:trHeight w:val="321"/>
        </w:trPr>
        <w:tc>
          <w:tcPr>
            <w:tcW w:w="7230" w:type="dxa"/>
            <w:tcBorders>
              <w:top w:val="nil"/>
              <w:left w:val="single" w:sz="4" w:space="0" w:color="auto"/>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 xml:space="preserve">  （三）接受培训人员数</w:t>
            </w:r>
          </w:p>
        </w:tc>
        <w:tc>
          <w:tcPr>
            <w:tcW w:w="719" w:type="dxa"/>
            <w:tcBorders>
              <w:top w:val="nil"/>
              <w:left w:val="nil"/>
              <w:bottom w:val="single" w:sz="4" w:space="0" w:color="auto"/>
              <w:right w:val="single" w:sz="4" w:space="0" w:color="auto"/>
            </w:tcBorders>
            <w:shd w:val="clear" w:color="000000" w:fill="FFFFFF"/>
            <w:vAlign w:val="center"/>
            <w:hideMark/>
          </w:tcPr>
          <w:p w:rsidR="006B6DD8" w:rsidRPr="0094118A" w:rsidRDefault="006B6DD8" w:rsidP="00456C10">
            <w:pPr>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人次</w:t>
            </w:r>
          </w:p>
        </w:tc>
        <w:tc>
          <w:tcPr>
            <w:tcW w:w="920" w:type="dxa"/>
            <w:tcBorders>
              <w:top w:val="nil"/>
              <w:left w:val="nil"/>
              <w:bottom w:val="single" w:sz="4" w:space="0" w:color="auto"/>
              <w:right w:val="single" w:sz="4" w:space="0" w:color="auto"/>
            </w:tcBorders>
            <w:shd w:val="clear" w:color="auto" w:fill="auto"/>
            <w:noWrap/>
            <w:vAlign w:val="bottom"/>
            <w:hideMark/>
          </w:tcPr>
          <w:p w:rsidR="006B6DD8" w:rsidRPr="0094118A" w:rsidRDefault="006B6DD8" w:rsidP="00456C10">
            <w:pPr>
              <w:jc w:val="left"/>
              <w:rPr>
                <w:rFonts w:ascii="仿宋_GB2312" w:eastAsia="仿宋_GB2312" w:hAnsi="仿宋" w:cs="Arial"/>
                <w:kern w:val="0"/>
                <w:sz w:val="20"/>
                <w:szCs w:val="20"/>
              </w:rPr>
            </w:pPr>
            <w:r w:rsidRPr="0094118A">
              <w:rPr>
                <w:rFonts w:ascii="仿宋_GB2312" w:eastAsia="仿宋_GB2312" w:hAnsi="仿宋" w:cs="Arial" w:hint="eastAsia"/>
                <w:kern w:val="0"/>
                <w:sz w:val="20"/>
                <w:szCs w:val="20"/>
              </w:rPr>
              <w:t>2</w:t>
            </w:r>
          </w:p>
        </w:tc>
      </w:tr>
    </w:tbl>
    <w:p w:rsidR="006B6DD8" w:rsidRDefault="006B6DD8" w:rsidP="006B6DD8">
      <w:pPr>
        <w:pStyle w:val="a3"/>
        <w:spacing w:line="288" w:lineRule="auto"/>
        <w:jc w:val="both"/>
        <w:rPr>
          <w:rFonts w:ascii="Times New Roman" w:hAnsi="Times New Roman" w:cs="Times New Roman"/>
          <w:color w:val="000000"/>
        </w:rPr>
      </w:pPr>
    </w:p>
    <w:p w:rsidR="006B6DD8" w:rsidRPr="006B6DD8" w:rsidRDefault="006B6DD8" w:rsidP="006B6DD8">
      <w:pPr>
        <w:pStyle w:val="a3"/>
        <w:spacing w:line="288" w:lineRule="auto"/>
        <w:ind w:firstLine="539"/>
        <w:jc w:val="right"/>
        <w:rPr>
          <w:rFonts w:ascii="Calibri" w:hAnsi="Calibri" w:cs="Calibri"/>
          <w:sz w:val="21"/>
          <w:szCs w:val="21"/>
        </w:rPr>
      </w:pPr>
      <w:r>
        <w:rPr>
          <w:rFonts w:ascii="Calibri" w:eastAsia="仿宋" w:hAnsi="Calibri" w:cs="Calibri"/>
          <w:color w:val="000000"/>
          <w:sz w:val="32"/>
          <w:szCs w:val="32"/>
        </w:rPr>
        <w:t>                </w:t>
      </w:r>
    </w:p>
    <w:p w:rsidR="00A460CD" w:rsidRDefault="00A460CD" w:rsidP="00A460CD">
      <w:pPr>
        <w:pStyle w:val="a3"/>
        <w:spacing w:line="288" w:lineRule="auto"/>
        <w:ind w:firstLine="539"/>
        <w:jc w:val="right"/>
        <w:rPr>
          <w:rFonts w:ascii="Times New Roman" w:hAnsi="Times New Roman" w:cs="Times New Roman"/>
          <w:color w:val="000000"/>
        </w:rPr>
      </w:pPr>
      <w:r>
        <w:rPr>
          <w:rFonts w:ascii="Calibri" w:eastAsia="仿宋" w:hAnsi="Calibri" w:cs="Calibri"/>
          <w:color w:val="000000"/>
          <w:sz w:val="32"/>
          <w:szCs w:val="32"/>
        </w:rPr>
        <w:t>                       </w:t>
      </w:r>
      <w:r>
        <w:rPr>
          <w:rFonts w:ascii="仿宋" w:eastAsia="仿宋" w:hAnsi="仿宋" w:cs="Times New Roman" w:hint="eastAsia"/>
          <w:color w:val="000000"/>
          <w:sz w:val="32"/>
          <w:szCs w:val="32"/>
        </w:rPr>
        <w:t xml:space="preserve"> 北京市通州区民防局</w:t>
      </w:r>
    </w:p>
    <w:p w:rsidR="00A460CD" w:rsidRDefault="00A460CD" w:rsidP="00A460CD">
      <w:pPr>
        <w:pStyle w:val="a3"/>
        <w:spacing w:line="288" w:lineRule="auto"/>
        <w:ind w:firstLine="539"/>
        <w:jc w:val="right"/>
        <w:rPr>
          <w:rFonts w:ascii="Times New Roman" w:hAnsi="Times New Roman" w:cs="Times New Roman"/>
          <w:color w:val="000000"/>
        </w:rPr>
      </w:pPr>
      <w:r>
        <w:rPr>
          <w:rFonts w:ascii="Calibri" w:eastAsia="仿宋" w:hAnsi="Calibri" w:cs="Calibri"/>
          <w:color w:val="000000"/>
          <w:sz w:val="32"/>
          <w:szCs w:val="32"/>
        </w:rPr>
        <w:t>                            </w:t>
      </w:r>
      <w:r>
        <w:rPr>
          <w:rFonts w:ascii="仿宋" w:eastAsia="仿宋" w:hAnsi="仿宋" w:cs="Times New Roman" w:hint="eastAsia"/>
          <w:color w:val="000000"/>
          <w:sz w:val="32"/>
          <w:szCs w:val="32"/>
        </w:rPr>
        <w:t xml:space="preserve"> 2019年3月</w:t>
      </w:r>
    </w:p>
    <w:bookmarkEnd w:id="0"/>
    <w:p w:rsidR="008935AE" w:rsidRPr="00D56C2D" w:rsidRDefault="00D56C2D" w:rsidP="00D56C2D">
      <w:pPr>
        <w:pStyle w:val="a3"/>
        <w:wordWrap w:val="0"/>
        <w:ind w:right="105"/>
        <w:jc w:val="right"/>
        <w:rPr>
          <w:rFonts w:ascii="Calibri" w:hAnsi="Calibri" w:cs="Calibri"/>
          <w:sz w:val="21"/>
          <w:szCs w:val="21"/>
        </w:rPr>
      </w:pPr>
      <w:r>
        <w:rPr>
          <w:rFonts w:ascii="Calibri" w:hAnsi="Calibri" w:cs="Calibri"/>
          <w:sz w:val="21"/>
          <w:szCs w:val="21"/>
        </w:rPr>
        <w:t xml:space="preserve"> </w:t>
      </w:r>
      <w:bookmarkEnd w:id="1"/>
    </w:p>
    <w:sectPr w:rsidR="008935AE" w:rsidRPr="00D56C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B28" w:rsidRDefault="00692B28" w:rsidP="006B6DD8">
      <w:r>
        <w:separator/>
      </w:r>
    </w:p>
  </w:endnote>
  <w:endnote w:type="continuationSeparator" w:id="0">
    <w:p w:rsidR="00692B28" w:rsidRDefault="00692B28" w:rsidP="006B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B28" w:rsidRDefault="00692B28" w:rsidP="006B6DD8">
      <w:r>
        <w:separator/>
      </w:r>
    </w:p>
  </w:footnote>
  <w:footnote w:type="continuationSeparator" w:id="0">
    <w:p w:rsidR="00692B28" w:rsidRDefault="00692B28" w:rsidP="006B6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3E"/>
    <w:rsid w:val="001E3775"/>
    <w:rsid w:val="0027283E"/>
    <w:rsid w:val="00362A52"/>
    <w:rsid w:val="004F495B"/>
    <w:rsid w:val="0052722B"/>
    <w:rsid w:val="00692B28"/>
    <w:rsid w:val="006B6DD8"/>
    <w:rsid w:val="007C580C"/>
    <w:rsid w:val="008935AE"/>
    <w:rsid w:val="0094118A"/>
    <w:rsid w:val="00942388"/>
    <w:rsid w:val="00A460CD"/>
    <w:rsid w:val="00D5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B57F1"/>
  <w15:chartTrackingRefBased/>
  <w15:docId w15:val="{2D816B68-9EE4-42AE-A120-0344759E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firstLine="64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60CD"/>
    <w:pPr>
      <w:jc w:val="left"/>
    </w:pPr>
    <w:rPr>
      <w:rFonts w:ascii="宋体" w:eastAsia="宋体" w:hAnsi="宋体" w:cs="宋体"/>
      <w:kern w:val="0"/>
      <w:sz w:val="24"/>
      <w:szCs w:val="24"/>
    </w:rPr>
  </w:style>
  <w:style w:type="paragraph" w:styleId="a4">
    <w:name w:val="header"/>
    <w:basedOn w:val="a"/>
    <w:link w:val="a5"/>
    <w:uiPriority w:val="99"/>
    <w:unhideWhenUsed/>
    <w:rsid w:val="006B6DD8"/>
    <w:pPr>
      <w:pBdr>
        <w:bottom w:val="single" w:sz="6" w:space="1" w:color="auto"/>
      </w:pBdr>
      <w:tabs>
        <w:tab w:val="center" w:pos="4153"/>
        <w:tab w:val="right" w:pos="8306"/>
      </w:tabs>
      <w:snapToGrid w:val="0"/>
    </w:pPr>
    <w:rPr>
      <w:sz w:val="18"/>
      <w:szCs w:val="18"/>
    </w:rPr>
  </w:style>
  <w:style w:type="character" w:customStyle="1" w:styleId="a5">
    <w:name w:val="页眉 字符"/>
    <w:basedOn w:val="a0"/>
    <w:link w:val="a4"/>
    <w:uiPriority w:val="99"/>
    <w:rsid w:val="006B6DD8"/>
    <w:rPr>
      <w:sz w:val="18"/>
      <w:szCs w:val="18"/>
    </w:rPr>
  </w:style>
  <w:style w:type="paragraph" w:styleId="a6">
    <w:name w:val="footer"/>
    <w:basedOn w:val="a"/>
    <w:link w:val="a7"/>
    <w:uiPriority w:val="99"/>
    <w:unhideWhenUsed/>
    <w:rsid w:val="006B6DD8"/>
    <w:pPr>
      <w:tabs>
        <w:tab w:val="center" w:pos="4153"/>
        <w:tab w:val="right" w:pos="8306"/>
      </w:tabs>
      <w:snapToGrid w:val="0"/>
      <w:jc w:val="left"/>
    </w:pPr>
    <w:rPr>
      <w:sz w:val="18"/>
      <w:szCs w:val="18"/>
    </w:rPr>
  </w:style>
  <w:style w:type="character" w:customStyle="1" w:styleId="a7">
    <w:name w:val="页脚 字符"/>
    <w:basedOn w:val="a0"/>
    <w:link w:val="a6"/>
    <w:uiPriority w:val="99"/>
    <w:rsid w:val="006B6D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437145">
      <w:bodyDiv w:val="1"/>
      <w:marLeft w:val="0"/>
      <w:marRight w:val="0"/>
      <w:marTop w:val="0"/>
      <w:marBottom w:val="0"/>
      <w:divBdr>
        <w:top w:val="none" w:sz="0" w:space="0" w:color="auto"/>
        <w:left w:val="none" w:sz="0" w:space="0" w:color="auto"/>
        <w:bottom w:val="none" w:sz="0" w:space="0" w:color="auto"/>
        <w:right w:val="none" w:sz="0" w:space="0" w:color="auto"/>
      </w:divBdr>
    </w:div>
    <w:div w:id="181432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2019-03-19T06:49:00Z</dcterms:created>
  <dcterms:modified xsi:type="dcterms:W3CDTF">2019-03-19T08:25:00Z</dcterms:modified>
</cp:coreProperties>
</file>