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中央生态环境保护督察整改情况公示表</w:t>
      </w:r>
    </w:p>
    <w:p>
      <w:pPr>
        <w:spacing w:line="560" w:lineRule="exact"/>
        <w:jc w:val="center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</w:rPr>
        <w:t>通州区</w:t>
      </w:r>
      <w:r>
        <w:rPr>
          <w:rFonts w:hint="eastAsia" w:ascii="仿宋_GB2312" w:hAnsi="Times New Roman" w:eastAsia="仿宋_GB2312"/>
          <w:sz w:val="28"/>
          <w:szCs w:val="28"/>
        </w:rPr>
        <w:t>）</w:t>
      </w:r>
    </w:p>
    <w:p/>
    <w:tbl>
      <w:tblPr>
        <w:tblStyle w:val="6"/>
        <w:tblW w:w="84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4"/>
        <w:gridCol w:w="1389"/>
        <w:gridCol w:w="5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207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信访问题</w:t>
            </w:r>
          </w:p>
        </w:tc>
        <w:tc>
          <w:tcPr>
            <w:tcW w:w="1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信访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编号</w:t>
            </w:r>
          </w:p>
        </w:tc>
        <w:tc>
          <w:tcPr>
            <w:tcW w:w="5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D2BJ202009210006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207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beforeAutospacing="1" w:afterAutospacing="1"/>
              <w:jc w:val="center"/>
              <w:rPr>
                <w:rFonts w:ascii="黑体" w:hAnsi="黑体" w:eastAsia="黑体" w:cs="黑体"/>
                <w:sz w:val="22"/>
                <w:szCs w:val="28"/>
              </w:rPr>
            </w:pPr>
          </w:p>
        </w:tc>
        <w:tc>
          <w:tcPr>
            <w:tcW w:w="1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beforeAutospacing="1" w:afterAutospacing="1"/>
              <w:jc w:val="center"/>
              <w:rPr>
                <w:rFonts w:ascii="黑体" w:hAnsi="黑体" w:eastAsia="黑体" w:cs="黑体"/>
                <w:sz w:val="22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问题概述</w:t>
            </w:r>
          </w:p>
        </w:tc>
        <w:tc>
          <w:tcPr>
            <w:tcW w:w="5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beforeAutospacing="1" w:afterAutospacing="1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通州区漷县镇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龙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庄村村委会北300米处北京民佳混凝土有限公司没有加工混凝土的资格，私自加工生产渣石、水洗砂，每天进出车辆（大卡车）高达上千次，工业废水随意排放，污染水源，扬尘及噪声影响周围居民正常生活。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责任单位</w:t>
            </w:r>
          </w:p>
        </w:tc>
        <w:tc>
          <w:tcPr>
            <w:tcW w:w="64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beforeAutospacing="1" w:afterAutospacing="1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漷县镇、区住房城乡建设委、区生态环境局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整改目标</w:t>
            </w:r>
          </w:p>
        </w:tc>
        <w:tc>
          <w:tcPr>
            <w:tcW w:w="64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beforeAutospacing="1" w:afterAutospacing="1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加强日常监管，确保各项污染物达标排放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2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整改措施</w:t>
            </w:r>
          </w:p>
        </w:tc>
        <w:tc>
          <w:tcPr>
            <w:tcW w:w="64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漷县镇、区住房城乡建设委、区生态环境局联合检查，该单位具有加工混凝土资格，未私自加工生产渣石和水洗砂，生产废水未随意排放，扬尘监控未超标，厂界噪声系道路交通影响。将加强日常监管避免新增环保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3" w:hRule="atLeast"/>
          <w:jc w:val="center"/>
        </w:trPr>
        <w:tc>
          <w:tcPr>
            <w:tcW w:w="2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整改主要工作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及成效</w:t>
            </w:r>
          </w:p>
        </w:tc>
        <w:tc>
          <w:tcPr>
            <w:tcW w:w="64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北京民佳混凝土有限公司，生产商品混凝土，设计产能为120万立方米/年。共有拌料罐15个，每个大罐配套一个分散式滤芯除尘器，搅拌机3台，每台配套一台布袋除尘器，厂区建有一套生产循环使用设施，生产废水经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砂石分离器处理后进入三级沉淀池搅拌后回用于生产，生活污水经化类池处理后定期清掏，无废水外排。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2021年4月29日该单位进行固定污染源排污登记，登记编号为91110112801783180L002W。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2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整改时间</w:t>
            </w:r>
          </w:p>
        </w:tc>
        <w:tc>
          <w:tcPr>
            <w:tcW w:w="64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overflowPunct w:val="0"/>
              <w:topLinePunct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color w:val="595959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2020年9月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D0BEF"/>
    <w:rsid w:val="00F2767E"/>
    <w:rsid w:val="12D80F38"/>
    <w:rsid w:val="1BE20179"/>
    <w:rsid w:val="27511C09"/>
    <w:rsid w:val="36B4157D"/>
    <w:rsid w:val="37A67389"/>
    <w:rsid w:val="3BE25F34"/>
    <w:rsid w:val="3E1A1890"/>
    <w:rsid w:val="40213C4A"/>
    <w:rsid w:val="477E66CE"/>
    <w:rsid w:val="5C3D0BEF"/>
    <w:rsid w:val="5D1A5D3E"/>
    <w:rsid w:val="5DEA08CA"/>
    <w:rsid w:val="764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9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paragraph" w:styleId="4">
    <w:name w:val="heading 4"/>
    <w:basedOn w:val="3"/>
    <w:next w:val="1"/>
    <w:qFormat/>
    <w:uiPriority w:val="0"/>
    <w:pPr>
      <w:spacing w:before="240" w:after="60" w:line="360" w:lineRule="auto"/>
      <w:outlineLvl w:val="3"/>
    </w:pPr>
    <w:rPr>
      <w:rFonts w:ascii="Cambria" w:hAnsi="Cambria" w:eastAsia="仿宋_GB2312" w:cs="Times New Roman"/>
      <w:iCs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1600" w:leftChars="1600"/>
    </w:pPr>
  </w:style>
  <w:style w:type="paragraph" w:styleId="5">
    <w:name w:val="toc 3"/>
    <w:basedOn w:val="1"/>
    <w:next w:val="1"/>
    <w:qFormat/>
    <w:uiPriority w:val="99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2022-01-27T03:07:00Z</dcterms:created>
  <dc:creator>Administrator</dc:creator>
  <cp:lastModifiedBy>张乐同</cp:lastModifiedBy>
  <dcterms:modified xsi:type="dcterms:W3CDTF">2022-09-14T01:21:38Z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