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7"/>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养老驿站运营补贴</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通州区民政局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王东克</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bidi="ar-SA"/>
              </w:rPr>
              <w:t>80548059</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2455.017</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2454.33</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2454.33</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2455.017</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2454.33</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2454.33</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3497"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pStyle w:val="5"/>
              <w:keepNext w:val="0"/>
              <w:keepLines w:val="0"/>
              <w:widowControl/>
              <w:suppressLineNumbers w:val="0"/>
              <w:spacing w:before="0" w:beforeAutospacing="0" w:after="0" w:afterAutospacing="0"/>
              <w:ind w:left="0" w:right="0" w:firstLine="0"/>
              <w:jc w:val="left"/>
              <w:rPr>
                <w:rFonts w:ascii="宋体" w:hAnsi="宋体" w:cs="宋体"/>
                <w:color w:val="auto"/>
                <w:kern w:val="0"/>
                <w:sz w:val="18"/>
                <w:szCs w:val="18"/>
              </w:rPr>
            </w:pPr>
            <w:r>
              <w:rPr>
                <w:rFonts w:hint="eastAsia" w:ascii="宋体" w:hAnsi="宋体" w:cs="宋体"/>
                <w:kern w:val="0"/>
                <w:sz w:val="20"/>
                <w:szCs w:val="20"/>
                <w:lang w:eastAsia="zh-CN"/>
              </w:rPr>
              <w:t>根据《北京市社区养老服务驿站运营扶持办法》和《通州区养老助餐服务管理实施细则（试行）》</w:t>
            </w:r>
            <w:r>
              <w:rPr>
                <w:rFonts w:hint="eastAsia" w:ascii="宋体" w:hAnsi="宋体" w:cs="宋体"/>
                <w:kern w:val="0"/>
                <w:sz w:val="20"/>
                <w:szCs w:val="20"/>
                <w:lang w:val="en-US" w:eastAsia="zh-CN"/>
              </w:rPr>
              <w:t>满足老年人服务的基本需求</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kern w:val="0"/>
                <w:sz w:val="20"/>
                <w:szCs w:val="20"/>
                <w:lang w:eastAsia="zh-CN"/>
              </w:rPr>
              <w:t>依据《北京市社区养老服务驿站运营扶持办法》和《通州区养老助餐服务管理实施细则（试行）》为基本养老服务对象提供四项基本服务和为周边老年人解决实际就餐问题，提升老年人满意度，促进养老驿站持续运营和发展，共建设和运营的养老助餐服务设施（包括养老服务驿站和养老助餐点）19</w:t>
            </w:r>
            <w:r>
              <w:rPr>
                <w:rFonts w:hint="eastAsia" w:ascii="宋体" w:hAnsi="宋体" w:cs="宋体"/>
                <w:kern w:val="0"/>
                <w:sz w:val="20"/>
                <w:szCs w:val="20"/>
                <w:lang w:val="en-US" w:eastAsia="zh-CN"/>
              </w:rPr>
              <w:t>2</w:t>
            </w:r>
            <w:r>
              <w:rPr>
                <w:rFonts w:hint="eastAsia" w:ascii="宋体" w:hAnsi="宋体" w:cs="宋体"/>
                <w:kern w:val="0"/>
                <w:sz w:val="20"/>
                <w:szCs w:val="20"/>
                <w:lang w:eastAsia="zh-CN"/>
              </w:rPr>
              <w:t>家，并建立动态登记管理台账。为全区22个街道乡镇的老年人提供养老服务，完成街道乡镇全覆盖的目标。</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基本养老服务签约人数</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东文宋体" w:hAnsi="东文宋体" w:eastAsia="东文宋体" w:cs="东文宋体"/>
                <w:kern w:val="0"/>
                <w:sz w:val="20"/>
                <w:szCs w:val="21"/>
                <w:lang w:val="en-US" w:eastAsia="zh-CN"/>
              </w:rPr>
              <w:t>≤</w:t>
            </w:r>
            <w:r>
              <w:rPr>
                <w:rFonts w:hint="eastAsia" w:ascii="宋体" w:cs="宋体"/>
                <w:kern w:val="0"/>
                <w:sz w:val="20"/>
                <w:szCs w:val="21"/>
                <w:lang w:val="en-US" w:eastAsia="zh-CN"/>
              </w:rPr>
              <w:t>15614人</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cs="宋体"/>
                <w:kern w:val="0"/>
                <w:sz w:val="20"/>
                <w:szCs w:val="21"/>
                <w:lang w:val="en-US" w:eastAsia="zh-CN"/>
              </w:rPr>
            </w:pPr>
            <w:r>
              <w:rPr>
                <w:rFonts w:hint="eastAsia" w:ascii="宋体" w:cs="宋体"/>
                <w:kern w:val="0"/>
                <w:sz w:val="20"/>
                <w:szCs w:val="21"/>
                <w:lang w:val="en-US" w:eastAsia="zh-CN"/>
              </w:rPr>
              <w:t>15614人</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 w:eastAsia="zh-CN" w:bidi="ar-SA"/>
              </w:rPr>
            </w:pPr>
            <w:r>
              <w:rPr>
                <w:rFonts w:hint="default" w:ascii="宋体" w:cs="宋体"/>
                <w:kern w:val="0"/>
                <w:sz w:val="20"/>
                <w:szCs w:val="21"/>
                <w:lang w:val="en" w:eastAsia="zh-CN" w:bidi="ar-SA"/>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 w:eastAsia="zh-CN" w:bidi="ar-SA"/>
              </w:rPr>
            </w:pPr>
            <w:r>
              <w:rPr>
                <w:rFonts w:hint="default" w:ascii="宋体" w:cs="宋体"/>
                <w:kern w:val="0"/>
                <w:sz w:val="20"/>
                <w:szCs w:val="21"/>
                <w:lang w:val="en" w:eastAsia="zh-CN" w:bidi="ar-SA"/>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color w:val="000000"/>
                <w:kern w:val="0"/>
                <w:sz w:val="20"/>
                <w:szCs w:val="20"/>
                <w:lang w:eastAsia="zh-CN"/>
              </w:rPr>
              <w:t>星级驿站补贴</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cs="宋体"/>
                <w:kern w:val="0"/>
                <w:sz w:val="20"/>
                <w:szCs w:val="21"/>
                <w:lang w:val="en-US" w:eastAsia="zh-CN"/>
              </w:rPr>
            </w:pPr>
            <w:r>
              <w:rPr>
                <w:rFonts w:hint="eastAsia" w:ascii="宋体" w:cs="宋体"/>
                <w:kern w:val="0"/>
                <w:sz w:val="20"/>
                <w:szCs w:val="21"/>
                <w:lang w:val="en-US" w:eastAsia="zh-CN"/>
              </w:rPr>
              <w:t>=60家</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宋体" w:cs="宋体"/>
                <w:kern w:val="0"/>
                <w:sz w:val="20"/>
                <w:szCs w:val="21"/>
                <w:lang w:val="en-US" w:eastAsia="zh-CN"/>
              </w:rPr>
              <w:t>60家</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color w:val="000000"/>
                <w:kern w:val="0"/>
                <w:sz w:val="20"/>
                <w:szCs w:val="20"/>
                <w:lang w:eastAsia="zh-CN"/>
              </w:rPr>
              <w:t>托养老年人</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cs="宋体"/>
                <w:kern w:val="0"/>
                <w:sz w:val="20"/>
                <w:szCs w:val="21"/>
                <w:lang w:val="en-US" w:eastAsia="zh-CN"/>
              </w:rPr>
            </w:pPr>
            <w:r>
              <w:rPr>
                <w:rFonts w:hint="eastAsia" w:ascii="东文宋体" w:hAnsi="东文宋体" w:eastAsia="东文宋体" w:cs="东文宋体"/>
                <w:kern w:val="0"/>
                <w:sz w:val="20"/>
                <w:szCs w:val="21"/>
                <w:lang w:val="en-US" w:eastAsia="zh-CN"/>
              </w:rPr>
              <w:t>≤</w:t>
            </w:r>
            <w:r>
              <w:rPr>
                <w:rFonts w:hint="eastAsia" w:ascii="宋体" w:cs="宋体"/>
                <w:kern w:val="0"/>
                <w:sz w:val="20"/>
                <w:szCs w:val="21"/>
                <w:lang w:val="en-US" w:eastAsia="zh-CN"/>
              </w:rPr>
              <w:t>220人</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宋体" w:cs="宋体"/>
                <w:kern w:val="0"/>
                <w:sz w:val="20"/>
                <w:szCs w:val="21"/>
                <w:lang w:val="en-US" w:eastAsia="zh-CN"/>
              </w:rPr>
              <w:t>220人</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助餐老年人</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cs="宋体"/>
                <w:kern w:val="0"/>
                <w:sz w:val="20"/>
                <w:szCs w:val="21"/>
                <w:lang w:val="en-US" w:eastAsia="zh-CN"/>
              </w:rPr>
            </w:pPr>
            <w:r>
              <w:rPr>
                <w:rFonts w:hint="eastAsia" w:ascii="东文宋体" w:hAnsi="东文宋体" w:eastAsia="东文宋体" w:cs="东文宋体"/>
                <w:kern w:val="0"/>
                <w:sz w:val="20"/>
                <w:szCs w:val="21"/>
                <w:lang w:val="en-US" w:eastAsia="zh-CN"/>
              </w:rPr>
              <w:t>≥</w:t>
            </w:r>
            <w:r>
              <w:rPr>
                <w:rFonts w:hint="eastAsia" w:ascii="宋体" w:cs="宋体"/>
                <w:kern w:val="0"/>
                <w:sz w:val="20"/>
                <w:szCs w:val="21"/>
                <w:lang w:val="en-US" w:eastAsia="zh-CN"/>
              </w:rPr>
              <w:t>26836人</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宋体" w:cs="宋体"/>
                <w:kern w:val="0"/>
                <w:sz w:val="20"/>
                <w:szCs w:val="21"/>
                <w:lang w:val="en-US" w:eastAsia="zh-CN"/>
              </w:rPr>
              <w:t>26836人</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color w:val="000000"/>
                <w:kern w:val="0"/>
                <w:sz w:val="20"/>
                <w:szCs w:val="20"/>
                <w:lang w:val="en-US" w:eastAsia="zh-CN" w:bidi="ar-SA"/>
              </w:rPr>
              <w:t>建设驿站</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cs="宋体"/>
                <w:kern w:val="0"/>
                <w:sz w:val="20"/>
                <w:szCs w:val="21"/>
                <w:lang w:val="en-US" w:eastAsia="zh-CN"/>
              </w:rPr>
            </w:pPr>
            <w:r>
              <w:rPr>
                <w:rFonts w:hint="eastAsia" w:ascii="东文宋体" w:hAnsi="东文宋体" w:eastAsia="东文宋体" w:cs="东文宋体"/>
                <w:kern w:val="0"/>
                <w:sz w:val="20"/>
                <w:szCs w:val="21"/>
                <w:lang w:val="en-US" w:eastAsia="zh-CN"/>
              </w:rPr>
              <w:t>≥</w:t>
            </w:r>
            <w:r>
              <w:rPr>
                <w:rFonts w:hint="eastAsia" w:ascii="宋体" w:cs="宋体"/>
                <w:kern w:val="0"/>
                <w:sz w:val="20"/>
                <w:szCs w:val="21"/>
                <w:lang w:val="en-US" w:eastAsia="zh-CN"/>
              </w:rPr>
              <w:t>10家</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cs="宋体"/>
                <w:kern w:val="0"/>
                <w:sz w:val="20"/>
                <w:szCs w:val="21"/>
                <w:lang w:val="en-US" w:eastAsia="zh-CN"/>
              </w:rPr>
            </w:pPr>
            <w:r>
              <w:rPr>
                <w:rFonts w:hint="eastAsia" w:ascii="宋体" w:cs="宋体"/>
                <w:kern w:val="0"/>
                <w:sz w:val="20"/>
                <w:szCs w:val="21"/>
                <w:lang w:val="en-US" w:eastAsia="zh-CN"/>
              </w:rPr>
              <w:t>10家</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925"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color w:val="000000"/>
                <w:kern w:val="0"/>
                <w:sz w:val="20"/>
                <w:szCs w:val="20"/>
                <w:lang w:val="en-US" w:eastAsia="zh-CN" w:bidi="ar-SA"/>
              </w:rPr>
              <w:t>连锁运营</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宋体" w:hAnsi="宋体" w:cs="宋体"/>
                <w:color w:val="auto"/>
                <w:kern w:val="0"/>
                <w:sz w:val="20"/>
                <w:szCs w:val="20"/>
                <w:lang w:val="en-US" w:eastAsia="zh-CN" w:bidi="ar-SA"/>
              </w:rPr>
              <w:t>2020-2024年新建=50家连锁运营养老驿站</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宋体" w:hAnsi="宋体" w:cs="宋体"/>
                <w:color w:val="auto"/>
                <w:kern w:val="0"/>
                <w:sz w:val="20"/>
                <w:szCs w:val="20"/>
                <w:lang w:val="en-US" w:eastAsia="zh-CN" w:bidi="ar-SA"/>
              </w:rPr>
              <w:t>50家</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color w:val="000000"/>
                <w:kern w:val="0"/>
                <w:sz w:val="20"/>
                <w:szCs w:val="20"/>
                <w:lang w:val="en-US" w:eastAsia="zh-CN" w:bidi="ar-SA"/>
              </w:rPr>
              <w:t>房屋租赁</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cs="宋体"/>
                <w:kern w:val="0"/>
                <w:sz w:val="20"/>
                <w:szCs w:val="21"/>
                <w:lang w:val="en-US" w:eastAsia="zh-CN"/>
              </w:rPr>
            </w:pPr>
            <w:r>
              <w:rPr>
                <w:rFonts w:hint="eastAsia" w:ascii="宋体" w:cs="宋体"/>
                <w:kern w:val="0"/>
                <w:sz w:val="20"/>
                <w:szCs w:val="21"/>
                <w:lang w:val="en-US" w:eastAsia="zh-CN"/>
              </w:rPr>
              <w:t>=20家</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宋体" w:cs="宋体"/>
                <w:kern w:val="0"/>
                <w:sz w:val="20"/>
                <w:szCs w:val="21"/>
                <w:lang w:val="en-US" w:eastAsia="zh-CN"/>
              </w:rPr>
              <w:t>20家</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1817"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color w:val="000000"/>
                <w:kern w:val="0"/>
                <w:sz w:val="20"/>
                <w:szCs w:val="20"/>
                <w:lang w:val="en-US" w:eastAsia="zh-CN" w:bidi="ar-SA"/>
              </w:rPr>
              <w:t>驿站及助餐监管</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东文宋体" w:hAnsi="东文宋体" w:eastAsia="东文宋体" w:cs="东文宋体"/>
                <w:kern w:val="0"/>
                <w:sz w:val="20"/>
                <w:szCs w:val="21"/>
                <w:lang w:val="en-US" w:eastAsia="zh-CN"/>
              </w:rPr>
              <w:t>≥</w:t>
            </w:r>
            <w:r>
              <w:rPr>
                <w:rFonts w:hint="eastAsia" w:ascii="宋体" w:hAnsi="宋体" w:cs="宋体"/>
                <w:color w:val="auto"/>
                <w:kern w:val="0"/>
                <w:sz w:val="20"/>
                <w:szCs w:val="20"/>
                <w:lang w:val="en-US" w:eastAsia="zh-CN" w:bidi="ar-SA"/>
              </w:rPr>
              <w:t>192</w:t>
            </w:r>
            <w:r>
              <w:rPr>
                <w:rFonts w:hint="eastAsia" w:ascii="宋体" w:hAnsi="宋体" w:eastAsia="宋体" w:cs="宋体"/>
                <w:color w:val="auto"/>
                <w:kern w:val="0"/>
                <w:sz w:val="20"/>
                <w:szCs w:val="20"/>
                <w:lang w:val="en-US" w:eastAsia="zh-CN" w:bidi="ar-SA"/>
              </w:rPr>
              <w:t>家</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cs="宋体"/>
                <w:kern w:val="0"/>
                <w:sz w:val="20"/>
                <w:szCs w:val="21"/>
                <w:lang w:val="en-US" w:eastAsia="zh-CN"/>
              </w:rPr>
            </w:pPr>
            <w:r>
              <w:rPr>
                <w:rFonts w:hint="eastAsia" w:ascii="宋体" w:hAnsi="宋体" w:cs="宋体"/>
                <w:color w:val="auto"/>
                <w:kern w:val="0"/>
                <w:sz w:val="20"/>
                <w:szCs w:val="20"/>
                <w:lang w:val="en-US" w:eastAsia="zh-CN" w:bidi="ar-SA"/>
              </w:rPr>
              <w:t>192</w:t>
            </w:r>
            <w:r>
              <w:rPr>
                <w:rFonts w:hint="eastAsia" w:ascii="宋体" w:hAnsi="宋体" w:eastAsia="宋体" w:cs="宋体"/>
                <w:color w:val="auto"/>
                <w:kern w:val="0"/>
                <w:sz w:val="20"/>
                <w:szCs w:val="20"/>
                <w:lang w:val="en-US" w:eastAsia="zh-CN" w:bidi="ar-SA"/>
              </w:rPr>
              <w:t>家</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Calibri" w:eastAsia="宋体" w:cs="宋体"/>
                <w:kern w:val="0"/>
                <w:sz w:val="20"/>
                <w:szCs w:val="21"/>
                <w:lang w:val="en-US" w:eastAsia="zh-CN" w:bidi="ar-SA"/>
              </w:rPr>
            </w:pPr>
            <w:r>
              <w:rPr>
                <w:rFonts w:hint="default" w:ascii="宋体" w:cs="宋体"/>
                <w:kern w:val="0"/>
                <w:sz w:val="20"/>
                <w:szCs w:val="21"/>
                <w:lang w:val="en" w:eastAsia="zh-CN" w:bidi="ar-SA"/>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198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000000"/>
                <w:kern w:val="0"/>
                <w:sz w:val="20"/>
                <w:szCs w:val="20"/>
                <w:lang w:eastAsia="zh-CN"/>
              </w:rPr>
              <w:t>符合《通州区养老服务驿站运营扶持办法实施细则》</w:t>
            </w:r>
            <w:r>
              <w:rPr>
                <w:rFonts w:hint="eastAsia" w:ascii="宋体" w:hAnsi="宋体" w:cs="宋体"/>
                <w:kern w:val="0"/>
                <w:sz w:val="20"/>
                <w:szCs w:val="20"/>
                <w:lang w:eastAsia="zh-CN"/>
              </w:rPr>
              <w:t>和《通州区养老助餐服务管理实施细则（试行）》</w:t>
            </w:r>
            <w:r>
              <w:rPr>
                <w:rFonts w:hint="eastAsia" w:ascii="宋体" w:hAnsi="宋体" w:cs="宋体"/>
                <w:color w:val="000000"/>
                <w:kern w:val="0"/>
                <w:sz w:val="20"/>
                <w:szCs w:val="20"/>
                <w:lang w:eastAsia="zh-CN"/>
              </w:rPr>
              <w:t>要求</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kern w:val="0"/>
                <w:sz w:val="20"/>
                <w:szCs w:val="20"/>
                <w:lang w:val="en-US" w:eastAsia="zh-CN"/>
              </w:rPr>
              <w:t>满足老年人服务的服务需求</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kern w:val="0"/>
                <w:sz w:val="20"/>
                <w:szCs w:val="20"/>
                <w:lang w:val="en-US" w:eastAsia="zh-CN"/>
              </w:rPr>
              <w:t>满足老年人服务的服务需求</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10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kern w:val="0"/>
                <w:sz w:val="20"/>
                <w:szCs w:val="20"/>
                <w:lang w:val="en" w:eastAsia="zh-CN"/>
              </w:rPr>
              <w:t>按照市局最新通知要求，每季度拨付</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季度拨付</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季度拨付</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成本指标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依据文件政策要求，拨付各项资金补贴</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≤2455.017万元</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2454.33万元</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default" w:ascii="宋体" w:hAnsi="宋体" w:cs="宋体"/>
                <w:color w:val="auto"/>
                <w:kern w:val="0"/>
                <w:sz w:val="18"/>
                <w:szCs w:val="18"/>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default" w:ascii="宋体" w:hAnsi="宋体" w:cs="宋体"/>
                <w:color w:val="auto"/>
                <w:kern w:val="0"/>
                <w:sz w:val="18"/>
                <w:szCs w:val="18"/>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 w:eastAsia="zh-CN" w:bidi="ar-SA"/>
              </w:rPr>
            </w:pPr>
          </w:p>
        </w:tc>
      </w:tr>
      <w:tr>
        <w:tblPrEx>
          <w:tblLayout w:type="fixed"/>
          <w:tblCellMar>
            <w:top w:w="0" w:type="dxa"/>
            <w:left w:w="108" w:type="dxa"/>
            <w:bottom w:w="0" w:type="dxa"/>
            <w:right w:w="108" w:type="dxa"/>
          </w:tblCellMar>
        </w:tblPrEx>
        <w:trPr>
          <w:trHeight w:val="10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default" w:ascii="宋体" w:hAnsi="宋体" w:eastAsia="宋体" w:cs="宋体"/>
                <w:kern w:val="0"/>
                <w:sz w:val="20"/>
                <w:szCs w:val="20"/>
                <w:lang w:val="en-US" w:eastAsia="zh-CN"/>
              </w:rPr>
              <w:t>有效回应老年人养老需求，解决老人实际生活问题，提高老年人生活质量。</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效果显著</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保障困难群众基本生活</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val="en"/>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3566"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eastAsia="宋体" w:cs="宋体"/>
                <w:kern w:val="0"/>
                <w:sz w:val="20"/>
                <w:szCs w:val="20"/>
                <w:lang w:val="en-US" w:eastAsia="zh-CN" w:bidi="ar-SA"/>
              </w:rPr>
              <w:t>使老年人需求得到满足，最大限度避免了老人遇到困难无法解决的问题，同时降低了养老驿站的运营成本，扩大养老驿站服务覆盖面，健全就近精准养老服务体系，提高通州区养老服务建设水平，促进了养老驿站的持续运营和发展。</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保障困难群众基本生活</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切实保障困难群众基本生活</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 w:eastAsia="zh-CN"/>
              </w:rPr>
            </w:pPr>
            <w:r>
              <w:rPr>
                <w:rFonts w:hint="default" w:ascii="宋体" w:hAnsi="宋体" w:cs="宋体"/>
                <w:color w:val="auto"/>
                <w:kern w:val="0"/>
                <w:sz w:val="18"/>
                <w:szCs w:val="18"/>
                <w:lang w:val="en" w:eastAsia="zh-CN"/>
              </w:rPr>
              <w:t>3</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default" w:ascii="宋体" w:hAnsi="宋体" w:cs="宋体"/>
                <w:color w:val="auto"/>
                <w:kern w:val="0"/>
                <w:sz w:val="18"/>
                <w:szCs w:val="18"/>
                <w:lang w:val="en" w:eastAsia="zh-CN"/>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服务</w:t>
            </w:r>
            <w:r>
              <w:rPr>
                <w:rFonts w:hint="eastAsia" w:ascii="宋体" w:hAnsi="宋体" w:cs="宋体"/>
                <w:color w:val="auto"/>
                <w:kern w:val="0"/>
                <w:sz w:val="18"/>
                <w:szCs w:val="18"/>
              </w:rPr>
              <w:t>对象满意度</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≥85%</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rPr>
              <w:t>90%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 w:eastAsia="zh-CN"/>
              </w:rPr>
            </w:pPr>
            <w:r>
              <w:rPr>
                <w:rFonts w:hint="default" w:ascii="宋体" w:hAnsi="宋体" w:cs="宋体"/>
                <w:color w:val="auto"/>
                <w:kern w:val="0"/>
                <w:sz w:val="18"/>
                <w:szCs w:val="18"/>
                <w:lang w:val="en" w:eastAsia="zh-CN"/>
              </w:rPr>
              <w:t>2</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default" w:ascii="宋体" w:hAnsi="宋体" w:cs="宋体"/>
                <w:color w:val="auto"/>
                <w:kern w:val="0"/>
                <w:sz w:val="18"/>
                <w:szCs w:val="18"/>
                <w:lang w:val="en" w:eastAsia="zh-CN"/>
              </w:rPr>
              <w:t>2</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bookmarkStart w:id="0" w:name="_GoBack"/>
            <w:bookmarkEnd w:id="0"/>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BF43EBA"/>
    <w:rsid w:val="6DA371EF"/>
    <w:rsid w:val="7A817DA3"/>
    <w:rsid w:val="7BF43EBA"/>
    <w:rsid w:val="7EFFD3E9"/>
    <w:rsid w:val="D7FBB21C"/>
    <w:rsid w:val="EDDFB19C"/>
    <w:rsid w:val="FBFCB502"/>
    <w:rsid w:val="FDFF464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Style w:val="7"/>
      <w:tblLayout w:type="fixed"/>
      <w:tblCellMar>
        <w:top w:w="0" w:type="dxa"/>
        <w:left w:w="108" w:type="dxa"/>
        <w:bottom w:w="0" w:type="dxa"/>
        <w:right w:w="108" w:type="dxa"/>
      </w:tblCellMar>
    </w:tblPr>
    <w:tcPr>
      <w:textDirection w:val="lrTb"/>
    </w:tcPr>
  </w:style>
  <w:style w:type="paragraph" w:styleId="2">
    <w:name w:val="Body Text"/>
    <w:basedOn w:val="1"/>
    <w:next w:val="3"/>
    <w:qFormat/>
    <w:uiPriority w:val="1"/>
    <w:rPr>
      <w:rFonts w:ascii="仿宋" w:hAnsi="仿宋" w:eastAsia="仿宋" w:cs="仿宋"/>
      <w:sz w:val="32"/>
      <w:szCs w:val="32"/>
      <w:lang w:val="zh-CN" w:eastAsia="zh-CN" w:bidi="zh-CN"/>
    </w:rPr>
  </w:style>
  <w:style w:type="paragraph" w:customStyle="1" w:styleId="3">
    <w:name w:val="目录 11"/>
    <w:basedOn w:val="1"/>
    <w:next w:val="1"/>
    <w:unhideWhenUsed/>
    <w:qFormat/>
    <w:uiPriority w:val="39"/>
    <w:rPr>
      <w:rFonts w:ascii="Times New Roman" w:hAnsi="Times New Roman"/>
      <w:sz w:val="24"/>
    </w:rPr>
  </w:style>
  <w:style w:type="paragraph" w:styleId="4">
    <w:name w:val="Normal Indent"/>
    <w:basedOn w:val="1"/>
    <w:next w:val="1"/>
    <w:qFormat/>
    <w:uiPriority w:val="0"/>
    <w:pPr>
      <w:ind w:firstLine="200" w:firstLineChars="200"/>
    </w:p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1431655765</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2024-04-10T10:09:00Z</dcterms:created>
  <dc:creator>user</dc:creator>
  <cp:lastModifiedBy>mzj</cp:lastModifiedBy>
  <dcterms:modified xsi:type="dcterms:W3CDTF">2024-09-06T06:06:28Z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