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928" w:type="dxa"/>
        <w:jc w:val="center"/>
        <w:tblInd w:w="0" w:type="dxa"/>
        <w:tblLayout w:type="fixed"/>
        <w:tblCellMar>
          <w:top w:w="0" w:type="dxa"/>
          <w:left w:w="108" w:type="dxa"/>
          <w:bottom w:w="0" w:type="dxa"/>
          <w:right w:w="108" w:type="dxa"/>
        </w:tblCellMar>
      </w:tblPr>
      <w:tblGrid>
        <w:gridCol w:w="578"/>
        <w:gridCol w:w="969"/>
        <w:gridCol w:w="699"/>
        <w:gridCol w:w="1105"/>
        <w:gridCol w:w="457"/>
        <w:gridCol w:w="575"/>
        <w:gridCol w:w="663"/>
        <w:gridCol w:w="1250"/>
        <w:gridCol w:w="326"/>
        <w:gridCol w:w="355"/>
        <w:gridCol w:w="416"/>
        <w:gridCol w:w="328"/>
        <w:gridCol w:w="662"/>
        <w:gridCol w:w="545"/>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2023</w:t>
            </w:r>
            <w:r>
              <w:rPr>
                <w:rFonts w:hint="eastAsia" w:ascii="宋体" w:hAnsi="宋体" w:cs="宋体"/>
                <w:color w:val="auto"/>
                <w:kern w:val="0"/>
                <w:sz w:val="22"/>
              </w:rPr>
              <w:t>年度）</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bookmarkStart w:id="0" w:name="_GoBack"/>
            <w:r>
              <w:rPr>
                <w:rFonts w:hint="eastAsia" w:ascii="宋体" w:hAnsi="宋体" w:cs="宋体"/>
                <w:color w:val="auto"/>
                <w:kern w:val="0"/>
                <w:sz w:val="18"/>
                <w:szCs w:val="18"/>
                <w:lang w:eastAsia="zh-CN"/>
              </w:rPr>
              <w:t>困境家庭入住养老机构</w:t>
            </w:r>
            <w:r>
              <w:rPr>
                <w:rFonts w:hint="eastAsia" w:ascii="宋体" w:hAnsi="宋体" w:cs="宋体"/>
                <w:color w:val="auto"/>
                <w:kern w:val="0"/>
                <w:sz w:val="18"/>
                <w:szCs w:val="18"/>
              </w:rPr>
              <w:t>补贴项目</w:t>
            </w:r>
            <w:bookmarkEnd w:id="0"/>
          </w:p>
        </w:tc>
      </w:tr>
      <w:tr>
        <w:tblPrEx>
          <w:tblLayout w:type="fixed"/>
          <w:tblCellMar>
            <w:top w:w="0" w:type="dxa"/>
            <w:left w:w="108" w:type="dxa"/>
            <w:bottom w:w="0" w:type="dxa"/>
            <w:right w:w="108" w:type="dxa"/>
          </w:tblCellMar>
        </w:tblPrEx>
        <w:trPr>
          <w:trHeight w:val="294"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349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北京市民政局</w:t>
            </w:r>
          </w:p>
        </w:tc>
        <w:tc>
          <w:tcPr>
            <w:tcW w:w="15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通州区民政局</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349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王东克</w:t>
            </w:r>
          </w:p>
        </w:tc>
        <w:tc>
          <w:tcPr>
            <w:tcW w:w="15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61577610</w:t>
            </w:r>
          </w:p>
        </w:tc>
      </w:tr>
      <w:tr>
        <w:tblPrEx>
          <w:tblLayout w:type="fixed"/>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6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5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9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5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Layout w:type="fixed"/>
          <w:tblCellMar>
            <w:top w:w="0" w:type="dxa"/>
            <w:left w:w="108" w:type="dxa"/>
            <w:bottom w:w="0" w:type="dxa"/>
            <w:right w:w="108" w:type="dxa"/>
          </w:tblCellMar>
        </w:tblPrEx>
        <w:trPr>
          <w:trHeight w:val="556"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03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427.076099</w:t>
            </w:r>
          </w:p>
        </w:tc>
        <w:tc>
          <w:tcPr>
            <w:tcW w:w="66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387.93</w:t>
            </w:r>
          </w:p>
        </w:tc>
        <w:tc>
          <w:tcPr>
            <w:tcW w:w="157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387.93</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9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90.83</w:t>
            </w:r>
            <w:r>
              <w:rPr>
                <w:rFonts w:hint="default" w:ascii="宋体" w:hAnsi="宋体" w:cs="宋体"/>
                <w:color w:val="auto"/>
                <w:kern w:val="0"/>
                <w:sz w:val="18"/>
                <w:szCs w:val="18"/>
                <w:lang w:val="en-US"/>
              </w:rPr>
              <w:t>%</w:t>
            </w:r>
          </w:p>
        </w:tc>
        <w:tc>
          <w:tcPr>
            <w:tcW w:w="54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9.8</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032" w:type="dxa"/>
            <w:gridSpan w:val="2"/>
            <w:tcBorders>
              <w:top w:val="nil"/>
              <w:left w:val="nil"/>
              <w:bottom w:val="single" w:color="auto" w:sz="4" w:space="0"/>
              <w:right w:val="single" w:color="auto" w:sz="4" w:space="0"/>
            </w:tcBorders>
            <w:vAlign w:val="center"/>
          </w:tcPr>
          <w:p>
            <w:pPr>
              <w:widowControl/>
              <w:spacing w:line="240" w:lineRule="exact"/>
              <w:ind w:firstLine="180" w:firstLineChars="100"/>
              <w:jc w:val="both"/>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344.4</w:t>
            </w:r>
          </w:p>
        </w:tc>
        <w:tc>
          <w:tcPr>
            <w:tcW w:w="66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305.25</w:t>
            </w:r>
          </w:p>
        </w:tc>
        <w:tc>
          <w:tcPr>
            <w:tcW w:w="157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305.25</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9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88.63%</w:t>
            </w:r>
          </w:p>
        </w:tc>
        <w:tc>
          <w:tcPr>
            <w:tcW w:w="5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03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default" w:ascii="宋体" w:hAnsi="宋体" w:cs="宋体"/>
                <w:color w:val="auto"/>
                <w:kern w:val="0"/>
                <w:sz w:val="18"/>
                <w:szCs w:val="18"/>
                <w:lang w:val="en-US"/>
              </w:rPr>
              <w:t>82.676099</w:t>
            </w:r>
          </w:p>
        </w:tc>
        <w:tc>
          <w:tcPr>
            <w:tcW w:w="66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default" w:ascii="宋体" w:hAnsi="宋体" w:cs="宋体"/>
                <w:color w:val="auto"/>
                <w:kern w:val="0"/>
                <w:sz w:val="18"/>
                <w:szCs w:val="18"/>
                <w:lang w:val="en-US"/>
              </w:rPr>
              <w:t>82.6</w:t>
            </w:r>
            <w:r>
              <w:rPr>
                <w:rFonts w:hint="eastAsia" w:ascii="宋体" w:hAnsi="宋体" w:cs="宋体"/>
                <w:color w:val="auto"/>
                <w:kern w:val="0"/>
                <w:sz w:val="18"/>
                <w:szCs w:val="18"/>
                <w:lang w:val="en-US" w:eastAsia="zh-CN"/>
              </w:rPr>
              <w:t>8</w:t>
            </w:r>
          </w:p>
        </w:tc>
        <w:tc>
          <w:tcPr>
            <w:tcW w:w="157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default" w:ascii="宋体" w:hAnsi="宋体" w:cs="宋体"/>
                <w:color w:val="auto"/>
                <w:kern w:val="0"/>
                <w:sz w:val="18"/>
                <w:szCs w:val="18"/>
                <w:lang w:val="en-US"/>
              </w:rPr>
              <w:t>82.6</w:t>
            </w:r>
            <w:r>
              <w:rPr>
                <w:rFonts w:hint="eastAsia" w:ascii="宋体" w:hAnsi="宋体" w:cs="宋体"/>
                <w:color w:val="auto"/>
                <w:kern w:val="0"/>
                <w:sz w:val="18"/>
                <w:szCs w:val="18"/>
                <w:lang w:val="en-US" w:eastAsia="zh-CN"/>
              </w:rPr>
              <w:t>8</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9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0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5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9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46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88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Layout w:type="fixed"/>
          <w:tblCellMar>
            <w:top w:w="0" w:type="dxa"/>
            <w:left w:w="108" w:type="dxa"/>
            <w:bottom w:w="0" w:type="dxa"/>
            <w:right w:w="108" w:type="dxa"/>
          </w:tblCellMar>
        </w:tblPrEx>
        <w:trPr>
          <w:trHeight w:val="120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46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根据市局要求,保障通州区户籍的困境家庭服务对象入住养老机构给予一定资金补助</w:t>
            </w:r>
          </w:p>
        </w:tc>
        <w:tc>
          <w:tcPr>
            <w:tcW w:w="388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根据市局要求,保障通州区户籍的困境家庭服务对象入住养老机构给予一定资金补助</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15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123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12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68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7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2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Layout w:type="fixed"/>
          <w:tblCellMar>
            <w:top w:w="0" w:type="dxa"/>
            <w:left w:w="108" w:type="dxa"/>
            <w:bottom w:w="0" w:type="dxa"/>
            <w:right w:w="108" w:type="dxa"/>
          </w:tblCellMar>
        </w:tblPrEx>
        <w:trPr>
          <w:trHeight w:val="3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69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156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color w:val="auto"/>
                <w:kern w:val="0"/>
                <w:sz w:val="16"/>
                <w:szCs w:val="16"/>
              </w:rPr>
            </w:pPr>
            <w:r>
              <w:rPr>
                <w:rFonts w:hint="eastAsia" w:ascii="宋体" w:hAnsi="宋体" w:eastAsia="宋体" w:cs="宋体"/>
                <w:i w:val="0"/>
                <w:iCs w:val="0"/>
                <w:color w:val="000000"/>
                <w:kern w:val="0"/>
                <w:sz w:val="16"/>
                <w:szCs w:val="16"/>
                <w:u w:val="none"/>
                <w:lang w:val="en-US" w:eastAsia="zh-CN" w:bidi="ar"/>
              </w:rPr>
              <w:t>城乡特困服务对象应补尽补率</w:t>
            </w:r>
          </w:p>
        </w:tc>
        <w:tc>
          <w:tcPr>
            <w:tcW w:w="1238"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color w:val="auto"/>
                <w:kern w:val="0"/>
                <w:sz w:val="16"/>
                <w:szCs w:val="16"/>
                <w:highlight w:val="yellow"/>
                <w:lang w:val="en-US" w:eastAsia="zh-CN"/>
              </w:rPr>
            </w:pPr>
            <w:r>
              <w:rPr>
                <w:rFonts w:hint="eastAsia" w:ascii="宋体" w:hAnsi="宋体" w:cs="宋体"/>
                <w:color w:val="auto"/>
                <w:kern w:val="0"/>
                <w:sz w:val="18"/>
                <w:szCs w:val="18"/>
                <w:lang w:val="en-US" w:eastAsia="zh-CN"/>
              </w:rPr>
              <w:t>≥</w:t>
            </w:r>
            <w:r>
              <w:rPr>
                <w:rFonts w:hint="eastAsia" w:ascii="宋体" w:hAnsi="宋体" w:eastAsia="宋体" w:cs="宋体"/>
                <w:i w:val="0"/>
                <w:iCs w:val="0"/>
                <w:color w:val="000000"/>
                <w:kern w:val="0"/>
                <w:sz w:val="16"/>
                <w:szCs w:val="16"/>
                <w:u w:val="none"/>
                <w:lang w:val="en-US" w:eastAsia="zh-CN" w:bidi="ar"/>
              </w:rPr>
              <w:t>100%</w:t>
            </w:r>
          </w:p>
        </w:tc>
        <w:tc>
          <w:tcPr>
            <w:tcW w:w="12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color w:val="auto"/>
                <w:kern w:val="0"/>
                <w:sz w:val="16"/>
                <w:szCs w:val="16"/>
                <w:lang w:val="en-US" w:eastAsia="zh-CN"/>
              </w:rPr>
            </w:pPr>
            <w:r>
              <w:rPr>
                <w:rFonts w:hint="eastAsia" w:ascii="宋体" w:hAnsi="宋体" w:eastAsia="宋体" w:cs="宋体"/>
                <w:i w:val="0"/>
                <w:iCs w:val="0"/>
                <w:color w:val="000000"/>
                <w:kern w:val="0"/>
                <w:sz w:val="16"/>
                <w:szCs w:val="16"/>
                <w:u w:val="none"/>
                <w:lang w:val="en-US" w:eastAsia="zh-CN" w:bidi="ar"/>
              </w:rPr>
              <w:t>100%</w:t>
            </w:r>
          </w:p>
        </w:tc>
        <w:tc>
          <w:tcPr>
            <w:tcW w:w="68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7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2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56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color w:val="auto"/>
                <w:kern w:val="0"/>
                <w:sz w:val="16"/>
                <w:szCs w:val="16"/>
              </w:rPr>
            </w:pPr>
            <w:r>
              <w:rPr>
                <w:rFonts w:hint="eastAsia" w:ascii="宋体" w:hAnsi="宋体" w:eastAsia="宋体" w:cs="宋体"/>
                <w:i w:val="0"/>
                <w:iCs w:val="0"/>
                <w:color w:val="000000"/>
                <w:kern w:val="0"/>
                <w:sz w:val="16"/>
                <w:szCs w:val="16"/>
                <w:u w:val="none"/>
                <w:lang w:val="en-US" w:eastAsia="zh-CN" w:bidi="ar"/>
              </w:rPr>
              <w:t>低保家庭服务对象应补尽补率</w:t>
            </w:r>
          </w:p>
        </w:tc>
        <w:tc>
          <w:tcPr>
            <w:tcW w:w="1238"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color w:val="auto"/>
                <w:kern w:val="0"/>
                <w:sz w:val="16"/>
                <w:szCs w:val="16"/>
                <w:highlight w:val="yellow"/>
                <w:lang w:val="en-US" w:eastAsia="zh-CN"/>
              </w:rPr>
            </w:pPr>
            <w:r>
              <w:rPr>
                <w:rFonts w:hint="eastAsia" w:ascii="宋体" w:hAnsi="宋体" w:cs="宋体"/>
                <w:color w:val="auto"/>
                <w:kern w:val="0"/>
                <w:sz w:val="18"/>
                <w:szCs w:val="18"/>
                <w:lang w:val="en-US" w:eastAsia="zh-CN"/>
              </w:rPr>
              <w:t>≥</w:t>
            </w:r>
            <w:r>
              <w:rPr>
                <w:rFonts w:hint="eastAsia" w:ascii="宋体" w:hAnsi="宋体" w:eastAsia="宋体" w:cs="宋体"/>
                <w:i w:val="0"/>
                <w:iCs w:val="0"/>
                <w:color w:val="000000"/>
                <w:kern w:val="0"/>
                <w:sz w:val="16"/>
                <w:szCs w:val="16"/>
                <w:u w:val="none"/>
                <w:lang w:val="en-US" w:eastAsia="zh-CN" w:bidi="ar"/>
              </w:rPr>
              <w:t>100%</w:t>
            </w:r>
          </w:p>
        </w:tc>
        <w:tc>
          <w:tcPr>
            <w:tcW w:w="12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color w:val="auto"/>
                <w:kern w:val="0"/>
                <w:sz w:val="16"/>
                <w:szCs w:val="16"/>
                <w:lang w:val="en-US" w:eastAsia="zh-CN"/>
              </w:rPr>
            </w:pPr>
            <w:r>
              <w:rPr>
                <w:rFonts w:hint="eastAsia" w:ascii="宋体" w:hAnsi="宋体" w:eastAsia="宋体" w:cs="宋体"/>
                <w:i w:val="0"/>
                <w:iCs w:val="0"/>
                <w:color w:val="000000"/>
                <w:kern w:val="0"/>
                <w:sz w:val="16"/>
                <w:szCs w:val="16"/>
                <w:u w:val="none"/>
                <w:lang w:val="en-US" w:eastAsia="zh-CN" w:bidi="ar"/>
              </w:rPr>
              <w:t>100%</w:t>
            </w:r>
          </w:p>
        </w:tc>
        <w:tc>
          <w:tcPr>
            <w:tcW w:w="68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7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20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56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color w:val="auto"/>
                <w:kern w:val="0"/>
                <w:sz w:val="16"/>
                <w:szCs w:val="16"/>
              </w:rPr>
            </w:pPr>
            <w:r>
              <w:rPr>
                <w:rFonts w:hint="eastAsia" w:ascii="宋体" w:hAnsi="宋体" w:eastAsia="宋体" w:cs="宋体"/>
                <w:i w:val="0"/>
                <w:iCs w:val="0"/>
                <w:color w:val="000000"/>
                <w:kern w:val="0"/>
                <w:sz w:val="16"/>
                <w:szCs w:val="16"/>
                <w:u w:val="none"/>
                <w:lang w:val="en-US" w:eastAsia="zh-CN" w:bidi="ar"/>
              </w:rPr>
              <w:t>低收入家庭老年人应补尽补率</w:t>
            </w:r>
          </w:p>
        </w:tc>
        <w:tc>
          <w:tcPr>
            <w:tcW w:w="1238"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color w:val="auto"/>
                <w:kern w:val="0"/>
                <w:sz w:val="16"/>
                <w:szCs w:val="16"/>
                <w:highlight w:val="yellow"/>
                <w:lang w:val="en-US" w:eastAsia="zh-CN"/>
              </w:rPr>
            </w:pPr>
            <w:r>
              <w:rPr>
                <w:rFonts w:hint="eastAsia" w:ascii="宋体" w:hAnsi="宋体" w:cs="宋体"/>
                <w:color w:val="auto"/>
                <w:kern w:val="0"/>
                <w:sz w:val="18"/>
                <w:szCs w:val="18"/>
                <w:lang w:val="en-US" w:eastAsia="zh-CN"/>
              </w:rPr>
              <w:t>≥</w:t>
            </w:r>
            <w:r>
              <w:rPr>
                <w:rFonts w:hint="eastAsia" w:ascii="宋体" w:hAnsi="宋体" w:eastAsia="宋体" w:cs="宋体"/>
                <w:i w:val="0"/>
                <w:iCs w:val="0"/>
                <w:color w:val="000000"/>
                <w:kern w:val="0"/>
                <w:sz w:val="16"/>
                <w:szCs w:val="16"/>
                <w:u w:val="none"/>
                <w:lang w:val="en-US" w:eastAsia="zh-CN" w:bidi="ar"/>
              </w:rPr>
              <w:t>100%</w:t>
            </w:r>
          </w:p>
        </w:tc>
        <w:tc>
          <w:tcPr>
            <w:tcW w:w="12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color w:val="auto"/>
                <w:kern w:val="0"/>
                <w:sz w:val="16"/>
                <w:szCs w:val="16"/>
                <w:lang w:val="en-US" w:eastAsia="zh-CN"/>
              </w:rPr>
            </w:pPr>
            <w:r>
              <w:rPr>
                <w:rFonts w:hint="eastAsia" w:ascii="宋体" w:hAnsi="宋体" w:eastAsia="宋体" w:cs="宋体"/>
                <w:i w:val="0"/>
                <w:iCs w:val="0"/>
                <w:color w:val="000000"/>
                <w:kern w:val="0"/>
                <w:sz w:val="16"/>
                <w:szCs w:val="16"/>
                <w:u w:val="none"/>
                <w:lang w:val="en-US" w:eastAsia="zh-CN" w:bidi="ar"/>
              </w:rPr>
              <w:t>100%</w:t>
            </w:r>
          </w:p>
        </w:tc>
        <w:tc>
          <w:tcPr>
            <w:tcW w:w="68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74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2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6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56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color w:val="auto"/>
                <w:kern w:val="0"/>
                <w:sz w:val="16"/>
                <w:szCs w:val="16"/>
              </w:rPr>
            </w:pPr>
            <w:r>
              <w:rPr>
                <w:rFonts w:hint="eastAsia" w:ascii="宋体" w:hAnsi="宋体" w:eastAsia="宋体" w:cs="宋体"/>
                <w:i w:val="0"/>
                <w:iCs w:val="0"/>
                <w:color w:val="000000"/>
                <w:kern w:val="0"/>
                <w:sz w:val="16"/>
                <w:szCs w:val="16"/>
                <w:u w:val="none"/>
                <w:lang w:val="en-US" w:eastAsia="zh-CN" w:bidi="ar"/>
              </w:rPr>
              <w:t>计划生育特殊困境家庭老年人应补尽补率</w:t>
            </w:r>
          </w:p>
        </w:tc>
        <w:tc>
          <w:tcPr>
            <w:tcW w:w="1238"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color w:val="auto"/>
                <w:kern w:val="0"/>
                <w:sz w:val="16"/>
                <w:szCs w:val="16"/>
                <w:highlight w:val="yellow"/>
                <w:lang w:val="en-US" w:eastAsia="zh-CN"/>
              </w:rPr>
            </w:pPr>
            <w:r>
              <w:rPr>
                <w:rFonts w:hint="eastAsia" w:ascii="宋体" w:hAnsi="宋体" w:cs="宋体"/>
                <w:color w:val="auto"/>
                <w:kern w:val="0"/>
                <w:sz w:val="18"/>
                <w:szCs w:val="18"/>
                <w:lang w:val="en-US" w:eastAsia="zh-CN"/>
              </w:rPr>
              <w:t>≥</w:t>
            </w:r>
            <w:r>
              <w:rPr>
                <w:rFonts w:hint="eastAsia" w:ascii="宋体" w:hAnsi="宋体" w:eastAsia="宋体" w:cs="宋体"/>
                <w:i w:val="0"/>
                <w:iCs w:val="0"/>
                <w:color w:val="000000"/>
                <w:kern w:val="0"/>
                <w:sz w:val="16"/>
                <w:szCs w:val="16"/>
                <w:u w:val="none"/>
                <w:lang w:val="en-US" w:eastAsia="zh-CN" w:bidi="ar"/>
              </w:rPr>
              <w:t>100%</w:t>
            </w:r>
          </w:p>
        </w:tc>
        <w:tc>
          <w:tcPr>
            <w:tcW w:w="12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color w:val="auto"/>
                <w:kern w:val="0"/>
                <w:sz w:val="16"/>
                <w:szCs w:val="16"/>
                <w:lang w:val="en-US" w:eastAsia="zh-CN"/>
              </w:rPr>
            </w:pPr>
            <w:r>
              <w:rPr>
                <w:rFonts w:hint="eastAsia" w:ascii="宋体" w:hAnsi="宋体" w:eastAsia="宋体" w:cs="宋体"/>
                <w:i w:val="0"/>
                <w:iCs w:val="0"/>
                <w:color w:val="000000"/>
                <w:kern w:val="0"/>
                <w:sz w:val="16"/>
                <w:szCs w:val="16"/>
                <w:u w:val="none"/>
                <w:lang w:val="en-US" w:eastAsia="zh-CN" w:bidi="ar"/>
              </w:rPr>
              <w:t>100%</w:t>
            </w:r>
          </w:p>
        </w:tc>
        <w:tc>
          <w:tcPr>
            <w:tcW w:w="68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74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2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6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56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color w:val="auto"/>
                <w:kern w:val="0"/>
                <w:sz w:val="16"/>
                <w:szCs w:val="16"/>
                <w:lang w:val="en-US" w:eastAsia="zh-CN"/>
              </w:rPr>
            </w:pPr>
            <w:r>
              <w:rPr>
                <w:rFonts w:hint="eastAsia" w:ascii="宋体" w:hAnsi="宋体" w:eastAsia="宋体" w:cs="宋体"/>
                <w:i w:val="0"/>
                <w:iCs w:val="0"/>
                <w:color w:val="000000"/>
                <w:kern w:val="0"/>
                <w:sz w:val="16"/>
                <w:szCs w:val="16"/>
                <w:u w:val="none"/>
                <w:lang w:val="en-US" w:eastAsia="zh-CN" w:bidi="ar"/>
              </w:rPr>
              <w:t>其他重度残疾人补贴应补尽补率</w:t>
            </w:r>
          </w:p>
        </w:tc>
        <w:tc>
          <w:tcPr>
            <w:tcW w:w="1238"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color w:val="auto"/>
                <w:kern w:val="0"/>
                <w:sz w:val="16"/>
                <w:szCs w:val="16"/>
                <w:highlight w:val="yellow"/>
                <w:lang w:val="en-US" w:eastAsia="zh-CN"/>
              </w:rPr>
            </w:pPr>
            <w:r>
              <w:rPr>
                <w:rFonts w:hint="eastAsia" w:ascii="宋体" w:hAnsi="宋体" w:cs="宋体"/>
                <w:color w:val="auto"/>
                <w:kern w:val="0"/>
                <w:sz w:val="18"/>
                <w:szCs w:val="18"/>
                <w:lang w:val="en-US" w:eastAsia="zh-CN"/>
              </w:rPr>
              <w:t>≥</w:t>
            </w:r>
            <w:r>
              <w:rPr>
                <w:rFonts w:hint="eastAsia" w:ascii="宋体" w:hAnsi="宋体" w:eastAsia="宋体" w:cs="宋体"/>
                <w:i w:val="0"/>
                <w:iCs w:val="0"/>
                <w:color w:val="000000"/>
                <w:kern w:val="0"/>
                <w:sz w:val="16"/>
                <w:szCs w:val="16"/>
                <w:u w:val="none"/>
                <w:lang w:val="en-US" w:eastAsia="zh-CN" w:bidi="ar"/>
              </w:rPr>
              <w:t>100%</w:t>
            </w:r>
          </w:p>
        </w:tc>
        <w:tc>
          <w:tcPr>
            <w:tcW w:w="12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color w:val="auto"/>
                <w:kern w:val="0"/>
                <w:sz w:val="16"/>
                <w:szCs w:val="16"/>
                <w:lang w:val="en-US" w:eastAsia="zh-CN"/>
              </w:rPr>
            </w:pPr>
            <w:r>
              <w:rPr>
                <w:rFonts w:hint="eastAsia" w:ascii="宋体" w:hAnsi="宋体" w:eastAsia="宋体" w:cs="宋体"/>
                <w:i w:val="0"/>
                <w:iCs w:val="0"/>
                <w:color w:val="000000"/>
                <w:kern w:val="0"/>
                <w:sz w:val="16"/>
                <w:szCs w:val="16"/>
                <w:u w:val="none"/>
                <w:lang w:val="en-US" w:eastAsia="zh-CN" w:bidi="ar"/>
              </w:rPr>
              <w:t>100%</w:t>
            </w:r>
          </w:p>
        </w:tc>
        <w:tc>
          <w:tcPr>
            <w:tcW w:w="68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74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2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6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156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cs="宋体"/>
                <w:color w:val="auto"/>
                <w:kern w:val="0"/>
                <w:sz w:val="16"/>
                <w:szCs w:val="16"/>
                <w:lang w:val="en-US" w:eastAsia="zh-CN"/>
              </w:rPr>
            </w:pPr>
            <w:r>
              <w:rPr>
                <w:rFonts w:hint="eastAsia" w:ascii="宋体" w:hAnsi="宋体" w:cs="宋体"/>
                <w:color w:val="000000"/>
                <w:kern w:val="0"/>
                <w:sz w:val="16"/>
                <w:szCs w:val="16"/>
              </w:rPr>
              <w:t>城乡特困</w:t>
            </w:r>
          </w:p>
        </w:tc>
        <w:tc>
          <w:tcPr>
            <w:tcW w:w="1238" w:type="dxa"/>
            <w:gridSpan w:val="2"/>
            <w:vMerge w:val="restart"/>
            <w:tcBorders>
              <w:top w:val="nil"/>
              <w:left w:val="nil"/>
              <w:right w:val="single" w:color="auto" w:sz="4" w:space="0"/>
            </w:tcBorders>
            <w:vAlign w:val="center"/>
          </w:tcPr>
          <w:p>
            <w:pPr>
              <w:spacing w:line="240" w:lineRule="exact"/>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按照北京市困境家庭服务对象入住</w:t>
            </w:r>
          </w:p>
          <w:p>
            <w:pPr>
              <w:spacing w:line="240" w:lineRule="exact"/>
              <w:jc w:val="center"/>
              <w:rPr>
                <w:rFonts w:hint="eastAsia" w:ascii="宋体" w:hAnsi="宋体" w:cs="宋体"/>
                <w:color w:val="auto"/>
                <w:kern w:val="0"/>
                <w:sz w:val="16"/>
                <w:szCs w:val="16"/>
                <w:highlight w:val="yellow"/>
                <w:lang w:val="en-US" w:eastAsia="zh-CN"/>
              </w:rPr>
            </w:pPr>
            <w:r>
              <w:rPr>
                <w:rFonts w:hint="eastAsia" w:ascii="宋体" w:hAnsi="宋体" w:cs="宋体"/>
                <w:color w:val="000000"/>
                <w:kern w:val="0"/>
                <w:sz w:val="16"/>
                <w:szCs w:val="16"/>
                <w:lang w:val="en-US" w:eastAsia="zh-CN"/>
              </w:rPr>
              <w:t>养老机构补助实施办法京民养老发【2020】132号完成拨付</w:t>
            </w:r>
          </w:p>
        </w:tc>
        <w:tc>
          <w:tcPr>
            <w:tcW w:w="1250" w:type="dxa"/>
            <w:vMerge w:val="restart"/>
            <w:tcBorders>
              <w:top w:val="nil"/>
              <w:left w:val="nil"/>
              <w:right w:val="single" w:color="auto" w:sz="4" w:space="0"/>
            </w:tcBorders>
            <w:vAlign w:val="center"/>
          </w:tcPr>
          <w:p>
            <w:pPr>
              <w:spacing w:line="240" w:lineRule="exact"/>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按照北京市困境家庭服务对象入住</w:t>
            </w:r>
          </w:p>
          <w:p>
            <w:pPr>
              <w:keepNext w:val="0"/>
              <w:keepLines w:val="0"/>
              <w:widowControl/>
              <w:suppressLineNumbers w:val="0"/>
              <w:jc w:val="center"/>
              <w:textAlignment w:val="center"/>
              <w:rPr>
                <w:rFonts w:hint="eastAsia" w:ascii="宋体" w:hAnsi="宋体" w:cs="宋体"/>
                <w:color w:val="auto"/>
                <w:kern w:val="0"/>
                <w:sz w:val="16"/>
                <w:szCs w:val="16"/>
                <w:lang w:val="en-US" w:eastAsia="zh-CN"/>
              </w:rPr>
            </w:pPr>
            <w:r>
              <w:rPr>
                <w:rFonts w:hint="eastAsia" w:ascii="宋体" w:hAnsi="宋体" w:cs="宋体"/>
                <w:color w:val="000000"/>
                <w:kern w:val="0"/>
                <w:sz w:val="16"/>
                <w:szCs w:val="16"/>
                <w:lang w:val="en-US" w:eastAsia="zh-CN"/>
              </w:rPr>
              <w:t>养老机构补助实施办法京民养老发【2020】132号完成拨付</w:t>
            </w:r>
          </w:p>
        </w:tc>
        <w:tc>
          <w:tcPr>
            <w:tcW w:w="68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74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2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6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156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cs="宋体"/>
                <w:color w:val="000000"/>
                <w:kern w:val="0"/>
                <w:sz w:val="16"/>
                <w:szCs w:val="16"/>
              </w:rPr>
              <w:t>计划生育</w:t>
            </w:r>
            <w:r>
              <w:rPr>
                <w:rFonts w:hint="eastAsia" w:ascii="宋体" w:hAnsi="宋体" w:cs="宋体"/>
                <w:color w:val="000000"/>
                <w:kern w:val="0"/>
                <w:sz w:val="16"/>
                <w:szCs w:val="16"/>
                <w:lang w:eastAsia="zh-CN"/>
              </w:rPr>
              <w:t>家庭</w:t>
            </w:r>
          </w:p>
        </w:tc>
        <w:tc>
          <w:tcPr>
            <w:tcW w:w="1238" w:type="dxa"/>
            <w:gridSpan w:val="2"/>
            <w:vMerge w:val="continue"/>
            <w:tcBorders>
              <w:left w:val="nil"/>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1250" w:type="dxa"/>
            <w:vMerge w:val="continue"/>
            <w:tcBorders>
              <w:left w:val="nil"/>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68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74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2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6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156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cs="宋体"/>
                <w:color w:val="000000"/>
                <w:kern w:val="0"/>
                <w:sz w:val="16"/>
                <w:szCs w:val="16"/>
              </w:rPr>
              <w:t>低收入</w:t>
            </w:r>
          </w:p>
        </w:tc>
        <w:tc>
          <w:tcPr>
            <w:tcW w:w="1238" w:type="dxa"/>
            <w:gridSpan w:val="2"/>
            <w:vMerge w:val="continue"/>
            <w:tcBorders>
              <w:left w:val="nil"/>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1250" w:type="dxa"/>
            <w:vMerge w:val="continue"/>
            <w:tcBorders>
              <w:left w:val="nil"/>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68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74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2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6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156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cs="宋体"/>
                <w:color w:val="000000"/>
                <w:kern w:val="0"/>
                <w:sz w:val="16"/>
                <w:szCs w:val="16"/>
                <w:lang w:eastAsia="zh-CN"/>
              </w:rPr>
              <w:t>低保</w:t>
            </w:r>
          </w:p>
        </w:tc>
        <w:tc>
          <w:tcPr>
            <w:tcW w:w="1238" w:type="dxa"/>
            <w:gridSpan w:val="2"/>
            <w:vMerge w:val="continue"/>
            <w:tcBorders>
              <w:left w:val="nil"/>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1250" w:type="dxa"/>
            <w:vMerge w:val="continue"/>
            <w:tcBorders>
              <w:left w:val="nil"/>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68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74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2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6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156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kern w:val="0"/>
                <w:sz w:val="16"/>
                <w:szCs w:val="16"/>
                <w:lang w:eastAsia="zh-CN"/>
              </w:rPr>
              <w:t>困难残疾人</w:t>
            </w:r>
          </w:p>
        </w:tc>
        <w:tc>
          <w:tcPr>
            <w:tcW w:w="1238" w:type="dxa"/>
            <w:gridSpan w:val="2"/>
            <w:vMerge w:val="continue"/>
            <w:tcBorders>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1250" w:type="dxa"/>
            <w:vMerge w:val="continue"/>
            <w:tcBorders>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68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74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2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12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auto"/>
                <w:kern w:val="0"/>
                <w:sz w:val="11"/>
                <w:szCs w:val="11"/>
              </w:rPr>
            </w:pPr>
            <w:r>
              <w:rPr>
                <w:rFonts w:hint="eastAsia" w:ascii="宋体" w:hAnsi="宋体" w:eastAsia="宋体" w:cs="宋体"/>
                <w:i w:val="0"/>
                <w:iCs w:val="0"/>
                <w:color w:val="000000"/>
                <w:kern w:val="0"/>
                <w:sz w:val="16"/>
                <w:szCs w:val="16"/>
                <w:u w:val="none"/>
                <w:lang w:val="en-US" w:eastAsia="zh-CN" w:bidi="ar"/>
              </w:rPr>
              <w:t>时效指标</w:t>
            </w:r>
          </w:p>
        </w:tc>
        <w:tc>
          <w:tcPr>
            <w:tcW w:w="156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color w:val="auto"/>
                <w:kern w:val="0"/>
                <w:sz w:val="16"/>
                <w:szCs w:val="16"/>
                <w:lang w:val="en-US" w:eastAsia="zh-CN"/>
              </w:rPr>
            </w:pPr>
            <w:r>
              <w:rPr>
                <w:rFonts w:hint="eastAsia" w:ascii="宋体" w:hAnsi="宋体" w:eastAsia="宋体" w:cs="宋体"/>
                <w:i w:val="0"/>
                <w:iCs w:val="0"/>
                <w:color w:val="000000"/>
                <w:kern w:val="0"/>
                <w:sz w:val="16"/>
                <w:szCs w:val="16"/>
                <w:u w:val="none"/>
                <w:lang w:val="en-US" w:eastAsia="zh-CN" w:bidi="ar"/>
              </w:rPr>
              <w:t>补贴拨付时限</w:t>
            </w:r>
          </w:p>
        </w:tc>
        <w:tc>
          <w:tcPr>
            <w:tcW w:w="1238"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color w:val="auto"/>
                <w:kern w:val="0"/>
                <w:sz w:val="16"/>
                <w:szCs w:val="16"/>
                <w:highlight w:val="yellow"/>
                <w:lang w:val="en-US" w:eastAsia="zh-CN"/>
              </w:rPr>
            </w:pPr>
            <w:r>
              <w:rPr>
                <w:rFonts w:hint="eastAsia" w:ascii="宋体" w:hAnsi="宋体" w:eastAsia="宋体" w:cs="宋体"/>
                <w:kern w:val="0"/>
                <w:sz w:val="16"/>
                <w:szCs w:val="16"/>
                <w:lang w:eastAsia="zh-CN"/>
              </w:rPr>
              <w:t>困境家庭服务对象入住养老机构补助采取“先服务、后结算”的方式，实行每季度结算制度。</w:t>
            </w:r>
          </w:p>
        </w:tc>
        <w:tc>
          <w:tcPr>
            <w:tcW w:w="12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6"/>
                <w:szCs w:val="16"/>
                <w:lang w:val="en-US" w:eastAsia="zh-CN"/>
              </w:rPr>
            </w:pPr>
            <w:r>
              <w:rPr>
                <w:rFonts w:hint="eastAsia" w:ascii="宋体" w:hAnsi="宋体" w:eastAsia="宋体" w:cs="宋体"/>
                <w:kern w:val="0"/>
                <w:sz w:val="16"/>
                <w:szCs w:val="16"/>
                <w:lang w:eastAsia="zh-CN"/>
              </w:rPr>
              <w:t>困境家庭服务对象入住养老机构补助采取“先服务、后结算”的方式，实行每季度结算制度。</w:t>
            </w:r>
          </w:p>
        </w:tc>
        <w:tc>
          <w:tcPr>
            <w:tcW w:w="68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7.5</w:t>
            </w:r>
          </w:p>
        </w:tc>
        <w:tc>
          <w:tcPr>
            <w:tcW w:w="74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7.5</w:t>
            </w:r>
          </w:p>
        </w:tc>
        <w:tc>
          <w:tcPr>
            <w:tcW w:w="12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70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6"/>
                <w:szCs w:val="16"/>
              </w:rPr>
            </w:pPr>
            <w:r>
              <w:rPr>
                <w:rFonts w:hint="eastAsia" w:ascii="宋体" w:hAnsi="宋体" w:cs="宋体"/>
                <w:color w:val="auto"/>
                <w:kern w:val="0"/>
                <w:sz w:val="16"/>
                <w:szCs w:val="16"/>
              </w:rPr>
              <w:t>成本指标</w:t>
            </w:r>
          </w:p>
        </w:tc>
        <w:tc>
          <w:tcPr>
            <w:tcW w:w="156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cs="宋体"/>
                <w:color w:val="auto"/>
                <w:kern w:val="0"/>
                <w:sz w:val="16"/>
                <w:szCs w:val="16"/>
                <w:lang w:val="en-US" w:eastAsia="zh-CN"/>
              </w:rPr>
            </w:pPr>
            <w:r>
              <w:rPr>
                <w:rFonts w:hint="eastAsia" w:ascii="宋体" w:hAnsi="宋体" w:cs="宋体"/>
                <w:color w:val="000000"/>
                <w:kern w:val="0"/>
                <w:sz w:val="16"/>
                <w:szCs w:val="16"/>
              </w:rPr>
              <w:t>城乡特困</w:t>
            </w:r>
          </w:p>
        </w:tc>
        <w:tc>
          <w:tcPr>
            <w:tcW w:w="1238"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cs="宋体"/>
                <w:color w:val="auto"/>
                <w:kern w:val="0"/>
                <w:sz w:val="16"/>
                <w:szCs w:val="16"/>
                <w:lang w:val="en-US" w:eastAsia="zh-CN"/>
              </w:rPr>
            </w:pPr>
            <w:r>
              <w:rPr>
                <w:rFonts w:hint="eastAsia" w:ascii="宋体" w:hAnsi="宋体" w:cs="宋体"/>
                <w:color w:val="auto"/>
                <w:kern w:val="0"/>
                <w:sz w:val="18"/>
                <w:szCs w:val="18"/>
                <w:lang w:val="en-US" w:eastAsia="zh-CN"/>
              </w:rPr>
              <w:t>≥</w:t>
            </w:r>
            <w:r>
              <w:rPr>
                <w:rFonts w:hint="eastAsia" w:ascii="宋体" w:hAnsi="宋体" w:cs="宋体"/>
                <w:kern w:val="0"/>
                <w:sz w:val="16"/>
                <w:szCs w:val="16"/>
                <w:lang w:val="en-US" w:eastAsia="zh-CN"/>
              </w:rPr>
              <w:t>1000元/月</w:t>
            </w:r>
          </w:p>
        </w:tc>
        <w:tc>
          <w:tcPr>
            <w:tcW w:w="125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cs="宋体"/>
                <w:color w:val="auto"/>
                <w:kern w:val="0"/>
                <w:sz w:val="16"/>
                <w:szCs w:val="16"/>
                <w:lang w:val="en-US" w:eastAsia="zh-CN"/>
              </w:rPr>
            </w:pPr>
            <w:r>
              <w:rPr>
                <w:rFonts w:hint="eastAsia" w:ascii="宋体" w:hAnsi="宋体" w:cs="宋体"/>
                <w:kern w:val="0"/>
                <w:sz w:val="16"/>
                <w:szCs w:val="16"/>
                <w:lang w:val="en-US" w:eastAsia="zh-CN"/>
              </w:rPr>
              <w:t>1000元/月</w:t>
            </w:r>
          </w:p>
        </w:tc>
        <w:tc>
          <w:tcPr>
            <w:tcW w:w="68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74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2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70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6"/>
                <w:szCs w:val="16"/>
              </w:rPr>
            </w:pPr>
          </w:p>
        </w:tc>
        <w:tc>
          <w:tcPr>
            <w:tcW w:w="156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cs="宋体"/>
                <w:color w:val="auto"/>
                <w:kern w:val="0"/>
                <w:sz w:val="16"/>
                <w:szCs w:val="16"/>
                <w:lang w:val="en-US" w:eastAsia="zh-CN"/>
              </w:rPr>
            </w:pPr>
            <w:r>
              <w:rPr>
                <w:rFonts w:hint="eastAsia" w:ascii="宋体" w:hAnsi="宋体" w:cs="宋体"/>
                <w:color w:val="000000"/>
                <w:kern w:val="0"/>
                <w:sz w:val="16"/>
                <w:szCs w:val="16"/>
              </w:rPr>
              <w:t>计划生育家庭</w:t>
            </w:r>
          </w:p>
        </w:tc>
        <w:tc>
          <w:tcPr>
            <w:tcW w:w="1238"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cs="宋体"/>
                <w:color w:val="auto"/>
                <w:kern w:val="0"/>
                <w:sz w:val="16"/>
                <w:szCs w:val="16"/>
                <w:lang w:val="en-US" w:eastAsia="zh-CN"/>
              </w:rPr>
            </w:pPr>
            <w:r>
              <w:rPr>
                <w:rFonts w:hint="eastAsia" w:ascii="宋体" w:hAnsi="宋体" w:cs="宋体"/>
                <w:color w:val="auto"/>
                <w:kern w:val="0"/>
                <w:sz w:val="18"/>
                <w:szCs w:val="18"/>
                <w:lang w:val="en-US" w:eastAsia="zh-CN"/>
              </w:rPr>
              <w:t>≥</w:t>
            </w:r>
            <w:r>
              <w:rPr>
                <w:rFonts w:hint="eastAsia" w:ascii="宋体" w:hAnsi="宋体" w:cs="宋体"/>
                <w:kern w:val="0"/>
                <w:sz w:val="16"/>
                <w:szCs w:val="16"/>
                <w:lang w:val="en-US" w:eastAsia="zh-CN"/>
              </w:rPr>
              <w:t>1400元/月</w:t>
            </w:r>
          </w:p>
        </w:tc>
        <w:tc>
          <w:tcPr>
            <w:tcW w:w="12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cs="宋体"/>
                <w:color w:val="auto"/>
                <w:kern w:val="0"/>
                <w:sz w:val="16"/>
                <w:szCs w:val="16"/>
                <w:lang w:val="en-US"/>
              </w:rPr>
            </w:pPr>
            <w:r>
              <w:rPr>
                <w:rFonts w:hint="eastAsia" w:ascii="宋体" w:hAnsi="宋体" w:cs="宋体"/>
                <w:kern w:val="0"/>
                <w:sz w:val="16"/>
                <w:szCs w:val="16"/>
                <w:lang w:val="en-US" w:eastAsia="zh-CN"/>
              </w:rPr>
              <w:t>1400元/月</w:t>
            </w:r>
          </w:p>
        </w:tc>
        <w:tc>
          <w:tcPr>
            <w:tcW w:w="68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74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2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70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6"/>
                <w:szCs w:val="16"/>
              </w:rPr>
            </w:pPr>
          </w:p>
        </w:tc>
        <w:tc>
          <w:tcPr>
            <w:tcW w:w="156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cs="宋体"/>
                <w:color w:val="auto"/>
                <w:kern w:val="0"/>
                <w:sz w:val="16"/>
                <w:szCs w:val="16"/>
                <w:lang w:val="en-US" w:eastAsia="zh-CN"/>
              </w:rPr>
            </w:pPr>
            <w:r>
              <w:rPr>
                <w:rFonts w:hint="eastAsia" w:ascii="宋体" w:hAnsi="宋体" w:cs="宋体"/>
                <w:color w:val="000000"/>
                <w:kern w:val="0"/>
                <w:sz w:val="16"/>
                <w:szCs w:val="16"/>
              </w:rPr>
              <w:t>低收入</w:t>
            </w:r>
          </w:p>
        </w:tc>
        <w:tc>
          <w:tcPr>
            <w:tcW w:w="1238"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cs="宋体"/>
                <w:color w:val="auto"/>
                <w:kern w:val="0"/>
                <w:sz w:val="16"/>
                <w:szCs w:val="16"/>
                <w:lang w:val="en-US" w:eastAsia="zh-CN"/>
              </w:rPr>
            </w:pPr>
            <w:r>
              <w:rPr>
                <w:rFonts w:hint="eastAsia" w:ascii="宋体" w:hAnsi="宋体" w:cs="宋体"/>
                <w:color w:val="auto"/>
                <w:kern w:val="0"/>
                <w:sz w:val="18"/>
                <w:szCs w:val="18"/>
                <w:lang w:val="en-US" w:eastAsia="zh-CN"/>
              </w:rPr>
              <w:t>≥</w:t>
            </w:r>
            <w:r>
              <w:rPr>
                <w:rFonts w:hint="eastAsia" w:ascii="宋体" w:hAnsi="宋体" w:cs="宋体"/>
                <w:kern w:val="0"/>
                <w:sz w:val="16"/>
                <w:szCs w:val="16"/>
                <w:lang w:val="en-US" w:eastAsia="zh-CN"/>
              </w:rPr>
              <w:t>1400元/月</w:t>
            </w:r>
          </w:p>
        </w:tc>
        <w:tc>
          <w:tcPr>
            <w:tcW w:w="12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cs="宋体"/>
                <w:color w:val="auto"/>
                <w:kern w:val="0"/>
                <w:sz w:val="16"/>
                <w:szCs w:val="16"/>
                <w:lang w:val="en-US"/>
              </w:rPr>
            </w:pPr>
            <w:r>
              <w:rPr>
                <w:rFonts w:hint="eastAsia" w:ascii="宋体" w:hAnsi="宋体" w:cs="宋体"/>
                <w:kern w:val="0"/>
                <w:sz w:val="16"/>
                <w:szCs w:val="16"/>
                <w:lang w:val="en-US" w:eastAsia="zh-CN"/>
              </w:rPr>
              <w:t>1400元/月</w:t>
            </w:r>
          </w:p>
        </w:tc>
        <w:tc>
          <w:tcPr>
            <w:tcW w:w="68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74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2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70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6"/>
                <w:szCs w:val="16"/>
              </w:rPr>
            </w:pPr>
          </w:p>
        </w:tc>
        <w:tc>
          <w:tcPr>
            <w:tcW w:w="156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cs="宋体"/>
                <w:color w:val="auto"/>
                <w:kern w:val="0"/>
                <w:sz w:val="16"/>
                <w:szCs w:val="16"/>
                <w:lang w:val="en-US" w:eastAsia="zh-CN"/>
              </w:rPr>
            </w:pPr>
            <w:r>
              <w:rPr>
                <w:rFonts w:hint="eastAsia" w:ascii="宋体" w:hAnsi="宋体" w:cs="宋体"/>
                <w:color w:val="000000"/>
                <w:kern w:val="0"/>
                <w:sz w:val="16"/>
                <w:szCs w:val="16"/>
                <w:lang w:eastAsia="zh-CN"/>
              </w:rPr>
              <w:t>低保</w:t>
            </w:r>
          </w:p>
        </w:tc>
        <w:tc>
          <w:tcPr>
            <w:tcW w:w="1238"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cs="宋体"/>
                <w:color w:val="auto"/>
                <w:kern w:val="0"/>
                <w:sz w:val="16"/>
                <w:szCs w:val="16"/>
                <w:lang w:val="en-US" w:eastAsia="zh-CN"/>
              </w:rPr>
            </w:pPr>
            <w:r>
              <w:rPr>
                <w:rFonts w:hint="eastAsia" w:ascii="宋体" w:hAnsi="宋体" w:cs="宋体"/>
                <w:color w:val="auto"/>
                <w:kern w:val="0"/>
                <w:sz w:val="18"/>
                <w:szCs w:val="18"/>
                <w:lang w:val="en-US" w:eastAsia="zh-CN"/>
              </w:rPr>
              <w:t>≥</w:t>
            </w:r>
            <w:r>
              <w:rPr>
                <w:rFonts w:hint="eastAsia" w:ascii="宋体" w:hAnsi="宋体" w:cs="宋体"/>
                <w:kern w:val="0"/>
                <w:sz w:val="16"/>
                <w:szCs w:val="16"/>
                <w:lang w:val="en-US" w:eastAsia="zh-CN"/>
              </w:rPr>
              <w:t>1800元/月</w:t>
            </w:r>
          </w:p>
        </w:tc>
        <w:tc>
          <w:tcPr>
            <w:tcW w:w="12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cs="宋体"/>
                <w:color w:val="auto"/>
                <w:kern w:val="0"/>
                <w:sz w:val="16"/>
                <w:szCs w:val="16"/>
                <w:lang w:val="en-US"/>
              </w:rPr>
            </w:pPr>
            <w:r>
              <w:rPr>
                <w:rFonts w:hint="eastAsia" w:ascii="宋体" w:hAnsi="宋体" w:cs="宋体"/>
                <w:kern w:val="0"/>
                <w:sz w:val="16"/>
                <w:szCs w:val="16"/>
                <w:lang w:val="en-US" w:eastAsia="zh-CN"/>
              </w:rPr>
              <w:t>1800元/月</w:t>
            </w:r>
          </w:p>
        </w:tc>
        <w:tc>
          <w:tcPr>
            <w:tcW w:w="68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74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2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70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6"/>
                <w:szCs w:val="16"/>
              </w:rPr>
            </w:pPr>
          </w:p>
        </w:tc>
        <w:tc>
          <w:tcPr>
            <w:tcW w:w="156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cs="宋体"/>
                <w:color w:val="auto"/>
                <w:kern w:val="0"/>
                <w:sz w:val="16"/>
                <w:szCs w:val="16"/>
                <w:lang w:val="en-US" w:eastAsia="zh-CN"/>
              </w:rPr>
            </w:pPr>
            <w:r>
              <w:rPr>
                <w:rFonts w:hint="eastAsia" w:ascii="宋体" w:hAnsi="宋体" w:eastAsia="宋体" w:cs="宋体"/>
                <w:kern w:val="0"/>
                <w:sz w:val="16"/>
                <w:szCs w:val="16"/>
                <w:lang w:eastAsia="zh-CN"/>
              </w:rPr>
              <w:t>困难残疾人</w:t>
            </w:r>
          </w:p>
        </w:tc>
        <w:tc>
          <w:tcPr>
            <w:tcW w:w="1238"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cs="宋体"/>
                <w:color w:val="auto"/>
                <w:kern w:val="0"/>
                <w:sz w:val="16"/>
                <w:szCs w:val="16"/>
                <w:lang w:val="en-US" w:eastAsia="zh-CN"/>
              </w:rPr>
            </w:pPr>
            <w:r>
              <w:rPr>
                <w:rFonts w:hint="eastAsia" w:ascii="宋体" w:hAnsi="宋体" w:cs="宋体"/>
                <w:color w:val="auto"/>
                <w:kern w:val="0"/>
                <w:sz w:val="18"/>
                <w:szCs w:val="18"/>
                <w:lang w:val="en-US" w:eastAsia="zh-CN"/>
              </w:rPr>
              <w:t>≥</w:t>
            </w:r>
            <w:r>
              <w:rPr>
                <w:rFonts w:hint="eastAsia" w:ascii="宋体" w:hAnsi="宋体" w:cs="宋体"/>
                <w:kern w:val="0"/>
                <w:sz w:val="16"/>
                <w:szCs w:val="16"/>
                <w:lang w:val="en-US" w:eastAsia="zh-CN"/>
              </w:rPr>
              <w:t>600元/月</w:t>
            </w:r>
          </w:p>
        </w:tc>
        <w:tc>
          <w:tcPr>
            <w:tcW w:w="12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cs="宋体"/>
                <w:color w:val="auto"/>
                <w:kern w:val="0"/>
                <w:sz w:val="16"/>
                <w:szCs w:val="16"/>
                <w:lang w:val="en-US"/>
              </w:rPr>
            </w:pPr>
            <w:r>
              <w:rPr>
                <w:rFonts w:hint="eastAsia" w:ascii="宋体" w:hAnsi="宋体" w:cs="宋体"/>
                <w:kern w:val="0"/>
                <w:sz w:val="16"/>
                <w:szCs w:val="16"/>
                <w:lang w:val="en-US" w:eastAsia="zh-CN"/>
              </w:rPr>
              <w:t>600元/月</w:t>
            </w:r>
          </w:p>
        </w:tc>
        <w:tc>
          <w:tcPr>
            <w:tcW w:w="68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74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2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12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69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156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auto"/>
                <w:kern w:val="0"/>
                <w:sz w:val="15"/>
                <w:szCs w:val="15"/>
              </w:rPr>
            </w:pPr>
            <w:r>
              <w:rPr>
                <w:rFonts w:hint="eastAsia" w:ascii="宋体" w:hAnsi="宋体" w:eastAsia="宋体" w:cs="宋体"/>
                <w:i w:val="0"/>
                <w:iCs w:val="0"/>
                <w:color w:val="000000"/>
                <w:kern w:val="0"/>
                <w:sz w:val="16"/>
                <w:szCs w:val="16"/>
                <w:u w:val="none"/>
                <w:lang w:val="en-US" w:eastAsia="zh-CN" w:bidi="ar"/>
              </w:rPr>
              <w:t>入住老年人对养老机构满意度</w:t>
            </w:r>
          </w:p>
        </w:tc>
        <w:tc>
          <w:tcPr>
            <w:tcW w:w="1238"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auto"/>
                <w:kern w:val="0"/>
                <w:sz w:val="15"/>
                <w:szCs w:val="15"/>
              </w:rPr>
            </w:pPr>
            <w:r>
              <w:rPr>
                <w:rFonts w:hint="eastAsia" w:ascii="宋体" w:hAnsi="宋体" w:eastAsia="宋体" w:cs="宋体"/>
                <w:i w:val="0"/>
                <w:iCs w:val="0"/>
                <w:color w:val="000000"/>
                <w:kern w:val="0"/>
                <w:sz w:val="16"/>
                <w:szCs w:val="16"/>
                <w:u w:val="none"/>
                <w:lang w:val="en-US" w:eastAsia="zh-CN" w:bidi="ar"/>
              </w:rPr>
              <w:t>≥85%</w:t>
            </w:r>
          </w:p>
        </w:tc>
        <w:tc>
          <w:tcPr>
            <w:tcW w:w="12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auto"/>
                <w:kern w:val="0"/>
                <w:sz w:val="15"/>
                <w:szCs w:val="15"/>
              </w:rPr>
            </w:pPr>
            <w:r>
              <w:rPr>
                <w:rFonts w:hint="eastAsia" w:ascii="宋体" w:hAnsi="宋体" w:eastAsia="宋体" w:cs="宋体"/>
                <w:i w:val="0"/>
                <w:iCs w:val="0"/>
                <w:color w:val="000000"/>
                <w:kern w:val="0"/>
                <w:sz w:val="16"/>
                <w:szCs w:val="16"/>
                <w:u w:val="none"/>
                <w:lang w:val="en-US" w:eastAsia="zh-CN" w:bidi="ar"/>
              </w:rPr>
              <w:t>85%</w:t>
            </w:r>
          </w:p>
        </w:tc>
        <w:tc>
          <w:tcPr>
            <w:tcW w:w="6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7.5</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7.5</w:t>
            </w:r>
          </w:p>
        </w:tc>
        <w:tc>
          <w:tcPr>
            <w:tcW w:w="12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296"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68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7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99.8</w:t>
            </w:r>
          </w:p>
        </w:tc>
        <w:tc>
          <w:tcPr>
            <w:tcW w:w="12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DejaVu Sans">
    <w:altName w:val="Segoe Print"/>
    <w:panose1 w:val="020B0603030804020204"/>
    <w:charset w:val="00"/>
    <w:family w:val="auto"/>
    <w:pitch w:val="default"/>
    <w:sig w:usb0="00000000" w:usb1="00000000" w:usb2="0A246029" w:usb3="0400200C" w:csb0="600001FF" w:csb1="DFFF0000"/>
  </w:font>
  <w:font w:name="微软雅黑">
    <w:panose1 w:val="020B0503020204020204"/>
    <w:charset w:val="86"/>
    <w:family w:val="auto"/>
    <w:pitch w:val="default"/>
    <w:sig w:usb0="80000287" w:usb1="280F3C52" w:usb2="00000016" w:usb3="00000000" w:csb0="0004001F" w:csb1="00000000"/>
  </w:font>
  <w:font w:name="Symbola">
    <w:altName w:val="PMingLiU-ExtB"/>
    <w:panose1 w:val="02020503060805020204"/>
    <w:charset w:val="00"/>
    <w:family w:val="auto"/>
    <w:pitch w:val="default"/>
    <w:sig w:usb0="00000000" w:usb1="00000000" w:usb2="0F040021" w:usb3="0580A068" w:csb0="6000019F" w:csb1="DFD70000"/>
  </w:font>
  <w:font w:name="Segoe Print">
    <w:panose1 w:val="02000600000000000000"/>
    <w:charset w:val="00"/>
    <w:family w:val="auto"/>
    <w:pitch w:val="default"/>
    <w:sig w:usb0="0000028F" w:usb1="00000000" w:usb2="00000000" w:usb3="00000000" w:csb0="2000009F" w:csb1="4701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E6FEC27"/>
    <w:rsid w:val="117C6E3B"/>
    <w:rsid w:val="1CFF290A"/>
    <w:rsid w:val="25FF92F1"/>
    <w:rsid w:val="35B744C5"/>
    <w:rsid w:val="3CBEEC4F"/>
    <w:rsid w:val="3DEE407B"/>
    <w:rsid w:val="3E051800"/>
    <w:rsid w:val="4FCFE79D"/>
    <w:rsid w:val="54AFEA81"/>
    <w:rsid w:val="58E606ED"/>
    <w:rsid w:val="5DABEB05"/>
    <w:rsid w:val="5EA7BFB0"/>
    <w:rsid w:val="5F1F4D50"/>
    <w:rsid w:val="6FEF2907"/>
    <w:rsid w:val="73FD6C32"/>
    <w:rsid w:val="73FDAAC5"/>
    <w:rsid w:val="7B6EEBF7"/>
    <w:rsid w:val="7BE70A56"/>
    <w:rsid w:val="7CF7D2DD"/>
    <w:rsid w:val="7DCBEDD7"/>
    <w:rsid w:val="7DFDC9A1"/>
    <w:rsid w:val="7FFBF5D6"/>
    <w:rsid w:val="8B8F799C"/>
    <w:rsid w:val="97FFB220"/>
    <w:rsid w:val="9FBF0AD6"/>
    <w:rsid w:val="9FD75D66"/>
    <w:rsid w:val="AEF72874"/>
    <w:rsid w:val="CE73B326"/>
    <w:rsid w:val="EB6D3549"/>
    <w:rsid w:val="F0CF7D05"/>
    <w:rsid w:val="F7FE7066"/>
    <w:rsid w:val="F7FEFB46"/>
    <w:rsid w:val="F7FF35C7"/>
    <w:rsid w:val="F8BB3F01"/>
    <w:rsid w:val="F9558B74"/>
    <w:rsid w:val="FB3F02E8"/>
    <w:rsid w:val="FBA524A7"/>
    <w:rsid w:val="FCEF1AF6"/>
    <w:rsid w:val="FDDA44B8"/>
    <w:rsid w:val="FDDF7CF5"/>
    <w:rsid w:val="FE6FEC27"/>
    <w:rsid w:val="FEDE430D"/>
    <w:rsid w:val="FF7E7CFB"/>
    <w:rsid w:val="FFFF56B7"/>
    <w:rsid w:val="FFFFED59"/>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Normal Indent"/>
    <w:basedOn w:val="1"/>
    <w:next w:val="1"/>
    <w:qFormat/>
    <w:uiPriority w:val="0"/>
    <w:pPr>
      <w:ind w:firstLine="200" w:firstLineChars="200"/>
    </w:pPr>
  </w:style>
  <w:style w:type="paragraph" w:styleId="4">
    <w:name w:val="footnote text"/>
    <w:basedOn w:val="1"/>
    <w:link w:val="7"/>
    <w:qFormat/>
    <w:uiPriority w:val="0"/>
    <w:pPr>
      <w:widowControl/>
      <w:wordWrap w:val="0"/>
      <w:adjustRightInd w:val="0"/>
      <w:snapToGrid w:val="0"/>
      <w:spacing w:line="240" w:lineRule="auto"/>
      <w:ind w:hanging="361" w:hangingChars="150"/>
      <w:jc w:val="both"/>
    </w:pPr>
    <w:rPr>
      <w:rFonts w:ascii="Symbola" w:hAnsi="Symbola" w:eastAsia="宋体" w:cs="宋体"/>
      <w:kern w:val="0"/>
      <w:sz w:val="18"/>
      <w:szCs w:val="18"/>
    </w:rPr>
  </w:style>
  <w:style w:type="character" w:customStyle="1" w:styleId="7">
    <w:name w:val="脚注文本 Char1"/>
    <w:link w:val="4"/>
    <w:qFormat/>
    <w:uiPriority w:val="99"/>
    <w:rPr>
      <w:rFonts w:ascii="Symbola" w:hAnsi="Symbola" w:eastAsia="宋体" w:cs="宋体"/>
      <w:sz w:val="18"/>
      <w:szCs w:val="18"/>
    </w:rPr>
  </w:style>
  <w:style w:type="character" w:customStyle="1" w:styleId="8">
    <w:name w:val="脚注文本 Char"/>
    <w:qFormat/>
    <w:uiPriority w:val="99"/>
    <w:rPr>
      <w:rFonts w:ascii="Symbola" w:hAnsi="Symbola"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2024-04-16T19:04:00Z</dcterms:created>
  <dc:creator>user</dc:creator>
  <cp:lastModifiedBy>mzj</cp:lastModifiedBy>
  <dcterms:modified xsi:type="dcterms:W3CDTF">2024-09-06T05:55:57Z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09CF3B4361C643959383C05F73FB0238_13</vt:lpwstr>
  </property>
</Properties>
</file>