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5"/>
        <w:tblW w:w="8928" w:type="dxa"/>
        <w:jc w:val="center"/>
        <w:tblInd w:w="0" w:type="dxa"/>
        <w:tblLayout w:type="fixed"/>
        <w:tblCellMar>
          <w:top w:w="0" w:type="dxa"/>
          <w:left w:w="108" w:type="dxa"/>
          <w:bottom w:w="0" w:type="dxa"/>
          <w:right w:w="108" w:type="dxa"/>
        </w:tblCellMar>
      </w:tblPr>
      <w:tblGrid>
        <w:gridCol w:w="578"/>
        <w:gridCol w:w="963"/>
        <w:gridCol w:w="6"/>
        <w:gridCol w:w="958"/>
        <w:gridCol w:w="846"/>
        <w:gridCol w:w="1114"/>
        <w:gridCol w:w="977"/>
        <w:gridCol w:w="130"/>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5"/>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5"/>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智能照护系统密码安全测评、等保三级测评</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 w:eastAsia="zh-CN"/>
              </w:rPr>
              <w:t>养老事务中心</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通州区民政局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80548059</w:t>
            </w:r>
          </w:p>
        </w:tc>
      </w:tr>
      <w:tr>
        <w:tblPrEx>
          <w:tblLayout w:type="fixed"/>
          <w:tblCellMar>
            <w:top w:w="0" w:type="dxa"/>
            <w:left w:w="108" w:type="dxa"/>
            <w:bottom w:w="0" w:type="dxa"/>
            <w:right w:w="108" w:type="dxa"/>
          </w:tblCellMar>
        </w:tblPrEx>
        <w:trPr>
          <w:trHeight w:val="559" w:hRule="exact"/>
          <w:jc w:val="center"/>
        </w:trPr>
        <w:tc>
          <w:tcPr>
            <w:tcW w:w="1547"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年初</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43.5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 w:eastAsia="zh-CN"/>
              </w:rPr>
              <w:t>43.5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 w:eastAsia="zh-CN"/>
              </w:rPr>
              <w:t>43.5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 w:eastAsia="zh-CN"/>
              </w:rPr>
              <w:t>43.5</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 w:eastAsia="zh-CN"/>
              </w:rPr>
              <w:t>43.5</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 w:eastAsia="zh-CN"/>
              </w:rPr>
              <w:t>43.5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年度总体目标</w:t>
            </w:r>
          </w:p>
        </w:tc>
        <w:tc>
          <w:tcPr>
            <w:tcW w:w="49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实际完成情况</w:t>
            </w:r>
          </w:p>
        </w:tc>
      </w:tr>
      <w:tr>
        <w:tblPrEx>
          <w:tblLayout w:type="fixed"/>
          <w:tblCellMar>
            <w:top w:w="0" w:type="dxa"/>
            <w:left w:w="108" w:type="dxa"/>
            <w:bottom w:w="0" w:type="dxa"/>
            <w:right w:w="108" w:type="dxa"/>
          </w:tblCellMar>
        </w:tblPrEx>
        <w:trPr>
          <w:trHeight w:val="91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49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依据：通密局发[2022]1号《通州区政府投资信息化项目规范使用密码工作办法的通知》要求每年完成</w:t>
            </w:r>
            <w:r>
              <w:rPr>
                <w:rFonts w:hint="eastAsia" w:asciiTheme="minorEastAsia" w:hAnsiTheme="minorEastAsia" w:eastAsiaTheme="minorEastAsia" w:cstheme="minorEastAsia"/>
                <w:color w:val="auto"/>
                <w:kern w:val="0"/>
                <w:sz w:val="18"/>
                <w:szCs w:val="18"/>
              </w:rPr>
              <w:t>智能照护系统密码安全测评、等保三级测评</w:t>
            </w:r>
            <w:r>
              <w:rPr>
                <w:rFonts w:hint="eastAsia" w:asciiTheme="minorEastAsia" w:hAnsiTheme="minorEastAsia" w:eastAsiaTheme="minorEastAsia" w:cstheme="minorEastAsia"/>
                <w:kern w:val="0"/>
                <w:sz w:val="18"/>
                <w:szCs w:val="18"/>
                <w:lang w:eastAsia="zh-CN"/>
              </w:rPr>
              <w:t>。</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已按照文件要求按时完成评测任务并生成评测报告同时整改发现的问题</w:t>
            </w:r>
            <w:r>
              <w:rPr>
                <w:rFonts w:hint="eastAsia" w:asciiTheme="minorEastAsia" w:hAnsiTheme="minorEastAsia" w:eastAsiaTheme="minorEastAsia" w:cstheme="minorEastAsia"/>
                <w:kern w:val="0"/>
                <w:sz w:val="18"/>
                <w:szCs w:val="18"/>
                <w:lang w:eastAsia="zh-CN"/>
              </w:rPr>
              <w:t>。</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绩</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效</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指</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标</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一级指标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二级指标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三级指标</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指标值</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产出指标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数量指标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需要完成的评测系统数量</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eastAsia="zh-CN"/>
              </w:rPr>
              <w:t>１</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bidi="ar-SA"/>
              </w:rPr>
            </w:pPr>
            <w:r>
              <w:rPr>
                <w:rFonts w:hint="eastAsia" w:asciiTheme="minorEastAsia" w:hAnsiTheme="minorEastAsia" w:eastAsiaTheme="minorEastAsia" w:cstheme="minorEastAsia"/>
                <w:color w:val="auto"/>
                <w:kern w:val="0"/>
                <w:sz w:val="18"/>
                <w:szCs w:val="18"/>
                <w:lang w:val="e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default" w:asciiTheme="minorEastAsia" w:hAnsiTheme="minorEastAsia" w:eastAsiaTheme="minorEastAsia" w:cstheme="minorEastAsia"/>
                <w:color w:val="auto"/>
                <w:kern w:val="0"/>
                <w:sz w:val="18"/>
                <w:szCs w:val="18"/>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default" w:asciiTheme="minorEastAsia" w:hAnsiTheme="minorEastAsia" w:eastAsiaTheme="minorEastAsia" w:cstheme="minorEastAsia"/>
                <w:color w:val="auto"/>
                <w:kern w:val="0"/>
                <w:sz w:val="18"/>
                <w:szCs w:val="18"/>
                <w:lang w:val="en" w:eastAsia="zh-CN" w:bidi="ar-SA"/>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813"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质量指标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rPr>
              <w:t>密码安全测评</w:t>
            </w:r>
            <w:r>
              <w:rPr>
                <w:rFonts w:hint="eastAsia" w:asciiTheme="minorEastAsia" w:hAnsiTheme="minorEastAsia" w:eastAsiaTheme="minorEastAsia" w:cstheme="minorEastAsia"/>
                <w:color w:val="auto"/>
                <w:kern w:val="0"/>
                <w:sz w:val="18"/>
                <w:szCs w:val="18"/>
                <w:lang w:eastAsia="zh-CN"/>
              </w:rPr>
              <w:t>得分</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东文宋体" w:hAnsi="东文宋体" w:eastAsia="东文宋体" w:cs="东文宋体"/>
                <w:color w:val="auto"/>
                <w:kern w:val="0"/>
                <w:sz w:val="18"/>
                <w:szCs w:val="18"/>
                <w:lang w:val="en-US" w:eastAsia="zh-CN"/>
              </w:rPr>
              <w:t>≥</w:t>
            </w:r>
            <w:r>
              <w:rPr>
                <w:rFonts w:hint="default" w:ascii="东文宋体" w:hAnsi="东文宋体" w:eastAsia="东文宋体" w:cs="东文宋体"/>
                <w:color w:val="auto"/>
                <w:kern w:val="0"/>
                <w:sz w:val="18"/>
                <w:szCs w:val="18"/>
                <w:lang w:val="en" w:eastAsia="zh-CN"/>
              </w:rPr>
              <w:t>6</w:t>
            </w:r>
            <w:r>
              <w:rPr>
                <w:rFonts w:hint="eastAsia" w:ascii="宋体" w:hAnsi="宋体" w:cs="宋体"/>
                <w:color w:val="auto"/>
                <w:kern w:val="0"/>
                <w:sz w:val="18"/>
                <w:szCs w:val="18"/>
                <w:lang w:val="en-US" w:eastAsia="zh-CN"/>
              </w:rPr>
              <w:t>0</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64.21</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eastAsia="zh-CN" w:bidi="ar-SA"/>
              </w:rPr>
              <w:t>10</w:t>
            </w:r>
          </w:p>
        </w:tc>
        <w:tc>
          <w:tcPr>
            <w:tcW w:w="1394"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759" w:hRule="atLeas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964"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rPr>
              <w:t>等保三级测评</w:t>
            </w:r>
            <w:r>
              <w:rPr>
                <w:rFonts w:hint="eastAsia" w:asciiTheme="minorEastAsia" w:hAnsiTheme="minorEastAsia" w:eastAsiaTheme="minorEastAsia" w:cstheme="minorEastAsia"/>
                <w:color w:val="auto"/>
                <w:kern w:val="0"/>
                <w:sz w:val="18"/>
                <w:szCs w:val="18"/>
                <w:lang w:eastAsia="zh-CN"/>
              </w:rPr>
              <w:t>得分</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东文宋体" w:hAnsi="东文宋体" w:eastAsia="东文宋体" w:cs="东文宋体"/>
                <w:color w:val="auto"/>
                <w:kern w:val="0"/>
                <w:sz w:val="18"/>
                <w:szCs w:val="18"/>
                <w:lang w:val="en-US" w:eastAsia="zh-CN"/>
              </w:rPr>
              <w:t>≥</w:t>
            </w:r>
            <w:r>
              <w:rPr>
                <w:rFonts w:hint="default" w:ascii="东文宋体" w:hAnsi="东文宋体" w:eastAsia="东文宋体" w:cs="东文宋体"/>
                <w:color w:val="auto"/>
                <w:kern w:val="0"/>
                <w:sz w:val="18"/>
                <w:szCs w:val="18"/>
                <w:lang w:val="en" w:eastAsia="zh-CN"/>
              </w:rPr>
              <w:t>6</w:t>
            </w:r>
            <w:r>
              <w:rPr>
                <w:rFonts w:hint="eastAsia" w:ascii="宋体" w:hAnsi="宋体" w:cs="宋体"/>
                <w:color w:val="auto"/>
                <w:kern w:val="0"/>
                <w:sz w:val="18"/>
                <w:szCs w:val="18"/>
                <w:lang w:val="en-US" w:eastAsia="zh-CN"/>
              </w:rPr>
              <w:t>0</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rPr>
              <w:t>81.86</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bidi="ar-SA"/>
              </w:rPr>
              <w:t>10</w:t>
            </w:r>
          </w:p>
        </w:tc>
        <w:tc>
          <w:tcPr>
            <w:tcW w:w="1394"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p>
        </w:tc>
      </w:tr>
      <w:tr>
        <w:tblPrEx>
          <w:tblLayout w:type="fixed"/>
          <w:tblCellMar>
            <w:top w:w="0" w:type="dxa"/>
            <w:left w:w="108" w:type="dxa"/>
            <w:bottom w:w="0" w:type="dxa"/>
            <w:right w:w="108" w:type="dxa"/>
          </w:tblCellMar>
        </w:tblPrEx>
        <w:trPr>
          <w:trHeight w:val="107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时效指标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评测完成时间</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w:t>
            </w:r>
            <w:r>
              <w:rPr>
                <w:rFonts w:hint="eastAsia" w:asciiTheme="minorEastAsia" w:hAnsiTheme="minorEastAsia" w:eastAsiaTheme="minorEastAsia" w:cstheme="minorEastAsia"/>
                <w:kern w:val="0"/>
                <w:sz w:val="18"/>
                <w:szCs w:val="18"/>
                <w:lang w:eastAsia="zh-CN"/>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w:t>
            </w:r>
            <w:r>
              <w:rPr>
                <w:rFonts w:hint="eastAsia" w:asciiTheme="minorEastAsia" w:hAnsiTheme="minorEastAsia" w:eastAsiaTheme="minorEastAsia" w:cstheme="minorEastAsia"/>
                <w:kern w:val="0"/>
                <w:sz w:val="18"/>
                <w:szCs w:val="18"/>
                <w:lang w:eastAsia="zh-CN"/>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51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rPr>
              <w:t>成本指标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eastAsia="zh-CN"/>
              </w:rPr>
              <w:t>拨付金额</w:t>
            </w:r>
          </w:p>
        </w:tc>
        <w:tc>
          <w:tcPr>
            <w:tcW w:w="977" w:type="dxa"/>
            <w:tcBorders>
              <w:top w:val="single" w:color="auto" w:sz="4" w:space="0"/>
              <w:left w:val="single" w:color="auto" w:sz="4" w:space="0"/>
              <w:bottom w:val="single" w:color="auto" w:sz="4" w:space="0"/>
              <w:right w:val="single" w:color="auto" w:sz="4" w:space="0"/>
            </w:tcBorders>
            <w:vAlign w:val="center"/>
          </w:tcPr>
          <w:p>
            <w:pPr>
              <w:pStyle w:val="3"/>
              <w:keepNext w:val="0"/>
              <w:keepLines w:val="0"/>
              <w:widowControl/>
              <w:suppressLineNumbers w:val="0"/>
              <w:shd w:val="clear" w:fill="FFFFFF"/>
              <w:wordWrap/>
              <w:spacing w:before="0" w:beforeAutospacing="0" w:after="0" w:afterAutospacing="0"/>
              <w:ind w:left="0" w:right="0" w:firstLine="0"/>
              <w:jc w:val="left"/>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b w:val="0"/>
                <w:i w:val="0"/>
                <w:caps w:val="0"/>
                <w:color w:val="000000"/>
                <w:spacing w:val="0"/>
                <w:sz w:val="18"/>
                <w:szCs w:val="18"/>
                <w:shd w:val="clear" w:fill="FFFFFF"/>
              </w:rPr>
              <w:t>≤</w:t>
            </w:r>
            <w:r>
              <w:rPr>
                <w:rFonts w:hint="eastAsia" w:asciiTheme="minorEastAsia" w:hAnsiTheme="minorEastAsia" w:eastAsiaTheme="minorEastAsia" w:cstheme="minorEastAsia"/>
                <w:color w:val="auto"/>
                <w:kern w:val="0"/>
                <w:sz w:val="18"/>
                <w:szCs w:val="18"/>
                <w:lang w:val="en" w:eastAsia="zh-CN"/>
              </w:rPr>
              <w:t>43.5万</w:t>
            </w:r>
            <w:r>
              <w:rPr>
                <w:rFonts w:hint="eastAsia" w:asciiTheme="minorEastAsia" w:hAnsiTheme="minorEastAsia" w:eastAsiaTheme="minorEastAsia" w:cstheme="minorEastAsia"/>
                <w:color w:val="auto"/>
                <w:kern w:val="0"/>
                <w:sz w:val="18"/>
                <w:szCs w:val="18"/>
              </w:rPr>
              <w:t>元</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 w:eastAsia="zh-CN"/>
              </w:rPr>
              <w:t>43.5万</w:t>
            </w:r>
            <w:r>
              <w:rPr>
                <w:rFonts w:hint="eastAsia" w:asciiTheme="minorEastAsia" w:hAnsiTheme="minorEastAsia" w:eastAsiaTheme="minorEastAsia" w:cstheme="minorEastAsia"/>
                <w:color w:val="auto"/>
                <w:kern w:val="0"/>
                <w:sz w:val="18"/>
                <w:szCs w:val="18"/>
              </w:rPr>
              <w:t>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default" w:asciiTheme="minorEastAsia" w:hAnsiTheme="minorEastAsia" w:eastAsiaTheme="minorEastAsia" w:cstheme="minorEastAsia"/>
                <w:color w:val="auto"/>
                <w:kern w:val="0"/>
                <w:sz w:val="18"/>
                <w:szCs w:val="18"/>
                <w:lang w:val="en" w:eastAsia="zh-CN" w:bidi="ar-SA"/>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default" w:asciiTheme="minorEastAsia" w:hAnsiTheme="minorEastAsia" w:eastAsiaTheme="minorEastAsia" w:cstheme="minorEastAsia"/>
                <w:color w:val="auto"/>
                <w:kern w:val="0"/>
                <w:sz w:val="18"/>
                <w:szCs w:val="18"/>
                <w:lang w:val="en" w:eastAsia="zh-CN" w:bidi="ar-SA"/>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1549"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效益指标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社会效益</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对于网络环境的影响</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促进网络安全，防止系统内涉及人员的个人信息泄露</w:t>
            </w:r>
            <w:r>
              <w:rPr>
                <w:rFonts w:hint="eastAsia" w:asciiTheme="minorEastAsia" w:hAnsiTheme="minorEastAsia" w:eastAsiaTheme="minorEastAsia" w:cstheme="minorEastAsia"/>
                <w:kern w:val="0"/>
                <w:sz w:val="18"/>
                <w:szCs w:val="18"/>
                <w:lang w:eastAsia="zh-CN"/>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促进网络安全，防止系统内涉及人员的个人信息泄露</w:t>
            </w:r>
            <w:r>
              <w:rPr>
                <w:rFonts w:hint="eastAsia" w:asciiTheme="minorEastAsia" w:hAnsiTheme="minorEastAsia" w:eastAsiaTheme="minorEastAsia" w:cstheme="minorEastAsia"/>
                <w:kern w:val="0"/>
                <w:sz w:val="18"/>
                <w:szCs w:val="18"/>
                <w:lang w:eastAsia="zh-CN"/>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1080"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可持续影响指标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 w:eastAsia="zh-CN"/>
              </w:rPr>
              <w:t>按照文件要求每年完成</w:t>
            </w:r>
            <w:r>
              <w:rPr>
                <w:rFonts w:hint="eastAsia" w:asciiTheme="minorEastAsia" w:hAnsiTheme="minorEastAsia" w:eastAsiaTheme="minorEastAsia" w:cstheme="minorEastAsia"/>
                <w:color w:val="auto"/>
                <w:kern w:val="0"/>
                <w:sz w:val="18"/>
                <w:szCs w:val="18"/>
              </w:rPr>
              <w:t>智能照护系统密码安全测评、等保三级测评</w:t>
            </w:r>
            <w:r>
              <w:rPr>
                <w:rFonts w:hint="eastAsia" w:asciiTheme="minorEastAsia" w:hAnsiTheme="minorEastAsia" w:eastAsiaTheme="minorEastAsia" w:cstheme="minorEastAsia"/>
                <w:kern w:val="0"/>
                <w:sz w:val="18"/>
                <w:szCs w:val="18"/>
                <w:lang w:eastAsia="zh-CN"/>
              </w:rPr>
              <w:t>。</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１</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val="e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876"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满意度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服务对象满意度指标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对于</w:t>
            </w:r>
            <w:r>
              <w:rPr>
                <w:rFonts w:hint="eastAsia" w:asciiTheme="minorEastAsia" w:hAnsiTheme="minorEastAsia" w:eastAsiaTheme="minorEastAsia" w:cstheme="minorEastAsia"/>
                <w:color w:val="auto"/>
                <w:kern w:val="0"/>
                <w:sz w:val="18"/>
                <w:szCs w:val="18"/>
              </w:rPr>
              <w:t>密码安全测评、等保三级测评</w:t>
            </w:r>
            <w:r>
              <w:rPr>
                <w:rFonts w:hint="eastAsia" w:asciiTheme="minorEastAsia" w:hAnsiTheme="minorEastAsia" w:eastAsiaTheme="minorEastAsia" w:cstheme="minorEastAsia"/>
                <w:color w:val="auto"/>
                <w:kern w:val="0"/>
                <w:sz w:val="18"/>
                <w:szCs w:val="18"/>
                <w:lang w:eastAsia="zh-CN"/>
              </w:rPr>
              <w:t>完成度满意情况</w:t>
            </w:r>
            <w:r>
              <w:rPr>
                <w:rFonts w:hint="eastAsia" w:asciiTheme="minorEastAsia" w:hAnsiTheme="minorEastAsia" w:eastAsiaTheme="minorEastAsia" w:cstheme="minorEastAsia"/>
                <w:kern w:val="0"/>
                <w:sz w:val="18"/>
                <w:szCs w:val="18"/>
                <w:lang w:eastAsia="zh-CN"/>
              </w:rPr>
              <w:t>。</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东文宋体" w:hAnsi="东文宋体" w:eastAsia="东文宋体" w:cs="东文宋体"/>
                <w:color w:val="auto"/>
                <w:kern w:val="0"/>
                <w:sz w:val="18"/>
                <w:szCs w:val="18"/>
                <w:lang w:val="en-US" w:eastAsia="zh-CN"/>
              </w:rPr>
              <w:t>≥</w:t>
            </w:r>
            <w:r>
              <w:rPr>
                <w:rFonts w:hint="eastAsia" w:ascii="宋体" w:hAnsi="宋体" w:cs="宋体"/>
                <w:color w:val="auto"/>
                <w:kern w:val="0"/>
                <w:sz w:val="18"/>
                <w:szCs w:val="18"/>
                <w:lang w:val="en-US" w:eastAsia="zh-CN"/>
              </w:rPr>
              <w:t>90%</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rPr>
              <w:t>10</w:t>
            </w:r>
            <w:bookmarkStart w:id="0" w:name="_GoBack"/>
            <w:bookmarkEnd w:id="0"/>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bl>
    <w:p/>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40001"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43EBA"/>
    <w:rsid w:val="3A374B9F"/>
    <w:rsid w:val="634B0F5F"/>
    <w:rsid w:val="7BF43EBA"/>
    <w:rsid w:val="7FD78CA9"/>
    <w:rsid w:val="AEFD0BD5"/>
    <w:rsid w:val="CFED2A13"/>
    <w:rsid w:val="D7FBB21C"/>
    <w:rsid w:val="DF6FA1AA"/>
    <w:rsid w:val="FDFF464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2024-04-11T02:09:00Z</dcterms:created>
  <dc:creator>user</dc:creator>
  <cp:lastModifiedBy>mzj</cp:lastModifiedBy>
  <dcterms:modified xsi:type="dcterms:W3CDTF">2024-09-06T06:03:48Z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