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3"/>
        <w:tblW w:w="9159" w:type="dxa"/>
        <w:jc w:val="center"/>
        <w:tblLayout w:type="fixed"/>
        <w:tblCellMar>
          <w:top w:w="0" w:type="dxa"/>
          <w:left w:w="108" w:type="dxa"/>
          <w:bottom w:w="0" w:type="dxa"/>
          <w:right w:w="108" w:type="dxa"/>
        </w:tblCellMar>
      </w:tblPr>
      <w:tblGrid>
        <w:gridCol w:w="578"/>
        <w:gridCol w:w="601"/>
        <w:gridCol w:w="368"/>
        <w:gridCol w:w="1086"/>
        <w:gridCol w:w="616"/>
        <w:gridCol w:w="1185"/>
        <w:gridCol w:w="200"/>
        <w:gridCol w:w="938"/>
        <w:gridCol w:w="848"/>
        <w:gridCol w:w="202"/>
        <w:gridCol w:w="355"/>
        <w:gridCol w:w="416"/>
        <w:gridCol w:w="277"/>
        <w:gridCol w:w="559"/>
        <w:gridCol w:w="930"/>
      </w:tblGrid>
      <w:tr>
        <w:tblPrEx>
          <w:tblCellMar>
            <w:top w:w="0" w:type="dxa"/>
            <w:left w:w="108" w:type="dxa"/>
            <w:bottom w:w="0" w:type="dxa"/>
            <w:right w:w="108" w:type="dxa"/>
          </w:tblCellMar>
        </w:tblPrEx>
        <w:trPr>
          <w:trHeight w:val="440" w:hRule="exact"/>
          <w:jc w:val="center"/>
        </w:trPr>
        <w:tc>
          <w:tcPr>
            <w:tcW w:w="9159" w:type="dxa"/>
            <w:gridSpan w:val="15"/>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159" w:type="dxa"/>
            <w:gridSpan w:val="15"/>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w:t>
            </w:r>
            <w:r>
              <w:rPr>
                <w:rFonts w:hint="eastAsia" w:ascii="宋体" w:hAnsi="宋体" w:cs="宋体"/>
                <w:color w:val="auto"/>
                <w:kern w:val="0"/>
                <w:sz w:val="22"/>
                <w:lang w:val="en-US" w:eastAsia="zh-CN"/>
              </w:rPr>
              <w:t>2023</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17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项目名称</w:t>
            </w:r>
          </w:p>
        </w:tc>
        <w:tc>
          <w:tcPr>
            <w:tcW w:w="7980" w:type="dxa"/>
            <w:gridSpan w:val="1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通州区2023年节水载体创建与器具换装项目</w:t>
            </w:r>
          </w:p>
        </w:tc>
      </w:tr>
      <w:tr>
        <w:tblPrEx>
          <w:tblCellMar>
            <w:top w:w="0" w:type="dxa"/>
            <w:left w:w="108" w:type="dxa"/>
            <w:bottom w:w="0" w:type="dxa"/>
            <w:right w:w="108" w:type="dxa"/>
          </w:tblCellMar>
        </w:tblPrEx>
        <w:trPr>
          <w:trHeight w:val="593" w:hRule="exact"/>
          <w:jc w:val="center"/>
        </w:trPr>
        <w:tc>
          <w:tcPr>
            <w:tcW w:w="117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主管部门</w:t>
            </w:r>
          </w:p>
        </w:tc>
        <w:tc>
          <w:tcPr>
            <w:tcW w:w="4393"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北京市通州区水务局</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实施单位</w:t>
            </w:r>
          </w:p>
        </w:tc>
        <w:tc>
          <w:tcPr>
            <w:tcW w:w="2537"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北京市通州区水资源与节约用水事务中心</w:t>
            </w:r>
          </w:p>
        </w:tc>
      </w:tr>
      <w:tr>
        <w:tblPrEx>
          <w:tblCellMar>
            <w:top w:w="0" w:type="dxa"/>
            <w:left w:w="108" w:type="dxa"/>
            <w:bottom w:w="0" w:type="dxa"/>
            <w:right w:w="108" w:type="dxa"/>
          </w:tblCellMar>
        </w:tblPrEx>
        <w:trPr>
          <w:trHeight w:val="291" w:hRule="exact"/>
          <w:jc w:val="center"/>
        </w:trPr>
        <w:tc>
          <w:tcPr>
            <w:tcW w:w="117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项目负责人</w:t>
            </w:r>
          </w:p>
        </w:tc>
        <w:tc>
          <w:tcPr>
            <w:tcW w:w="4393"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牛珺</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联系电话</w:t>
            </w:r>
          </w:p>
        </w:tc>
        <w:tc>
          <w:tcPr>
            <w:tcW w:w="2537"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rPr>
              <w:t>010-61525395</w:t>
            </w:r>
          </w:p>
        </w:tc>
      </w:tr>
      <w:tr>
        <w:tblPrEx>
          <w:tblCellMar>
            <w:top w:w="0" w:type="dxa"/>
            <w:left w:w="108" w:type="dxa"/>
            <w:bottom w:w="0" w:type="dxa"/>
            <w:right w:w="108" w:type="dxa"/>
          </w:tblCellMar>
        </w:tblPrEx>
        <w:trPr>
          <w:trHeight w:val="559" w:hRule="exact"/>
          <w:jc w:val="center"/>
        </w:trPr>
        <w:tc>
          <w:tcPr>
            <w:tcW w:w="117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项目资金（万元）</w:t>
            </w:r>
          </w:p>
        </w:tc>
        <w:tc>
          <w:tcPr>
            <w:tcW w:w="2070"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1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年初</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rPr>
              <w:t>预算数</w:t>
            </w:r>
          </w:p>
        </w:tc>
        <w:tc>
          <w:tcPr>
            <w:tcW w:w="113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全年</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全年</w:t>
            </w:r>
            <w:r>
              <w:rPr>
                <w:rFonts w:hint="eastAsia" w:asciiTheme="minorEastAsia" w:hAnsiTheme="minorEastAsia" w:eastAsiaTheme="minorEastAsia" w:cstheme="minorEastAsia"/>
                <w:color w:val="auto"/>
                <w:kern w:val="0"/>
                <w:sz w:val="18"/>
                <w:szCs w:val="18"/>
                <w:lang w:val="en-US" w:eastAsia="zh-CN"/>
              </w:rPr>
              <w:t xml:space="preserve">     </w:t>
            </w:r>
            <w:r>
              <w:rPr>
                <w:rFonts w:hint="eastAsia" w:asciiTheme="minorEastAsia" w:hAnsiTheme="minorEastAsia" w:eastAsiaTheme="minorEastAsia" w:cstheme="minorEastAsia"/>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执行率</w:t>
            </w:r>
          </w:p>
        </w:tc>
        <w:tc>
          <w:tcPr>
            <w:tcW w:w="93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得分</w:t>
            </w:r>
          </w:p>
        </w:tc>
      </w:tr>
      <w:tr>
        <w:tblPrEx>
          <w:tblCellMar>
            <w:top w:w="0" w:type="dxa"/>
            <w:left w:w="108" w:type="dxa"/>
            <w:bottom w:w="0" w:type="dxa"/>
            <w:right w:w="108" w:type="dxa"/>
          </w:tblCellMar>
        </w:tblPrEx>
        <w:trPr>
          <w:trHeight w:val="446" w:hRule="exact"/>
          <w:jc w:val="center"/>
        </w:trPr>
        <w:tc>
          <w:tcPr>
            <w:tcW w:w="117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2070"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年度资金总额</w:t>
            </w:r>
          </w:p>
        </w:tc>
        <w:tc>
          <w:tcPr>
            <w:tcW w:w="11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rPr>
              <w:t>525.567649</w:t>
            </w:r>
          </w:p>
        </w:tc>
        <w:tc>
          <w:tcPr>
            <w:tcW w:w="113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rPr>
            </w:pPr>
            <w:r>
              <w:rPr>
                <w:rFonts w:hint="eastAsia" w:asciiTheme="minorEastAsia" w:hAnsiTheme="minorEastAsia" w:eastAsiaTheme="minorEastAsia" w:cstheme="minorEastAsia"/>
                <w:kern w:val="0"/>
                <w:sz w:val="18"/>
                <w:szCs w:val="18"/>
                <w:lang w:val="en-US" w:eastAsia="zh-CN"/>
              </w:rPr>
              <w:t>525.567649</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lang w:val="en-US" w:eastAsia="zh-CN"/>
              </w:rPr>
              <w:t>223.696</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lang w:val="en-US" w:eastAsia="zh-CN"/>
              </w:rPr>
              <w:t>40</w:t>
            </w:r>
            <w:r>
              <w:rPr>
                <w:rFonts w:hint="eastAsia" w:asciiTheme="minorEastAsia" w:hAnsiTheme="minorEastAsia" w:eastAsiaTheme="minorEastAsia" w:cstheme="minorEastAsia"/>
                <w:kern w:val="0"/>
                <w:sz w:val="18"/>
                <w:szCs w:val="18"/>
              </w:rPr>
              <w:t>%</w:t>
            </w:r>
          </w:p>
        </w:tc>
        <w:tc>
          <w:tcPr>
            <w:tcW w:w="93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lang w:val="en-US" w:eastAsia="zh-CN"/>
              </w:rPr>
              <w:t>4</w:t>
            </w:r>
          </w:p>
        </w:tc>
      </w:tr>
      <w:tr>
        <w:tblPrEx>
          <w:tblCellMar>
            <w:top w:w="0" w:type="dxa"/>
            <w:left w:w="108" w:type="dxa"/>
            <w:bottom w:w="0" w:type="dxa"/>
            <w:right w:w="108" w:type="dxa"/>
          </w:tblCellMar>
        </w:tblPrEx>
        <w:trPr>
          <w:trHeight w:val="531" w:hRule="exact"/>
          <w:jc w:val="center"/>
        </w:trPr>
        <w:tc>
          <w:tcPr>
            <w:tcW w:w="117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2070"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其中：当年财政拨款</w:t>
            </w:r>
          </w:p>
        </w:tc>
        <w:tc>
          <w:tcPr>
            <w:tcW w:w="11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rPr>
              <w:t>525.567649</w:t>
            </w:r>
          </w:p>
        </w:tc>
        <w:tc>
          <w:tcPr>
            <w:tcW w:w="113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rPr>
            </w:pPr>
            <w:r>
              <w:rPr>
                <w:rFonts w:hint="eastAsia" w:asciiTheme="minorEastAsia" w:hAnsiTheme="minorEastAsia" w:eastAsiaTheme="minorEastAsia" w:cstheme="minorEastAsia"/>
                <w:kern w:val="0"/>
                <w:sz w:val="18"/>
                <w:szCs w:val="18"/>
                <w:lang w:val="en-US" w:eastAsia="zh-CN"/>
              </w:rPr>
              <w:t>525.567649</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lang w:val="en-US" w:eastAsia="zh-CN"/>
              </w:rPr>
              <w:t>223.696</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3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17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2070"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 xml:space="preserve">      上年结转资金</w:t>
            </w:r>
          </w:p>
        </w:tc>
        <w:tc>
          <w:tcPr>
            <w:tcW w:w="11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13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3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17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2070"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 xml:space="preserve">  其他资金</w:t>
            </w:r>
          </w:p>
        </w:tc>
        <w:tc>
          <w:tcPr>
            <w:tcW w:w="118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13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3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年度总体目标</w:t>
            </w:r>
          </w:p>
        </w:tc>
        <w:tc>
          <w:tcPr>
            <w:tcW w:w="4994"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预期目标</w:t>
            </w:r>
          </w:p>
        </w:tc>
        <w:tc>
          <w:tcPr>
            <w:tcW w:w="3587"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实际完成情况</w:t>
            </w:r>
          </w:p>
        </w:tc>
      </w:tr>
      <w:tr>
        <w:tblPrEx>
          <w:tblCellMar>
            <w:top w:w="0" w:type="dxa"/>
            <w:left w:w="108" w:type="dxa"/>
            <w:bottom w:w="0" w:type="dxa"/>
            <w:right w:w="108" w:type="dxa"/>
          </w:tblCellMar>
        </w:tblPrEx>
        <w:trPr>
          <w:trHeight w:val="2013"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4994"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通州区2023年节水载体创建与器具换装项目（水务改革专项资金）主要项目工作：对2017年创建的110家节水型单位进行节水复验；对32家党政机关、重点高耗水企业和重点监控用水户开展水平衡测试并根据最新的节水评价规范开展节水评价；对2017年创建的49个节水型社区和8个节水型村庄进行复验包括公共场所器具换装、采购绿化喷头和微喷带等；开展节水型社区创建工作共37个；节水器具推广共1万套以及项目实施方案编制和监理工作等。</w:t>
            </w:r>
          </w:p>
        </w:tc>
        <w:tc>
          <w:tcPr>
            <w:tcW w:w="3587"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lang w:eastAsia="zh-CN"/>
              </w:rPr>
              <w:t>已开展</w:t>
            </w:r>
            <w:r>
              <w:rPr>
                <w:rFonts w:hint="eastAsia" w:asciiTheme="minorEastAsia" w:hAnsiTheme="minorEastAsia" w:eastAsiaTheme="minorEastAsia" w:cstheme="minorEastAsia"/>
                <w:color w:val="000000"/>
                <w:sz w:val="18"/>
                <w:szCs w:val="18"/>
              </w:rPr>
              <w:t>110家节水型单位</w:t>
            </w:r>
            <w:r>
              <w:rPr>
                <w:rFonts w:hint="eastAsia" w:asciiTheme="minorEastAsia" w:hAnsiTheme="minorEastAsia" w:eastAsiaTheme="minorEastAsia" w:cstheme="minorEastAsia"/>
                <w:color w:val="000000"/>
                <w:sz w:val="18"/>
                <w:szCs w:val="18"/>
                <w:lang w:eastAsia="zh-CN"/>
              </w:rPr>
              <w:t>的</w:t>
            </w:r>
            <w:r>
              <w:rPr>
                <w:rFonts w:hint="eastAsia" w:asciiTheme="minorEastAsia" w:hAnsiTheme="minorEastAsia" w:eastAsiaTheme="minorEastAsia" w:cstheme="minorEastAsia"/>
                <w:color w:val="000000"/>
                <w:sz w:val="18"/>
                <w:szCs w:val="18"/>
              </w:rPr>
              <w:t>节水复验；</w:t>
            </w:r>
            <w:r>
              <w:rPr>
                <w:rFonts w:hint="eastAsia" w:asciiTheme="minorEastAsia" w:hAnsiTheme="minorEastAsia" w:eastAsiaTheme="minorEastAsia" w:cstheme="minorEastAsia"/>
                <w:color w:val="000000"/>
                <w:sz w:val="18"/>
                <w:szCs w:val="18"/>
                <w:lang w:eastAsia="zh-CN"/>
              </w:rPr>
              <w:t>已开展</w:t>
            </w:r>
            <w:r>
              <w:rPr>
                <w:rFonts w:hint="eastAsia" w:asciiTheme="minorEastAsia" w:hAnsiTheme="minorEastAsia" w:eastAsiaTheme="minorEastAsia" w:cstheme="minorEastAsia"/>
                <w:color w:val="000000"/>
                <w:sz w:val="18"/>
                <w:szCs w:val="18"/>
                <w:lang w:val="en-US" w:eastAsia="zh-CN"/>
              </w:rPr>
              <w:t>3</w:t>
            </w:r>
            <w:r>
              <w:rPr>
                <w:rFonts w:hint="eastAsia" w:asciiTheme="minorEastAsia" w:hAnsiTheme="minorEastAsia" w:eastAsiaTheme="minorEastAsia" w:cstheme="minorEastAsia"/>
                <w:color w:val="000000"/>
                <w:sz w:val="18"/>
                <w:szCs w:val="18"/>
              </w:rPr>
              <w:t>2家党政机关、重点高耗水企业和重点监控用水户开</w:t>
            </w:r>
            <w:r>
              <w:rPr>
                <w:rFonts w:hint="eastAsia" w:asciiTheme="minorEastAsia" w:hAnsiTheme="minorEastAsia" w:eastAsiaTheme="minorEastAsia" w:cstheme="minorEastAsia"/>
                <w:color w:val="000000"/>
                <w:sz w:val="18"/>
                <w:szCs w:val="18"/>
                <w:lang w:eastAsia="zh-CN"/>
              </w:rPr>
              <w:t>的节水评价</w:t>
            </w:r>
            <w:r>
              <w:rPr>
                <w:rFonts w:hint="eastAsia" w:asciiTheme="minorEastAsia" w:hAnsiTheme="minorEastAsia" w:eastAsiaTheme="minorEastAsia" w:cstheme="minorEastAsia"/>
                <w:color w:val="000000"/>
                <w:sz w:val="18"/>
                <w:szCs w:val="18"/>
              </w:rPr>
              <w:t>；</w:t>
            </w:r>
            <w:r>
              <w:rPr>
                <w:rFonts w:hint="eastAsia" w:asciiTheme="minorEastAsia" w:hAnsiTheme="minorEastAsia" w:eastAsiaTheme="minorEastAsia" w:cstheme="minorEastAsia"/>
                <w:color w:val="000000"/>
                <w:sz w:val="18"/>
                <w:szCs w:val="18"/>
                <w:lang w:eastAsia="zh-CN"/>
              </w:rPr>
              <w:t>已完成</w:t>
            </w:r>
            <w:r>
              <w:rPr>
                <w:rFonts w:hint="eastAsia" w:asciiTheme="minorEastAsia" w:hAnsiTheme="minorEastAsia" w:eastAsiaTheme="minorEastAsia" w:cstheme="minorEastAsia"/>
                <w:color w:val="000000"/>
                <w:sz w:val="18"/>
                <w:szCs w:val="18"/>
                <w:lang w:val="en-US" w:eastAsia="zh-CN"/>
              </w:rPr>
              <w:t>94个社区（村庄）的节水型单位复验和创建</w:t>
            </w:r>
            <w:r>
              <w:rPr>
                <w:rFonts w:hint="eastAsia" w:asciiTheme="minorEastAsia" w:hAnsiTheme="minorEastAsia" w:eastAsiaTheme="minorEastAsia" w:cstheme="minorEastAsia"/>
                <w:color w:val="000000"/>
                <w:sz w:val="18"/>
                <w:szCs w:val="18"/>
              </w:rPr>
              <w:t>；节水器具推广共</w:t>
            </w:r>
            <w:r>
              <w:rPr>
                <w:rFonts w:hint="eastAsia" w:asciiTheme="minorEastAsia" w:hAnsiTheme="minorEastAsia" w:eastAsiaTheme="minorEastAsia" w:cstheme="minorEastAsia"/>
                <w:color w:val="000000"/>
                <w:sz w:val="18"/>
                <w:szCs w:val="18"/>
                <w:lang w:val="en-US" w:eastAsia="zh-CN"/>
              </w:rPr>
              <w:t>10670套</w:t>
            </w:r>
            <w:r>
              <w:rPr>
                <w:rFonts w:hint="eastAsia" w:asciiTheme="minorEastAsia" w:hAnsiTheme="minorEastAsia" w:eastAsiaTheme="minorEastAsia" w:cstheme="minorEastAsia"/>
                <w:color w:val="000000"/>
                <w:sz w:val="18"/>
                <w:szCs w:val="18"/>
              </w:rPr>
              <w:t>以及</w:t>
            </w:r>
            <w:r>
              <w:rPr>
                <w:rFonts w:hint="eastAsia" w:asciiTheme="minorEastAsia" w:hAnsiTheme="minorEastAsia" w:eastAsiaTheme="minorEastAsia" w:cstheme="minorEastAsia"/>
                <w:color w:val="000000"/>
                <w:sz w:val="18"/>
                <w:szCs w:val="18"/>
                <w:lang w:eastAsia="zh-CN"/>
              </w:rPr>
              <w:t>完成</w:t>
            </w:r>
            <w:r>
              <w:rPr>
                <w:rFonts w:hint="eastAsia" w:asciiTheme="minorEastAsia" w:hAnsiTheme="minorEastAsia" w:eastAsiaTheme="minorEastAsia" w:cstheme="minorEastAsia"/>
                <w:color w:val="000000"/>
                <w:sz w:val="18"/>
                <w:szCs w:val="18"/>
              </w:rPr>
              <w:t>项目实施方案编制和监理工作。</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绩</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效</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指</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标</w:t>
            </w:r>
          </w:p>
        </w:tc>
        <w:tc>
          <w:tcPr>
            <w:tcW w:w="96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年度</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实际</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分值</w:t>
            </w:r>
          </w:p>
        </w:tc>
        <w:tc>
          <w:tcPr>
            <w:tcW w:w="69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得分</w:t>
            </w:r>
          </w:p>
        </w:tc>
        <w:tc>
          <w:tcPr>
            <w:tcW w:w="148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偏差原因分析及改进措施</w:t>
            </w:r>
          </w:p>
        </w:tc>
      </w:tr>
      <w:tr>
        <w:tblPrEx>
          <w:tblCellMar>
            <w:top w:w="0" w:type="dxa"/>
            <w:left w:w="108" w:type="dxa"/>
            <w:bottom w:w="0" w:type="dxa"/>
            <w:right w:w="108" w:type="dxa"/>
          </w:tblCellMar>
        </w:tblPrEx>
        <w:trPr>
          <w:trHeight w:val="69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产出指标</w:t>
            </w: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数量指标</w:t>
            </w:r>
            <w:bookmarkStart w:id="0" w:name="_GoBack"/>
            <w:bookmarkEnd w:id="0"/>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节水花洒和水嘴换装</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10000套</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10670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15</w:t>
            </w:r>
          </w:p>
        </w:tc>
        <w:tc>
          <w:tcPr>
            <w:tcW w:w="69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15</w:t>
            </w:r>
          </w:p>
        </w:tc>
        <w:tc>
          <w:tcPr>
            <w:tcW w:w="148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66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heme="minorEastAsia" w:hAnsiTheme="minorEastAsia" w:eastAsiaTheme="minorEastAsia" w:cstheme="minorEastAsia"/>
                <w:color w:val="auto"/>
                <w:kern w:val="0"/>
                <w:sz w:val="18"/>
                <w:szCs w:val="18"/>
                <w:lang w:val="en-US"/>
              </w:rPr>
            </w:pPr>
            <w:r>
              <w:rPr>
                <w:rFonts w:hint="eastAsia" w:asciiTheme="minorEastAsia" w:hAnsiTheme="minorEastAsia" w:eastAsiaTheme="minorEastAsia" w:cstheme="minorEastAsia"/>
                <w:i w:val="0"/>
                <w:iCs w:val="0"/>
                <w:color w:val="000000"/>
                <w:kern w:val="0"/>
                <w:sz w:val="18"/>
                <w:szCs w:val="18"/>
                <w:u w:val="none"/>
                <w:lang w:val="en-US" w:eastAsia="zh-CN" w:bidi="ar"/>
              </w:rPr>
              <w:t>节水载体建设（复验)</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190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236</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15</w:t>
            </w:r>
          </w:p>
        </w:tc>
        <w:tc>
          <w:tcPr>
            <w:tcW w:w="69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15</w:t>
            </w:r>
          </w:p>
        </w:tc>
        <w:tc>
          <w:tcPr>
            <w:tcW w:w="148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60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lang w:val="en-US" w:eastAsia="zh-CN"/>
              </w:rPr>
              <w:t>2023</w:t>
            </w:r>
            <w:r>
              <w:rPr>
                <w:rFonts w:hint="eastAsia" w:asciiTheme="minorEastAsia" w:hAnsiTheme="minorEastAsia" w:eastAsiaTheme="minorEastAsia" w:cstheme="minorEastAsia"/>
                <w:color w:val="000000"/>
                <w:sz w:val="18"/>
                <w:szCs w:val="18"/>
              </w:rPr>
              <w:t>年底完成比例</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完成80%以上</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90%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w:t>
            </w:r>
          </w:p>
        </w:tc>
        <w:tc>
          <w:tcPr>
            <w:tcW w:w="69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w:t>
            </w:r>
          </w:p>
        </w:tc>
        <w:tc>
          <w:tcPr>
            <w:tcW w:w="148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5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uppressAutoHyphens w:val="0"/>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sz w:val="18"/>
                <w:szCs w:val="18"/>
                <w:lang w:val="en-US" w:eastAsia="zh-CN"/>
              </w:rPr>
              <w:t>2024</w:t>
            </w:r>
            <w:r>
              <w:rPr>
                <w:rFonts w:hint="eastAsia" w:asciiTheme="minorEastAsia" w:hAnsiTheme="minorEastAsia" w:eastAsiaTheme="minorEastAsia" w:cstheme="minorEastAsia"/>
                <w:color w:val="000000"/>
                <w:sz w:val="18"/>
                <w:szCs w:val="18"/>
              </w:rPr>
              <w:t>年6月底前完成比例</w:t>
            </w:r>
          </w:p>
          <w:p>
            <w:pPr>
              <w:widowControl/>
              <w:spacing w:line="240" w:lineRule="exact"/>
              <w:jc w:val="left"/>
              <w:rPr>
                <w:rFonts w:hint="eastAsia" w:asciiTheme="minorEastAsia" w:hAnsiTheme="minorEastAsia" w:eastAsiaTheme="minorEastAsia" w:cstheme="minorEastAsia"/>
                <w:color w:val="auto"/>
                <w:kern w:val="0"/>
                <w:sz w:val="18"/>
                <w:szCs w:val="18"/>
              </w:rPr>
            </w:pP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全部完成</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eastAsia="zh-CN"/>
              </w:rPr>
              <w:t>全部完成</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w:t>
            </w:r>
          </w:p>
        </w:tc>
        <w:tc>
          <w:tcPr>
            <w:tcW w:w="69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w:t>
            </w:r>
          </w:p>
        </w:tc>
        <w:tc>
          <w:tcPr>
            <w:tcW w:w="148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1188"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单项成本控制预算范围内</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单项成本控制预算范围内</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lang w:eastAsia="zh-CN"/>
              </w:rPr>
              <w:t>合同价格控制在预算评审内</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w:t>
            </w:r>
          </w:p>
        </w:tc>
        <w:tc>
          <w:tcPr>
            <w:tcW w:w="69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w:t>
            </w:r>
          </w:p>
        </w:tc>
        <w:tc>
          <w:tcPr>
            <w:tcW w:w="148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83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gridSpan w:val="2"/>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效益指标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经济效益</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节水意识</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节水意识显著提升</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节水意识显著提升</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w:t>
            </w:r>
          </w:p>
        </w:tc>
        <w:tc>
          <w:tcPr>
            <w:tcW w:w="69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w:t>
            </w:r>
          </w:p>
        </w:tc>
        <w:tc>
          <w:tcPr>
            <w:tcW w:w="148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74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gridSpan w:val="2"/>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满意度</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指标</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服务对象满意度</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大于90%</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000000"/>
                <w:sz w:val="18"/>
                <w:szCs w:val="18"/>
              </w:rPr>
              <w:t>未接到不满意投诉</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w:t>
            </w:r>
          </w:p>
        </w:tc>
        <w:tc>
          <w:tcPr>
            <w:tcW w:w="69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12</w:t>
            </w:r>
          </w:p>
        </w:tc>
        <w:tc>
          <w:tcPr>
            <w:tcW w:w="148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579" w:hRule="exact"/>
          <w:jc w:val="center"/>
        </w:trPr>
        <w:tc>
          <w:tcPr>
            <w:tcW w:w="6420"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100</w:t>
            </w:r>
          </w:p>
        </w:tc>
        <w:tc>
          <w:tcPr>
            <w:tcW w:w="69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94</w:t>
            </w:r>
          </w:p>
        </w:tc>
        <w:tc>
          <w:tcPr>
            <w:tcW w:w="148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000000"/>
    <w:rsid w:val="064B31D3"/>
    <w:rsid w:val="0AC57974"/>
    <w:rsid w:val="0F1B635B"/>
    <w:rsid w:val="16C90DC6"/>
    <w:rsid w:val="210E677D"/>
    <w:rsid w:val="2A2E55B5"/>
    <w:rsid w:val="2CEA4C00"/>
    <w:rsid w:val="34D61AC8"/>
    <w:rsid w:val="402057E7"/>
    <w:rsid w:val="524C6D57"/>
    <w:rsid w:val="5F3D2228"/>
    <w:rsid w:val="657E3062"/>
    <w:rsid w:val="66B70293"/>
    <w:rsid w:val="6C636DFB"/>
    <w:rsid w:val="6EF07192"/>
    <w:rsid w:val="71466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2024-04-30T06:06:13Z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F5112F2958F74CB7B8A5E3D84BB9877C_12</vt:lpwstr>
  </property>
</Properties>
</file>