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3"/>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355"/>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 xml:space="preserve">（  </w:t>
            </w:r>
            <w:r>
              <w:rPr>
                <w:rFonts w:hint="eastAsia" w:ascii="宋体" w:hAnsi="宋体" w:cs="宋体"/>
                <w:color w:val="auto"/>
                <w:kern w:val="0"/>
                <w:sz w:val="22"/>
                <w:lang w:val="en-US" w:eastAsia="zh-CN"/>
              </w:rPr>
              <w:t>2023</w:t>
            </w:r>
            <w:r>
              <w:rPr>
                <w:rFonts w:hint="eastAsia" w:ascii="宋体" w:hAnsi="宋体" w:cs="宋体"/>
                <w:color w:val="auto"/>
                <w:kern w:val="0"/>
                <w:sz w:val="22"/>
              </w:rPr>
              <w:t xml:space="preserve">  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上年结转-2021年北京市河长制补助资金项目（河道事务中心）</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7.55</w:t>
            </w:r>
            <w:r>
              <w:rPr>
                <w:rFonts w:hint="eastAsia" w:ascii="宋体" w:hAnsi="宋体" w:cs="宋体"/>
                <w:color w:val="auto"/>
                <w:kern w:val="0"/>
                <w:sz w:val="18"/>
                <w:szCs w:val="18"/>
                <w:lang w:val="en-US" w:eastAsia="zh-CN"/>
              </w:rPr>
              <w:t>0000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7.55</w:t>
            </w:r>
            <w:r>
              <w:rPr>
                <w:rFonts w:hint="eastAsia" w:ascii="宋体" w:hAnsi="宋体" w:cs="宋体"/>
                <w:color w:val="auto"/>
                <w:kern w:val="0"/>
                <w:sz w:val="18"/>
                <w:szCs w:val="18"/>
                <w:lang w:val="en-US" w:eastAsia="zh-CN"/>
              </w:rPr>
              <w:t>0000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7.55</w:t>
            </w:r>
            <w:r>
              <w:rPr>
                <w:rFonts w:hint="eastAsia" w:ascii="宋体" w:hAnsi="宋体" w:cs="宋体"/>
                <w:color w:val="auto"/>
                <w:kern w:val="0"/>
                <w:sz w:val="18"/>
                <w:szCs w:val="18"/>
                <w:lang w:val="en-US" w:eastAsia="zh-CN"/>
              </w:rPr>
              <w:t>0000</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7.55</w:t>
            </w:r>
            <w:r>
              <w:rPr>
                <w:rFonts w:hint="eastAsia" w:ascii="宋体" w:hAnsi="宋体" w:cs="宋体"/>
                <w:color w:val="auto"/>
                <w:kern w:val="0"/>
                <w:sz w:val="18"/>
                <w:szCs w:val="18"/>
                <w:lang w:val="en-US" w:eastAsia="zh-CN"/>
              </w:rPr>
              <w:t>0000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7.55</w:t>
            </w:r>
            <w:r>
              <w:rPr>
                <w:rFonts w:hint="eastAsia" w:ascii="宋体" w:hAnsi="宋体" w:cs="宋体"/>
                <w:color w:val="auto"/>
                <w:kern w:val="0"/>
                <w:sz w:val="18"/>
                <w:szCs w:val="18"/>
                <w:lang w:val="en-US" w:eastAsia="zh-CN"/>
              </w:rPr>
              <w:t>0000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7.55</w:t>
            </w:r>
            <w:r>
              <w:rPr>
                <w:rFonts w:hint="eastAsia" w:ascii="宋体" w:hAnsi="宋体" w:cs="宋体"/>
                <w:color w:val="auto"/>
                <w:kern w:val="0"/>
                <w:sz w:val="18"/>
                <w:szCs w:val="18"/>
                <w:lang w:val="en-US" w:eastAsia="zh-CN"/>
              </w:rPr>
              <w:t>0000</w:t>
            </w:r>
            <w:bookmarkStart w:id="0" w:name="_GoBack"/>
            <w:bookmarkEnd w:id="0"/>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167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依据《北京市水务局关于印发河长制湖长制工作奖补资金项目管理暂行办法细则》（京河长办（2020）13号），为加强辖区内水环境治理及管护，计划使用2021年北京市河长制工作补助项目资金，开展2021年通州区河道水面日常管护工作。</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依据《北京市水务局关于印发河长制湖长制工作奖补资金项目管理暂行办法细则》（京河长办（2020）13号），为加强辖区内水环境治理及管护，计划使用2021年北京市河长制工作补助项目资金，开展2021年通州区河道水面日常管护工作。</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46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val="en-US" w:eastAsia="zh-CN"/>
              </w:rPr>
              <w:t>涉及项目数量</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1个</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1个</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5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val="en-US" w:eastAsia="zh-CN"/>
              </w:rPr>
              <w:t>项目金额</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7.55万元</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7.55万元</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指标</w:t>
            </w:r>
          </w:p>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指标1：</w:t>
            </w:r>
            <w:r>
              <w:rPr>
                <w:rFonts w:hint="eastAsia" w:ascii="宋体" w:hAnsi="宋体" w:cs="宋体"/>
                <w:color w:val="auto"/>
                <w:kern w:val="0"/>
                <w:sz w:val="18"/>
                <w:szCs w:val="18"/>
                <w:lang w:val="en-US" w:eastAsia="zh-CN"/>
              </w:rPr>
              <w:t>改善生态环境</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优</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优</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bidi="ar-SA"/>
              </w:rPr>
              <w:t>20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bidi="ar-SA"/>
              </w:rPr>
              <w:t>19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55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val="en-US" w:eastAsia="zh-CN"/>
              </w:rPr>
              <w:t>服务对象满意度</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98</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177E1EEB"/>
    <w:rsid w:val="1F2F4D02"/>
    <w:rsid w:val="210E6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2024-04-18T06:52:21Z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