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7"/>
        <w:gridCol w:w="962"/>
        <w:gridCol w:w="13"/>
        <w:gridCol w:w="904"/>
        <w:gridCol w:w="887"/>
        <w:gridCol w:w="1213"/>
        <w:gridCol w:w="26"/>
        <w:gridCol w:w="1108"/>
        <w:gridCol w:w="851"/>
        <w:gridCol w:w="283"/>
        <w:gridCol w:w="332"/>
        <w:gridCol w:w="377"/>
        <w:gridCol w:w="253"/>
        <w:gridCol w:w="43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上年结转排水管线与排水泵站设施养护项目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北京市通州区供排水事务中心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年初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531.459461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531.459461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531.4594614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531.459461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531.459461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531.459461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75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做好通州城区排水设施维修养护工作,保障通州城区范围内排水管线畅通；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保障排水设施运行状况良好,确保城区居民生活正常；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保障城区安全度汛，确保城区居民生命及财产安全；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为打造副中心优美水环境做好基础性工作；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确保车辆、各种设备正常使用，以保障养护设施正常运行，保障汛期安全度汛。</w:t>
            </w:r>
          </w:p>
        </w:tc>
        <w:tc>
          <w:tcPr>
            <w:tcW w:w="323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做好通州城区排水设施维修养护工作,保障通州城区范围内排水管线畅通；保障排水设施运行状况良好,确保城区居民生活正常；保障城区安全度汛，确保城区居民生命及财产安全；为打造副中心优美水环境做好基础性工作；确保车辆、各种设备正常使用，以保障养护设施正常运行，保障汛期安全度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指标1：排水管线综合养护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489.233公里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489.233公里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指标2：检查井综合养护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10643座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10643座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指标3：雨水口维修、养护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19464座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19464座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指标4：闸门检修、养护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48座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48座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指标5：泵站检修、维护、运行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19座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19座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指标6：入河排水口维修、养护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112座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112座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指标7：管道检测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≥100公里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≥100公里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指标8：排水设施巡察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周巡查1次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周巡查1次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指标9：防汛应急抢险任务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155平方公里范围内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155平方公里范围内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指标10：防汛抢险车辆及设备维修保养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38辆车、4类设备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38辆车、4类设备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指标1：排水管道综合养护达标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综合养护率100%，考核达标率95%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98%合格率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指标2：检查井无井盖埋没、丢失、破损、淤积达标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综合养护率100%，考核达标率95%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指标3：雨水口无篦子埋没、丢失、破损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综合养护率100%，考核达标率95%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指标4：闸门启闭器设施损坏、丢失修复率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100%合格率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指标5：泵站运行正常，故障及时维修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100%合格率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指标6：入河口排出污水及时治理、挡墙、护坡裂缝、倾斜及时修复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指标7：管道无变形、无裂缝、无下沉、无渗漏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95%合格率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98%合格率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指标8：排水设施巡察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周覆盖100%，合格率100%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100%合格率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指标9：确保城区安全度汛，保证居民生命财产安全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100%合格率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100%合格率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指标10：38辆车、17台凸轮泵、9台大柴泵车、24组发电机组、75台自吸泵保养、维修合格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100%合格率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100%合格率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项目预计完成日期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2022年底前完成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2022年底前完成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项目预算控制数（上年结转金额）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531.459461万元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531.459461万元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9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项目实施减少了不进行养护而造成的管线、泵站大修、抢修费用，避免了排水管线不畅通形成的污水冒溢等现象而造成的经济损失。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减少经济损失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减少经济损失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项目实施有利于创建副中心良好的卫生环境和水环境；保障城区所有排水设施状况良好，运转正常，确保城区安全度汛，保证城区居民人身、生命安全。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得到提升和保证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得到提升和保证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保障城区排水管线畅通，及时有效处置污水冒溢事件，污水截流率达到100%，无污水通过溢流口长期入河现象；有利于创建副中心良好的卫生环境和水环境。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得到提升和保证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得到提升和保证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项目实施可以延长管线和泵站的服役年限，有利于设施可持续发挥效益，达到长效机制。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可持续发挥效益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可持续发挥效益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服务对象满意度标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指标1：受益群众满意度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95%及以上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指标2：上级单位及监督部门的案件回复率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5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993F42"/>
    <w:rsid w:val="00306957"/>
    <w:rsid w:val="009176AF"/>
    <w:rsid w:val="00993F42"/>
    <w:rsid w:val="00C41D73"/>
    <w:rsid w:val="020729C0"/>
    <w:rsid w:val="1B535829"/>
    <w:rsid w:val="210E677D"/>
    <w:rsid w:val="27157EE4"/>
    <w:rsid w:val="2C6A281B"/>
    <w:rsid w:val="3CB77D2A"/>
    <w:rsid w:val="5AA023F0"/>
    <w:rsid w:val="63C061B1"/>
    <w:rsid w:val="673E6A9D"/>
    <w:rsid w:val="7219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438</Words>
  <Characters>2499</Characters>
  <Lines>20</Lines>
  <Paragraphs>5</Paragraphs>
  <TotalTime>4</TotalTime>
  <ScaleCrop>false</ScaleCrop>
  <LinksUpToDate>false</LinksUpToDate>
  <CharactersWithSpaces>2932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2024-04-17T02:03:00Z</dcterms:created>
  <dc:creator>Administrator</dc:creator>
  <cp:lastModifiedBy>Administrator</cp:lastModifiedBy>
  <dcterms:modified xsi:type="dcterms:W3CDTF">2024-04-23T09:21:34Z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