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5"/>
        <w:tblW w:w="1005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35"/>
        <w:gridCol w:w="150"/>
        <w:gridCol w:w="615"/>
        <w:gridCol w:w="1267"/>
        <w:gridCol w:w="1388"/>
        <w:gridCol w:w="630"/>
        <w:gridCol w:w="105"/>
        <w:gridCol w:w="600"/>
        <w:gridCol w:w="390"/>
        <w:gridCol w:w="1065"/>
        <w:gridCol w:w="187"/>
        <w:gridCol w:w="458"/>
        <w:gridCol w:w="150"/>
        <w:gridCol w:w="435"/>
        <w:gridCol w:w="480"/>
        <w:gridCol w:w="721"/>
        <w:gridCol w:w="1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1" w:type="dxa"/>
          <w:trHeight w:val="2" w:hRule="exact"/>
          <w:jc w:val="center"/>
        </w:trPr>
        <w:tc>
          <w:tcPr>
            <w:tcW w:w="9872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053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05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</w:rPr>
              <w:t>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672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80" w:firstLineChars="60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水利设施运维（通州区台湖镇水务所）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北京市通州区台湖镇水务所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6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白寅成</w:t>
            </w:r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3910774221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13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年初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预算数</w:t>
            </w:r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执行数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13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110.715181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110.715181</w:t>
            </w:r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110.562348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99.86%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exact"/>
          <w:jc w:val="center"/>
        </w:trPr>
        <w:tc>
          <w:tcPr>
            <w:tcW w:w="13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89.847167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13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20.715181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20.715181</w:t>
            </w:r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20.715181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13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6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exact"/>
          <w:jc w:val="center"/>
        </w:trPr>
        <w:tc>
          <w:tcPr>
            <w:tcW w:w="4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6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  <w:jc w:val="center"/>
        </w:trPr>
        <w:tc>
          <w:tcPr>
            <w:tcW w:w="4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根据设施实际情况，2023年需维修养护水闸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座，保证水闸建筑结构完好，有效运行，正常发挥防汛抗旱，调控水位功能性作用。对管理区域内的闸门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扇，启闭机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台进行运维养护，保证水闸设备有效运行，正常发挥防汛抗旱，调控水位功能性作用。6辆公务车能够正常运行。</w:t>
            </w:r>
          </w:p>
        </w:tc>
        <w:tc>
          <w:tcPr>
            <w:tcW w:w="466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2023年需维修养护水闸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座，保证水闸建筑结构完好，有效运行，正常发挥防汛抗旱，调控水位功能性作用。对管理区域内的闸门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扇，启闭机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台进行运维养护，保证水闸设备有效运行，正常发挥防汛抗旱，调控水位功能性作用，6辆公务车能够正常运行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4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76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水工建筑物水闸维修养护数量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座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12座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水工建筑物闸门设施运维养护数量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扇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扇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水工建筑物启闭机运维养护数量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台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河（渠）坡面维修养护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2162.5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m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2162.5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m</w:t>
            </w:r>
            <w:r>
              <w:rPr>
                <w:rFonts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公务车辆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6辆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6辆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水工建筑物使用功能故障处理完成率。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设施设备运维养护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正常运行，外观整洁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正常运行，外观整洁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坡面维修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保证车辆正常运行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运行维护推进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招投标（磋商）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合同签订时间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车辆年底前全部完成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水利设施运维项目预算控制数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82.8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82.706588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车辆运行预算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7.2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7.140579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上年结转--水利设施运维项目预算控制数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20.715181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20.715181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76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保证安全运行，平稳度汛，加强水源保护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环境效益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保证水利设施整洁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保证水利设施整洁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7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水利设施使用</w:t>
            </w: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6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  <w:jc w:val="center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河道巡查人员</w:t>
            </w:r>
          </w:p>
        </w:tc>
        <w:tc>
          <w:tcPr>
            <w:tcW w:w="10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44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</w:t>
            </w:r>
          </w:p>
        </w:tc>
        <w:tc>
          <w:tcPr>
            <w:tcW w:w="1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FjZDE0MmVkNzYyMTY2OWY5ZTFjMTMwMWI4MjAzNmUifQ=="/>
  </w:docVars>
  <w:rsids>
    <w:rsidRoot w:val="00074649"/>
    <w:rsid w:val="00074649"/>
    <w:rsid w:val="001A3A18"/>
    <w:rsid w:val="0023798F"/>
    <w:rsid w:val="003C02A9"/>
    <w:rsid w:val="003C67D4"/>
    <w:rsid w:val="003D6067"/>
    <w:rsid w:val="0040675C"/>
    <w:rsid w:val="00443CFF"/>
    <w:rsid w:val="004507EA"/>
    <w:rsid w:val="005B670E"/>
    <w:rsid w:val="00695483"/>
    <w:rsid w:val="006F2070"/>
    <w:rsid w:val="007232B2"/>
    <w:rsid w:val="007356F4"/>
    <w:rsid w:val="007F622F"/>
    <w:rsid w:val="008B60F9"/>
    <w:rsid w:val="00900DA8"/>
    <w:rsid w:val="00966894"/>
    <w:rsid w:val="009769F7"/>
    <w:rsid w:val="009A59F0"/>
    <w:rsid w:val="009A7A4C"/>
    <w:rsid w:val="009B230B"/>
    <w:rsid w:val="00A21349"/>
    <w:rsid w:val="00AA25D7"/>
    <w:rsid w:val="00E015E6"/>
    <w:rsid w:val="00E06DCC"/>
    <w:rsid w:val="00E4118D"/>
    <w:rsid w:val="00EE6FE5"/>
    <w:rsid w:val="00F2387A"/>
    <w:rsid w:val="00F41651"/>
    <w:rsid w:val="00F867AB"/>
    <w:rsid w:val="00F900DC"/>
    <w:rsid w:val="00FD01F3"/>
    <w:rsid w:val="210E677D"/>
    <w:rsid w:val="496E3FD1"/>
    <w:rsid w:val="4BB265FE"/>
    <w:rsid w:val="768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2017</Characters>
  <Lines>16</Lines>
  <Paragraphs>4</Paragraphs>
  <TotalTime>8</TotalTime>
  <ScaleCrop>false</ScaleCrop>
  <LinksUpToDate>false</LinksUpToDate>
  <CharactersWithSpaces>2366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2024-04-16T01:02:00Z</dcterms:created>
  <dc:creator>Administrator</dc:creator>
  <cp:lastModifiedBy>Administrator</cp:lastModifiedBy>
  <dcterms:modified xsi:type="dcterms:W3CDTF">2024-04-24T06:55:22Z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