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6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556"/>
        <w:gridCol w:w="1499"/>
        <w:gridCol w:w="211"/>
        <w:gridCol w:w="1320"/>
        <w:gridCol w:w="470"/>
        <w:gridCol w:w="938"/>
        <w:gridCol w:w="848"/>
        <w:gridCol w:w="429"/>
        <w:gridCol w:w="200"/>
        <w:gridCol w:w="415"/>
        <w:gridCol w:w="237"/>
        <w:gridCol w:w="528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794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张家湾再生水厂污水处理费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43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北京通州区水务局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7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供排水管理科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43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赵媛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7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80887080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13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7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7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3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3675.655486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3675.655486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3675.65548636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7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3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3675.655486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3675.655486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269"/>
              </w:tabs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3675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655486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7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3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7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3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7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保障张家湾再生水厂设施稳定运行，退水水质稳定达标排放，保障居民正常生活；提升凉水河水质，持续改善凉水河生态环境。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张家湾再生水厂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设施稳定运行，退水水质稳定达标排放，保障了居民正常生活；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提升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  <w:t>了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凉水河水质，持续改善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了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凉水河生态环境。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4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污水处理量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约3.5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万吨/日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约3.5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万吨/日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符合污水处理厂相应出水标准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符合出水水质要求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出水达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标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完成202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年度资金支付。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完成预算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100%支出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控制预算总额，资金支付合理合规，符合合同要求。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按合同要求支付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4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再生水得到有效利用，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环球影城道路浇洒、绿地灌溉，河道补水等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出水得到再利用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355"/>
              </w:tabs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改善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凉水河水质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提高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人民生活质量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提高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人民生活质量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改善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凉水河水质，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从而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改善凉水河生态环境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改善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水环境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张家湾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再生水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在运营期内稳定正常运行，持续发挥效益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稳定正常运行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得到社会认可，得到服务单位认可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≥90%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≥90%</w:t>
            </w:r>
          </w:p>
        </w:tc>
        <w:tc>
          <w:tcPr>
            <w:tcW w:w="6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00000000"/>
    <w:rsid w:val="066E7569"/>
    <w:rsid w:val="06750E53"/>
    <w:rsid w:val="0AC75B0A"/>
    <w:rsid w:val="14CA0061"/>
    <w:rsid w:val="15A440FD"/>
    <w:rsid w:val="184B14B9"/>
    <w:rsid w:val="1D9B6A3E"/>
    <w:rsid w:val="20346CD6"/>
    <w:rsid w:val="210E677D"/>
    <w:rsid w:val="211E0857"/>
    <w:rsid w:val="260333D3"/>
    <w:rsid w:val="2D7F6F4F"/>
    <w:rsid w:val="35FB40C6"/>
    <w:rsid w:val="3B157793"/>
    <w:rsid w:val="3C460065"/>
    <w:rsid w:val="46582E6F"/>
    <w:rsid w:val="49F7299F"/>
    <w:rsid w:val="4E8839D8"/>
    <w:rsid w:val="502B5150"/>
    <w:rsid w:val="533407C0"/>
    <w:rsid w:val="536E5A80"/>
    <w:rsid w:val="54D264E2"/>
    <w:rsid w:val="55C027DF"/>
    <w:rsid w:val="615E036F"/>
    <w:rsid w:val="6B4F21E3"/>
    <w:rsid w:val="6F1C23DC"/>
    <w:rsid w:val="6F81706F"/>
    <w:rsid w:val="77773706"/>
    <w:rsid w:val="79F84644"/>
    <w:rsid w:val="7CA83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autoRedefine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3">
    <w:name w:val="Normal Indent"/>
    <w:basedOn w:val="1"/>
    <w:autoRedefine/>
    <w:qFormat/>
    <w:uiPriority w:val="0"/>
    <w:pPr>
      <w:ind w:firstLine="200" w:firstLineChars="200"/>
    </w:pPr>
  </w:style>
  <w:style w:type="paragraph" w:styleId="4">
    <w:name w:val="Body Text"/>
    <w:basedOn w:val="1"/>
    <w:next w:val="5"/>
    <w:autoRedefine/>
    <w:qFormat/>
    <w:uiPriority w:val="0"/>
    <w:pPr>
      <w:spacing w:before="0" w:after="140" w:line="276" w:lineRule="auto"/>
    </w:pPr>
  </w:style>
  <w:style w:type="paragraph" w:styleId="5">
    <w:name w:val="Body Text 2"/>
    <w:autoRedefine/>
    <w:qFormat/>
    <w:uiPriority w:val="99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楷体_GB2312" w:cs="Times New Roman"/>
      <w:kern w:val="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dcterms:modified xsi:type="dcterms:W3CDTF">2024-04-23T08:16:00Z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F5112F2958F74CB7B8A5E3D84BB9877C_12</vt:lpwstr>
  </property>
</Properties>
</file>