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399"/>
        <w:gridCol w:w="158"/>
        <w:gridCol w:w="557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通州区两河水网减运沟综合治理工程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489328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29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489328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施工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提高防洪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提高周边环境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水环境提升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C8165E0"/>
    <w:rsid w:val="14FD1117"/>
    <w:rsid w:val="18836C66"/>
    <w:rsid w:val="1F3069EC"/>
    <w:rsid w:val="20E07951"/>
    <w:rsid w:val="22BB4CC0"/>
    <w:rsid w:val="268252AC"/>
    <w:rsid w:val="28A571DE"/>
    <w:rsid w:val="2CBF8107"/>
    <w:rsid w:val="2EB70209"/>
    <w:rsid w:val="2EB95EDC"/>
    <w:rsid w:val="30FF2B40"/>
    <w:rsid w:val="33900270"/>
    <w:rsid w:val="35D339CB"/>
    <w:rsid w:val="3FF79B31"/>
    <w:rsid w:val="4BA31FDB"/>
    <w:rsid w:val="4BFF9656"/>
    <w:rsid w:val="5187630B"/>
    <w:rsid w:val="537B9DA3"/>
    <w:rsid w:val="59EF6EA3"/>
    <w:rsid w:val="5A474F5C"/>
    <w:rsid w:val="5DDF52D1"/>
    <w:rsid w:val="5EDB0B63"/>
    <w:rsid w:val="5EF36246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2024-04-23T05:59:56Z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5B3DB9D413074D4CB2151EE8B4B9B9FE_13</vt:lpwstr>
  </property>
</Properties>
</file>