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3"/>
        <w:tblW w:w="904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907"/>
        <w:gridCol w:w="143"/>
        <w:gridCol w:w="355"/>
        <w:gridCol w:w="416"/>
        <w:gridCol w:w="210"/>
        <w:gridCol w:w="626"/>
        <w:gridCol w:w="81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045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45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49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河道事务中心灶具改造项目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北京市通州区水务局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2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北京市通州区河道事务中心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柳德明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42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61521335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1.5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1.5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1.49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99%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9.9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1.5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1.5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1.49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99%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7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保证职工正常用餐需求。</w:t>
            </w:r>
          </w:p>
        </w:tc>
        <w:tc>
          <w:tcPr>
            <w:tcW w:w="347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保证职工正常用餐需求。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6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指标1：改造食堂灶具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1处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1处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符合标准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完成时间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2023年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2023年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项目金额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1.5万元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1.5万元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指标1：满足职工用餐需求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指标1：受益群众满意度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7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6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98.9</w:t>
            </w: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FjZDE0MmVkNzYyMTY2OWY5ZTFjMTMwMWI4MjAzNmUifQ=="/>
  </w:docVars>
  <w:rsids>
    <w:rsidRoot w:val="00000000"/>
    <w:rsid w:val="210E677D"/>
    <w:rsid w:val="398247D3"/>
    <w:rsid w:val="68D57B88"/>
    <w:rsid w:val="72D62C66"/>
    <w:rsid w:val="7526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2024-04-09T08:25:00Z</dcterms:created>
  <dc:creator>Administrator</dc:creator>
  <cp:lastModifiedBy>Administrator</cp:lastModifiedBy>
  <dcterms:modified xsi:type="dcterms:W3CDTF">2024-04-17T06:17:25Z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  <property fmtid="{D5CDD505-2E9C-101B-9397-08002B2CF9AE}" pid="3" name="ICV">
    <vt:lpwstr>F5112F2958F74CB7B8A5E3D84BB9877C_12</vt:lpwstr>
  </property>
</Properties>
</file>