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通州区“两区”建设一站式服务中心建设经费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北京市通州区政务服务管理局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北京市通州区政务服务管理局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崔海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69528259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48.29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50.941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50.94042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48.29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50.941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50.94042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通州区“两区”建设一站式服务中心正常运行。可办事项数达到500以上，提供咨询、帮办、代办服务次数达到2000次，服务办事群众及企业次数达到2000次，受理政务服务事项受理率及办结率均达到90%以上，全面提升办事服务，提升办事满意度，营造干净、卫生的办事环境，为办事人提供无偿服务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3"/>
                <w:szCs w:val="13"/>
              </w:rPr>
              <w:t>目前可在自助设备上可办北京市市级事项1</w:t>
            </w:r>
            <w:r>
              <w:rPr>
                <w:sz w:val="13"/>
                <w:szCs w:val="13"/>
              </w:rPr>
              <w:t>600</w:t>
            </w:r>
            <w:r>
              <w:rPr>
                <w:rFonts w:hint="eastAsia"/>
                <w:sz w:val="13"/>
                <w:szCs w:val="13"/>
              </w:rPr>
              <w:t>余项，可办通州区事项1</w:t>
            </w:r>
            <w:r>
              <w:rPr>
                <w:sz w:val="13"/>
                <w:szCs w:val="13"/>
              </w:rPr>
              <w:t>400</w:t>
            </w:r>
            <w:r>
              <w:rPr>
                <w:rFonts w:hint="eastAsia"/>
                <w:sz w:val="13"/>
                <w:szCs w:val="13"/>
              </w:rPr>
              <w:t>余项，为企业和群众提供便捷服务，实现政务服务事项就近可办。</w:t>
            </w:r>
            <w:r>
              <w:rPr>
                <w:rFonts w:hint="eastAsia"/>
                <w:sz w:val="13"/>
                <w:szCs w:val="13"/>
                <w:lang w:eastAsia="zh-CN"/>
              </w:rPr>
              <w:t>两</w:t>
            </w:r>
            <w:r>
              <w:rPr>
                <w:rFonts w:hint="eastAsia"/>
                <w:sz w:val="13"/>
                <w:szCs w:val="13"/>
              </w:rPr>
              <w:t>区建设一站式服务中心共开设1</w:t>
            </w:r>
            <w:r>
              <w:rPr>
                <w:rFonts w:hint="eastAsia"/>
                <w:sz w:val="13"/>
                <w:szCs w:val="13"/>
                <w:lang w:val="en-US" w:eastAsia="zh-CN"/>
              </w:rPr>
              <w:t>0</w:t>
            </w:r>
            <w:r>
              <w:rPr>
                <w:rFonts w:hint="eastAsia"/>
                <w:sz w:val="13"/>
                <w:szCs w:val="13"/>
              </w:rPr>
              <w:t>个综合服务窗口，可提供“北京市工作居住证”、“商标注册”、“外籍人员参保”等服务。</w:t>
            </w:r>
            <w:r>
              <w:rPr>
                <w:rFonts w:hint="eastAsia"/>
                <w:sz w:val="13"/>
                <w:szCs w:val="13"/>
                <w:lang w:val="en-US" w:eastAsia="zh-CN"/>
              </w:rPr>
              <w:t>2023年度</w:t>
            </w:r>
            <w:r>
              <w:rPr>
                <w:sz w:val="13"/>
                <w:szCs w:val="13"/>
              </w:rPr>
              <w:t>，</w:t>
            </w:r>
            <w:r>
              <w:rPr>
                <w:rFonts w:hint="eastAsia"/>
                <w:sz w:val="13"/>
                <w:szCs w:val="13"/>
              </w:rPr>
              <w:t>办理各项业务共5486余件（办结率达100%），提供现场服务723余次，电话咨询10300余次。</w:t>
            </w:r>
            <w:r>
              <w:rPr>
                <w:rFonts w:hint="eastAsia"/>
                <w:sz w:val="13"/>
                <w:szCs w:val="13"/>
                <w:lang w:val="en-US" w:eastAsia="zh-CN"/>
              </w:rPr>
              <w:t>2023年度“两区”建设一站式服务中心未接到投诉，工作人员服务满意度100%。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指标1：可办事项数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500项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528项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指标2：服务办事群众及企业次数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11040次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：提供无偿咨询、帮办服务次数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2822次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指标1：受理率及办结率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≤482895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482895元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指标1：办事群众满意度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mODVkZjJiMmQwM2Q4MzViNDBmNzZjYzJjM2FlYzQifQ=="/>
  </w:docVars>
  <w:rsids>
    <w:rsidRoot w:val="66FD464F"/>
    <w:rsid w:val="02311AE4"/>
    <w:rsid w:val="0BAB4E39"/>
    <w:rsid w:val="13882D5B"/>
    <w:rsid w:val="18241E46"/>
    <w:rsid w:val="2BAF1943"/>
    <w:rsid w:val="369542E2"/>
    <w:rsid w:val="3CD5359E"/>
    <w:rsid w:val="3F894988"/>
    <w:rsid w:val="41572673"/>
    <w:rsid w:val="424F7C79"/>
    <w:rsid w:val="42975225"/>
    <w:rsid w:val="44F02F61"/>
    <w:rsid w:val="4DEC72D3"/>
    <w:rsid w:val="52D800F9"/>
    <w:rsid w:val="564367C8"/>
    <w:rsid w:val="5B75186F"/>
    <w:rsid w:val="5F385194"/>
    <w:rsid w:val="662243CF"/>
    <w:rsid w:val="66FD464F"/>
    <w:rsid w:val="755D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2023-02-01T02:52:00Z</dcterms:created>
  <dc:creator>cw3</dc:creator>
  <cp:lastModifiedBy>博雅吖</cp:lastModifiedBy>
  <dcterms:modified xsi:type="dcterms:W3CDTF">2024-02-29T10:48:49Z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085202A0FE7F461CBE0DAB24F2DF0561_12</vt:lpwstr>
  </property>
</Properties>
</file>