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8928" w:type="dxa"/>
        <w:jc w:val="center"/>
        <w:tblLayout w:type="fixed"/>
        <w:tblCellMar>
          <w:top w:w="0" w:type="dxa"/>
          <w:left w:w="108" w:type="dxa"/>
          <w:bottom w:w="0" w:type="dxa"/>
          <w:right w:w="108" w:type="dxa"/>
        </w:tblCellMar>
      </w:tblPr>
      <w:tblGrid>
        <w:gridCol w:w="578"/>
        <w:gridCol w:w="969"/>
        <w:gridCol w:w="1086"/>
        <w:gridCol w:w="718"/>
        <w:gridCol w:w="1114"/>
        <w:gridCol w:w="209"/>
        <w:gridCol w:w="986"/>
        <w:gridCol w:w="760"/>
        <w:gridCol w:w="311"/>
        <w:gridCol w:w="246"/>
        <w:gridCol w:w="416"/>
        <w:gridCol w:w="281"/>
        <w:gridCol w:w="555"/>
        <w:gridCol w:w="699"/>
      </w:tblGrid>
      <w:tr>
        <w:tblPrEx>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tcPr>
          <w:p>
            <w:pPr>
              <w:widowControl/>
              <w:jc w:val="center"/>
              <w:rPr>
                <w:rFonts w:ascii="宋体" w:hAnsi="宋体" w:cs="宋体"/>
                <w:color w:val="auto"/>
                <w:kern w:val="0"/>
                <w:sz w:val="22"/>
              </w:rPr>
            </w:pPr>
            <w:r>
              <w:rPr>
                <w:rFonts w:hint="eastAsia" w:ascii="宋体" w:hAnsi="宋体" w:cs="宋体"/>
                <w:color w:val="auto"/>
                <w:kern w:val="0"/>
                <w:sz w:val="22"/>
              </w:rPr>
              <w:t>（</w:t>
            </w:r>
            <w:r>
              <w:rPr>
                <w:rFonts w:hint="eastAsia" w:ascii="宋体" w:hAnsi="宋体" w:cs="宋体"/>
                <w:color w:val="auto"/>
                <w:kern w:val="0"/>
                <w:sz w:val="22"/>
                <w:lang w:val="en-US" w:eastAsia="zh-CN"/>
              </w:rPr>
              <w:t>2023</w:t>
            </w:r>
            <w:r>
              <w:rPr>
                <w:rFonts w:hint="eastAsia" w:ascii="宋体" w:hAnsi="宋体" w:cs="宋体"/>
                <w:color w:val="auto"/>
                <w:kern w:val="0"/>
                <w:sz w:val="22"/>
              </w:rPr>
              <w:t>年度）</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政府采购评审专家劳务费</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11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北京市通州区政务服务管理局</w:t>
            </w:r>
          </w:p>
        </w:tc>
        <w:tc>
          <w:tcPr>
            <w:tcW w:w="10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19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北京市通州区政务服务管理局</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11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赵玉北</w:t>
            </w:r>
          </w:p>
        </w:tc>
        <w:tc>
          <w:tcPr>
            <w:tcW w:w="10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19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615</w:t>
            </w:r>
            <w:r>
              <w:rPr>
                <w:rFonts w:hint="eastAsia" w:ascii="宋体" w:hAnsi="宋体" w:cs="宋体"/>
                <w:color w:val="auto"/>
                <w:kern w:val="0"/>
                <w:sz w:val="18"/>
                <w:szCs w:val="18"/>
                <w:lang w:val="en-US" w:eastAsia="zh-CN"/>
              </w:rPr>
              <w:t>36226</w:t>
            </w:r>
          </w:p>
        </w:tc>
      </w:tr>
      <w:tr>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9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9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335200元</w:t>
            </w:r>
          </w:p>
        </w:tc>
        <w:tc>
          <w:tcPr>
            <w:tcW w:w="10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shd w:val="clear" w:color="auto" w:fill="auto"/>
              </w:rPr>
            </w:pPr>
            <w:r>
              <w:rPr>
                <w:rFonts w:hint="eastAsia" w:ascii="宋体" w:hAnsi="宋体" w:cs="宋体"/>
                <w:color w:val="auto"/>
                <w:kern w:val="0"/>
                <w:sz w:val="18"/>
                <w:szCs w:val="18"/>
                <w:shd w:val="clear" w:color="auto" w:fill="auto"/>
                <w:lang w:val="en-US" w:eastAsia="zh-CN"/>
              </w:rPr>
              <w:t>246125元</w:t>
            </w: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shd w:val="clear" w:color="auto" w:fill="auto"/>
                <w:lang w:val="en-US" w:eastAsia="zh-CN"/>
              </w:rPr>
            </w:pPr>
            <w:r>
              <w:rPr>
                <w:rFonts w:hint="eastAsia" w:ascii="宋体" w:hAnsi="宋体" w:cs="宋体"/>
                <w:color w:val="auto"/>
                <w:kern w:val="0"/>
                <w:sz w:val="18"/>
                <w:szCs w:val="18"/>
                <w:shd w:val="clear" w:color="auto" w:fill="auto"/>
                <w:lang w:val="en-US" w:eastAsia="zh-CN"/>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shd w:val="clear" w:color="auto" w:fill="auto"/>
              </w:rPr>
            </w:pPr>
            <w:r>
              <w:rPr>
                <w:rFonts w:hint="eastAsia" w:ascii="宋体" w:hAnsi="宋体" w:cs="宋体"/>
                <w:color w:val="auto"/>
                <w:kern w:val="0"/>
                <w:sz w:val="18"/>
                <w:szCs w:val="18"/>
                <w:shd w:val="clear" w:color="auto" w:fill="auto"/>
                <w:lang w:val="en-US" w:eastAsia="zh-CN"/>
              </w:rPr>
              <w:t>73.4%</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shd w:val="clear" w:color="auto" w:fill="auto"/>
                <w:lang w:val="en-US" w:eastAsia="zh-CN"/>
              </w:rPr>
            </w:pPr>
            <w:r>
              <w:rPr>
                <w:rFonts w:hint="eastAsia" w:ascii="宋体" w:hAnsi="宋体" w:cs="宋体"/>
                <w:color w:val="auto"/>
                <w:kern w:val="0"/>
                <w:sz w:val="18"/>
                <w:szCs w:val="18"/>
                <w:shd w:val="clear" w:color="auto" w:fill="auto"/>
                <w:lang w:val="en-US" w:eastAsia="zh-CN"/>
              </w:rPr>
              <w:t>7</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9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335200元</w:t>
            </w:r>
          </w:p>
        </w:tc>
        <w:tc>
          <w:tcPr>
            <w:tcW w:w="10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shd w:val="clear" w:color="auto" w:fill="auto"/>
              </w:rPr>
            </w:pPr>
            <w:r>
              <w:rPr>
                <w:rFonts w:hint="eastAsia" w:ascii="宋体" w:hAnsi="宋体" w:cs="宋体"/>
                <w:color w:val="auto"/>
                <w:kern w:val="0"/>
                <w:sz w:val="18"/>
                <w:szCs w:val="18"/>
                <w:shd w:val="clear" w:color="auto" w:fill="auto"/>
                <w:lang w:val="en-US" w:eastAsia="zh-CN"/>
              </w:rPr>
              <w:t>246125元</w:t>
            </w: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shd w:val="clear" w:color="auto" w:fill="auto"/>
              </w:rPr>
            </w:pPr>
            <w:r>
              <w:rPr>
                <w:rFonts w:hint="eastAsia" w:ascii="宋体" w:hAnsi="宋体" w:cs="宋体"/>
                <w:color w:val="auto"/>
                <w:kern w:val="0"/>
                <w:sz w:val="18"/>
                <w:szCs w:val="18"/>
                <w:shd w:val="clear" w:color="auto" w:fill="auto"/>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shd w:val="clear" w:color="auto" w:fill="auto"/>
              </w:rPr>
            </w:pPr>
            <w:r>
              <w:rPr>
                <w:rFonts w:hint="eastAsia" w:ascii="宋体" w:hAnsi="宋体" w:cs="宋体"/>
                <w:color w:val="auto"/>
                <w:kern w:val="0"/>
                <w:sz w:val="18"/>
                <w:szCs w:val="18"/>
                <w:shd w:val="clear" w:color="auto" w:fill="auto"/>
                <w:lang w:val="en-US" w:eastAsia="zh-CN"/>
              </w:rPr>
              <w:t>73.4%</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shd w:val="clear" w:color="auto" w:fill="auto"/>
              </w:rPr>
            </w:pPr>
            <w:r>
              <w:rPr>
                <w:rFonts w:hint="eastAsia" w:ascii="宋体" w:hAnsi="宋体" w:cs="宋体"/>
                <w:color w:val="auto"/>
                <w:kern w:val="0"/>
                <w:sz w:val="18"/>
                <w:szCs w:val="18"/>
                <w:shd w:val="clear" w:color="auto" w:fill="auto"/>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9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9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508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268"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CellMar>
            <w:top w:w="0" w:type="dxa"/>
            <w:left w:w="108" w:type="dxa"/>
            <w:bottom w:w="0" w:type="dxa"/>
            <w:right w:w="108" w:type="dxa"/>
          </w:tblCellMar>
        </w:tblPrEx>
        <w:trPr>
          <w:trHeight w:val="1235"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08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eastAsiaTheme="minorEastAsia"/>
                <w:color w:val="auto"/>
                <w:kern w:val="0"/>
                <w:sz w:val="18"/>
                <w:szCs w:val="18"/>
                <w:lang w:val="en-US" w:eastAsia="zh-CN" w:bidi="ar-SA"/>
              </w:rPr>
            </w:pPr>
            <w:r>
              <w:rPr>
                <w:rFonts w:hint="eastAsia" w:ascii="宋体" w:hAnsi="宋体" w:cs="宋体"/>
                <w:color w:val="auto"/>
                <w:kern w:val="0"/>
                <w:sz w:val="18"/>
                <w:szCs w:val="18"/>
              </w:rPr>
              <w:t>按照《政府采购法》及相关法律法规和三定方案工作职责，开展相关政府采购业务，严格按照区各采购单位委托的采购计划及相关法律法规开展采购活动并支付评审专家劳务报酬。</w:t>
            </w:r>
          </w:p>
        </w:tc>
        <w:tc>
          <w:tcPr>
            <w:tcW w:w="3268"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eastAsiaTheme="minorEastAsia"/>
                <w:color w:val="auto"/>
                <w:kern w:val="0"/>
                <w:sz w:val="18"/>
                <w:szCs w:val="18"/>
                <w:lang w:val="en-US" w:eastAsia="zh-CN" w:bidi="ar-SA"/>
              </w:rPr>
            </w:pPr>
            <w:r>
              <w:rPr>
                <w:rFonts w:hint="eastAsia" w:ascii="宋体" w:hAnsi="宋体" w:cs="宋体"/>
                <w:color w:val="auto"/>
                <w:kern w:val="0"/>
                <w:sz w:val="18"/>
                <w:szCs w:val="18"/>
              </w:rPr>
              <w:t>按照《政府采购法》及相关法律法规和三定方案工作职责，开展相关政府采购业务，严格按照区各采购单位委托的采购计划及相关法律法规开展采购活动并支付评审专家劳务报酬。</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04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7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69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2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68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04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指标1：开评标次数</w:t>
            </w:r>
          </w:p>
        </w:tc>
        <w:tc>
          <w:tcPr>
            <w:tcW w:w="98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6次</w:t>
            </w:r>
          </w:p>
        </w:tc>
        <w:tc>
          <w:tcPr>
            <w:tcW w:w="76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shd w:val="clear" w:color="auto" w:fill="auto"/>
                <w:lang w:val="en-US" w:eastAsia="zh-CN"/>
              </w:rPr>
              <w:t>53次</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69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c>
          <w:tcPr>
            <w:tcW w:w="12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45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04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指标1：按时计酬的办结率</w:t>
            </w:r>
          </w:p>
        </w:tc>
        <w:tc>
          <w:tcPr>
            <w:tcW w:w="98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≥100%</w:t>
            </w:r>
          </w:p>
        </w:tc>
        <w:tc>
          <w:tcPr>
            <w:tcW w:w="76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rPr>
            </w:pPr>
            <w:r>
              <w:rPr>
                <w:rFonts w:hint="eastAsia" w:ascii="宋体" w:hAnsi="宋体" w:cs="宋体"/>
                <w:color w:val="auto"/>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50</w:t>
            </w:r>
          </w:p>
        </w:tc>
        <w:tc>
          <w:tcPr>
            <w:tcW w:w="69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50</w:t>
            </w:r>
          </w:p>
        </w:tc>
        <w:tc>
          <w:tcPr>
            <w:tcW w:w="12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48"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04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指标1：专家满意度</w:t>
            </w:r>
          </w:p>
        </w:tc>
        <w:tc>
          <w:tcPr>
            <w:tcW w:w="9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eastAsiaTheme="minorEastAsia"/>
                <w:color w:val="auto"/>
                <w:kern w:val="0"/>
                <w:sz w:val="18"/>
                <w:szCs w:val="18"/>
                <w:lang w:val="en-US" w:eastAsia="zh-CN"/>
              </w:rPr>
              <w:t>≥</w:t>
            </w:r>
            <w:r>
              <w:rPr>
                <w:rFonts w:hint="eastAsia" w:ascii="宋体" w:hAnsi="宋体" w:cs="宋体"/>
                <w:color w:val="auto"/>
                <w:kern w:val="0"/>
                <w:sz w:val="18"/>
                <w:szCs w:val="18"/>
                <w:lang w:val="en-US" w:eastAsia="zh-CN"/>
              </w:rPr>
              <w:t>90%</w:t>
            </w:r>
          </w:p>
        </w:tc>
        <w:tc>
          <w:tcPr>
            <w:tcW w:w="7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30</w:t>
            </w:r>
          </w:p>
        </w:tc>
        <w:tc>
          <w:tcPr>
            <w:tcW w:w="6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30</w:t>
            </w:r>
          </w:p>
        </w:tc>
        <w:tc>
          <w:tcPr>
            <w:tcW w:w="12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69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shd w:val="clear" w:color="auto" w:fill="auto"/>
                <w:lang w:val="en-US" w:eastAsia="zh-CN"/>
              </w:rPr>
              <w:t>97</w:t>
            </w:r>
          </w:p>
        </w:tc>
        <w:tc>
          <w:tcPr>
            <w:tcW w:w="12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bookmarkStart w:id="0" w:name="_GoBack"/>
      <w:bookmarkEnd w:id="0"/>
    </w:p>
    <w:sectPr>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mODY5ODRiNDBkODliZmJkMTJjZjVjZjMwZWRjYjQifQ=="/>
  </w:docVars>
  <w:rsids>
    <w:rsidRoot w:val="66FD464F"/>
    <w:rsid w:val="1E8F5D71"/>
    <w:rsid w:val="27F15C6F"/>
    <w:rsid w:val="2A7E3444"/>
    <w:rsid w:val="2BAF1943"/>
    <w:rsid w:val="2D32022C"/>
    <w:rsid w:val="424F7C79"/>
    <w:rsid w:val="42975225"/>
    <w:rsid w:val="461E2519"/>
    <w:rsid w:val="583328A4"/>
    <w:rsid w:val="66572974"/>
    <w:rsid w:val="66FD464F"/>
    <w:rsid w:val="68FB726F"/>
    <w:rsid w:val="7ECD6F12"/>
    <w:rsid w:val="7F8F0E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2023-02-01T02:52:00Z</dcterms:created>
  <dc:creator>cw3</dc:creator>
  <cp:lastModifiedBy>博雅吖</cp:lastModifiedBy>
  <dcterms:modified xsi:type="dcterms:W3CDTF">2024-02-29T10:17:14Z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ICV">
    <vt:lpwstr>84237ABE182E4B818F8FE1E7EBCC5E38_13</vt:lpwstr>
  </property>
</Properties>
</file>