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972"/>
        <w:gridCol w:w="142"/>
        <w:gridCol w:w="899"/>
        <w:gridCol w:w="1406"/>
        <w:gridCol w:w="85"/>
        <w:gridCol w:w="450"/>
        <w:gridCol w:w="88"/>
        <w:gridCol w:w="446"/>
        <w:gridCol w:w="390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“四下”单位抽样调查项目</w:t>
            </w:r>
          </w:p>
        </w:tc>
      </w:tr>
      <w:tr>
        <w:trPr>
          <w:trHeight w:val="716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8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北京市通州区统计局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7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北京市通州区统计局工业科、城建科、服务业科、商调队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38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金艳、胡博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田培、张倩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07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69551036、81597239、81597226、81597256</w:t>
            </w:r>
          </w:p>
        </w:tc>
      </w:tr>
      <w:tr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8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5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8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5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8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5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78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56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rPr>
          <w:trHeight w:val="1540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78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通过开展“四下”单位抽样调查工作，及时反映规模（限额）以下企业、产业活动单位和个体经营户的基本情况、生产经营状况、固定资产投资、创新、研发等发展情况。</w:t>
            </w:r>
          </w:p>
        </w:tc>
        <w:tc>
          <w:tcPr>
            <w:tcW w:w="356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通过开展“四下”单位抽样调查工作，及时反映规模（限额）以下企业、产业活动单位和个体经营户的基本情况、生产经营状况、固定资产投资、创新、研发等发展情况。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6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rPr>
          <w:trHeight w:val="24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6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指标1：调查企业数量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（家）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i w:val="0"/>
                <w:caps w:val="0"/>
                <w:color w:val="000000" w:themeColor="text1"/>
                <w:spacing w:val="0"/>
                <w:sz w:val="19"/>
                <w:szCs w:val="19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≥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290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271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5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规下单位企业生命周期比较短，有注销停业的单位，后续市局未组织开展补充样本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调查指标数量（个）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≥80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rPr>
          <w:trHeight w:val="6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6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调查企业上报情况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ascii="Arial" w:hAnsi="Arial" w:eastAsia="宋体" w:cs="Arial"/>
                <w:i w:val="0"/>
                <w:caps w:val="0"/>
                <w:color w:val="333333"/>
                <w:spacing w:val="0"/>
                <w:sz w:val="19"/>
                <w:szCs w:val="19"/>
                <w:shd w:val="clear" w:fill="FFFFFF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调查单位验收情况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=100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6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指标1：调查完成时间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（月）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2023年10月底前完成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2023年10月底前完成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6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eastAsia="zh-CN"/>
              </w:rPr>
              <w:t>调查委托业务费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（元）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≤400000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400000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6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掌握“四下”企业经营状况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通过调查企业基本情况经营状况，为了解区域经济形势提供基础数据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通过调查企业基本情况经营状况，为了解区域经济形势提供基础数据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77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8"/>
    <w:family w:val="auto"/>
    <w:pitch w:val="default"/>
    <w:sig w:usb0="00000000" w:usb1="00000000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82F71"/>
    <w:rsid w:val="0960794D"/>
    <w:rsid w:val="0EF51D6A"/>
    <w:rsid w:val="0FDD1010"/>
    <w:rsid w:val="111D4AA0"/>
    <w:rsid w:val="117A17C9"/>
    <w:rsid w:val="14E15486"/>
    <w:rsid w:val="169650F3"/>
    <w:rsid w:val="2A646110"/>
    <w:rsid w:val="3BF35F86"/>
    <w:rsid w:val="3EFFC4C4"/>
    <w:rsid w:val="58EE2401"/>
    <w:rsid w:val="59DD0E7B"/>
    <w:rsid w:val="5B6D4A12"/>
    <w:rsid w:val="5E91571B"/>
    <w:rsid w:val="5F6BB62D"/>
    <w:rsid w:val="60EC136D"/>
    <w:rsid w:val="6AE45FAF"/>
    <w:rsid w:val="6FDFC0AF"/>
    <w:rsid w:val="72AB13C7"/>
    <w:rsid w:val="9FEF7D5C"/>
    <w:rsid w:val="BB7FE40A"/>
    <w:rsid w:val="BDCFF78C"/>
    <w:rsid w:val="BFF6899E"/>
    <w:rsid w:val="BFFEABEA"/>
    <w:rsid w:val="F0B6A4EB"/>
    <w:rsid w:val="FBBD3FA2"/>
    <w:rsid w:val="FFEA4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Office_11.8.2.9849_F1E327BC-269C-435d-A152-05C5408002CA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2023-02-02T19:21:00Z</dcterms:created>
  <dc:creator>Administrator</dc:creator>
  <cp:lastModifiedBy>user</cp:lastModifiedBy>
  <dcterms:modified xsi:type="dcterms:W3CDTF">2024-09-26T14:22:17Z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2052-11.8.2.9849</vt:lpwstr>
  </property>
</Properties>
</file>