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2"/>
        <w:tblW w:w="9253" w:type="dxa"/>
        <w:jc w:val="center"/>
        <w:tblLayout w:type="fixed"/>
        <w:tblCellMar>
          <w:top w:w="0" w:type="dxa"/>
          <w:left w:w="108" w:type="dxa"/>
          <w:bottom w:w="0" w:type="dxa"/>
          <w:right w:w="108" w:type="dxa"/>
        </w:tblCellMar>
      </w:tblPr>
      <w:tblGrid>
        <w:gridCol w:w="578"/>
        <w:gridCol w:w="969"/>
        <w:gridCol w:w="1086"/>
        <w:gridCol w:w="718"/>
        <w:gridCol w:w="1114"/>
        <w:gridCol w:w="1107"/>
        <w:gridCol w:w="1050"/>
        <w:gridCol w:w="488"/>
        <w:gridCol w:w="283"/>
        <w:gridCol w:w="141"/>
        <w:gridCol w:w="695"/>
        <w:gridCol w:w="1024"/>
      </w:tblGrid>
      <w:tr>
        <w:tblPrEx>
          <w:tblCellMar>
            <w:top w:w="0" w:type="dxa"/>
            <w:left w:w="108" w:type="dxa"/>
            <w:bottom w:w="0" w:type="dxa"/>
            <w:right w:w="108" w:type="dxa"/>
          </w:tblCellMar>
        </w:tblPrEx>
        <w:trPr>
          <w:trHeight w:val="440" w:hRule="exact"/>
          <w:jc w:val="center"/>
        </w:trPr>
        <w:tc>
          <w:tcPr>
            <w:tcW w:w="9253" w:type="dxa"/>
            <w:gridSpan w:val="12"/>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53" w:type="dxa"/>
            <w:gridSpan w:val="12"/>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706"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20"/>
                <w:szCs w:val="20"/>
                <w14:textFill>
                  <w14:solidFill>
                    <w14:schemeClr w14:val="tx1"/>
                  </w14:solidFill>
                </w14:textFill>
              </w:rPr>
              <w:t>微信公众号服务费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14:textFill>
                  <w14:solidFill>
                    <w14:schemeClr w14:val="tx1"/>
                  </w14:solidFill>
                </w14:textFill>
              </w:rPr>
              <w:t>北京市通州区统计局</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6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14:textFill>
                  <w14:solidFill>
                    <w14:schemeClr w14:val="tx1"/>
                  </w14:solidFill>
                </w14:textFill>
              </w:rPr>
              <w:t>北京市通州区统计局</w:t>
            </w:r>
            <w:r>
              <w:rPr>
                <w:rFonts w:hint="eastAsia" w:ascii="宋体" w:hAnsi="宋体" w:cs="宋体"/>
                <w:color w:val="000000" w:themeColor="text1"/>
                <w:kern w:val="0"/>
                <w:sz w:val="18"/>
                <w:szCs w:val="18"/>
                <w:lang w:val="en-US" w:eastAsia="zh-CN"/>
                <w14:textFill>
                  <w14:solidFill>
                    <w14:schemeClr w14:val="tx1"/>
                  </w14:solidFill>
                </w14:textFill>
              </w:rPr>
              <w:t xml:space="preserve"> 办公室</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芮铭</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6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69546121</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18"/>
                <w:szCs w:val="18"/>
                <w:lang w:val="en-US" w:eastAsia="zh-CN"/>
                <w14:textFill>
                  <w14:solidFill>
                    <w14:schemeClr w14:val="tx1"/>
                  </w14:solidFill>
                </w14:textFill>
              </w:rPr>
              <w:t>10.00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6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653"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5"/>
            <w:tcBorders>
              <w:top w:val="single" w:color="auto" w:sz="4" w:space="0"/>
              <w:left w:val="nil"/>
              <w:bottom w:val="single" w:color="auto" w:sz="4" w:space="0"/>
              <w:right w:val="single" w:color="auto" w:sz="4" w:space="0"/>
            </w:tcBorders>
            <w:vAlign w:val="center"/>
          </w:tcPr>
          <w:p>
            <w:pPr>
              <w:jc w:val="left"/>
              <w:rPr>
                <w:rFonts w:hint="eastAsia" w:ascii="宋体" w:hAnsi="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1.实现查阅统计数据、了解统计知识等多种功能，致力提供新鲜权威的通州区经济社会发展数据和优质便捷的统计服务。</w:t>
            </w:r>
          </w:p>
          <w:p>
            <w:pPr>
              <w:widowControl/>
              <w:spacing w:line="240" w:lineRule="exact"/>
              <w:jc w:val="left"/>
              <w:rPr>
                <w:rFonts w:ascii="宋体" w:hAnsi="宋体" w:cs="宋体"/>
                <w:color w:val="auto"/>
                <w:kern w:val="0"/>
                <w:sz w:val="18"/>
                <w:szCs w:val="18"/>
              </w:rPr>
            </w:pPr>
            <w:r>
              <w:rPr>
                <w:rFonts w:hint="eastAsia" w:ascii="宋体" w:hAnsi="宋体" w:cs="宋体"/>
                <w:color w:val="000000" w:themeColor="text1"/>
                <w:kern w:val="0"/>
                <w:sz w:val="18"/>
                <w:szCs w:val="18"/>
                <w:lang w:eastAsia="zh-CN"/>
                <w14:textFill>
                  <w14:solidFill>
                    <w14:schemeClr w14:val="tx1"/>
                  </w14:solidFill>
                </w14:textFill>
              </w:rPr>
              <w:t>2.服务北京城市副中心建设，积极应对“互联网+”背景下广大干部群众对统计服务的迫切需求，借力新媒体平台“高度开放性、高度互动性、快速放大效应”优势，扩大统计工作影响力，加强统计法治和统计业务宣传。</w:t>
            </w:r>
          </w:p>
        </w:tc>
        <w:tc>
          <w:tcPr>
            <w:tcW w:w="3681" w:type="dxa"/>
            <w:gridSpan w:val="6"/>
            <w:tcBorders>
              <w:top w:val="single" w:color="auto" w:sz="4" w:space="0"/>
              <w:left w:val="nil"/>
              <w:bottom w:val="single" w:color="auto" w:sz="4" w:space="0"/>
              <w:right w:val="single" w:color="auto" w:sz="4" w:space="0"/>
            </w:tcBorders>
            <w:vAlign w:val="center"/>
          </w:tcPr>
          <w:p>
            <w:pPr>
              <w:jc w:val="left"/>
              <w:rPr>
                <w:rFonts w:hint="eastAsia" w:ascii="宋体" w:hAnsi="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1.实现查阅统计数据、了解统计知识等多种功能，致力提供新鲜权威的通州区经济社会发展数据和优质便捷的统计服务。</w:t>
            </w:r>
          </w:p>
          <w:p>
            <w:pPr>
              <w:widowControl/>
              <w:spacing w:line="240" w:lineRule="exact"/>
              <w:jc w:val="left"/>
              <w:rPr>
                <w:rFonts w:hint="default" w:ascii="宋体" w:hAnsi="宋体" w:cs="宋体"/>
                <w:color w:val="auto"/>
                <w:kern w:val="0"/>
                <w:sz w:val="18"/>
                <w:szCs w:val="18"/>
                <w:lang w:val="en-US"/>
              </w:rPr>
            </w:pPr>
            <w:r>
              <w:rPr>
                <w:rFonts w:hint="eastAsia" w:ascii="宋体" w:hAnsi="宋体" w:cs="宋体"/>
                <w:color w:val="000000" w:themeColor="text1"/>
                <w:kern w:val="0"/>
                <w:sz w:val="18"/>
                <w:szCs w:val="18"/>
                <w:lang w:eastAsia="zh-CN"/>
                <w14:textFill>
                  <w14:solidFill>
                    <w14:schemeClr w14:val="tx1"/>
                  </w14:solidFill>
                </w14:textFill>
              </w:rPr>
              <w:t>2.全年推文</w:t>
            </w:r>
            <w:r>
              <w:rPr>
                <w:rFonts w:hint="eastAsia" w:ascii="宋体" w:hAnsi="宋体" w:cs="宋体"/>
                <w:color w:val="000000" w:themeColor="text1"/>
                <w:kern w:val="0"/>
                <w:sz w:val="18"/>
                <w:szCs w:val="18"/>
                <w:lang w:val="en-US" w:eastAsia="zh-CN"/>
                <w14:textFill>
                  <w14:solidFill>
                    <w14:schemeClr w14:val="tx1"/>
                  </w14:solidFill>
                </w14:textFill>
              </w:rPr>
              <w:t>213期，共计386篇图文。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指标1：发送篇数（篇/周）</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≥2篇</w:t>
            </w:r>
          </w:p>
        </w:tc>
        <w:tc>
          <w:tcPr>
            <w:tcW w:w="10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≥2篇</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3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指标2：粉丝数量</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≥2500人</w:t>
            </w:r>
          </w:p>
        </w:tc>
        <w:tc>
          <w:tcPr>
            <w:tcW w:w="10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≥2500人</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9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指标1：图文信息发布准确率</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cs="宋体"/>
                <w:color w:val="auto"/>
                <w:kern w:val="0"/>
                <w:sz w:val="18"/>
                <w:szCs w:val="18"/>
                <w:lang w:val="en-US"/>
              </w:rPr>
            </w:pPr>
            <w:bookmarkStart w:id="0" w:name="_GoBack"/>
            <w:bookmarkEnd w:id="0"/>
            <w:r>
              <w:rPr>
                <w:rFonts w:hint="eastAsia" w:ascii="宋体" w:hAnsi="宋体" w:eastAsia="宋体" w:cs="宋体"/>
                <w:i w:val="0"/>
                <w:color w:val="000000"/>
                <w:kern w:val="0"/>
                <w:sz w:val="18"/>
                <w:szCs w:val="18"/>
                <w:u w:val="none"/>
                <w:lang w:val="en-US" w:eastAsia="zh-CN" w:bidi="ar"/>
              </w:rPr>
              <w:t>100%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eastAsia="宋体" w:cs="宋体"/>
                <w:i w:val="0"/>
                <w:color w:val="000000"/>
                <w:kern w:val="0"/>
                <w:sz w:val="18"/>
                <w:szCs w:val="18"/>
                <w:u w:val="none"/>
                <w:lang w:val="en-US" w:eastAsia="zh-CN" w:bidi="ar"/>
              </w:rPr>
              <w:t>100%</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p>
        </w:tc>
      </w:tr>
      <w:tr>
        <w:tblPrEx>
          <w:tblCellMar>
            <w:top w:w="0" w:type="dxa"/>
            <w:left w:w="108" w:type="dxa"/>
            <w:bottom w:w="0" w:type="dxa"/>
            <w:right w:w="108" w:type="dxa"/>
          </w:tblCellMar>
        </w:tblPrEx>
        <w:trPr>
          <w:trHeight w:val="5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指标1：发送频次（期/年）</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≥52期</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213期</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指标1：微信公众号服务费用</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≤100000元</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100000元</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9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指标1：图文信息平均阅读量</w:t>
            </w:r>
          </w:p>
        </w:tc>
        <w:tc>
          <w:tcPr>
            <w:tcW w:w="1107"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≥100人次</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≥100人次</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18</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需要创新形式，进一步提高阅读量。</w:t>
            </w:r>
          </w:p>
        </w:tc>
      </w:tr>
      <w:tr>
        <w:tblPrEx>
          <w:tblCellMar>
            <w:top w:w="0" w:type="dxa"/>
            <w:left w:w="108" w:type="dxa"/>
            <w:bottom w:w="0" w:type="dxa"/>
            <w:right w:w="108" w:type="dxa"/>
          </w:tblCellMar>
        </w:tblPrEx>
        <w:trPr>
          <w:trHeight w:val="8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color w:val="000000"/>
                <w:kern w:val="0"/>
                <w:sz w:val="18"/>
                <w:szCs w:val="18"/>
                <w:u w:val="none"/>
                <w:lang w:val="en-US" w:eastAsia="zh-CN" w:bidi="ar"/>
              </w:rPr>
              <w:t>指标1：微信公众号粉丝满意度</w:t>
            </w:r>
          </w:p>
        </w:tc>
        <w:tc>
          <w:tcPr>
            <w:tcW w:w="110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cs="宋体"/>
                <w:color w:val="auto"/>
                <w:kern w:val="0"/>
                <w:sz w:val="18"/>
                <w:szCs w:val="18"/>
                <w:lang w:val="en-US"/>
              </w:rPr>
            </w:pPr>
            <w:r>
              <w:rPr>
                <w:rFonts w:hint="eastAsia" w:ascii="宋体" w:hAnsi="宋体" w:eastAsia="宋体" w:cs="宋体"/>
                <w:i w:val="0"/>
                <w:color w:val="000000"/>
                <w:kern w:val="0"/>
                <w:sz w:val="18"/>
                <w:szCs w:val="18"/>
                <w:u w:val="none"/>
                <w:lang w:val="en-US" w:eastAsia="zh-CN" w:bidi="ar"/>
              </w:rPr>
              <w:t>≥98%</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95%</w:t>
            </w:r>
          </w:p>
        </w:tc>
        <w:tc>
          <w:tcPr>
            <w:tcW w:w="4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8</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需要继续丰富内容，提高粉丝满意度。</w:t>
            </w:r>
          </w:p>
        </w:tc>
      </w:tr>
      <w:tr>
        <w:tblPrEx>
          <w:tblCellMar>
            <w:top w:w="0" w:type="dxa"/>
            <w:left w:w="108" w:type="dxa"/>
            <w:bottom w:w="0" w:type="dxa"/>
            <w:right w:w="108" w:type="dxa"/>
          </w:tblCellMar>
        </w:tblPrEx>
        <w:trPr>
          <w:trHeight w:val="291" w:hRule="exact"/>
          <w:jc w:val="center"/>
        </w:trPr>
        <w:tc>
          <w:tcPr>
            <w:tcW w:w="6622"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4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96</w:t>
            </w:r>
          </w:p>
        </w:tc>
        <w:tc>
          <w:tcPr>
            <w:tcW w:w="17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82F71"/>
    <w:rsid w:val="002D2FA2"/>
    <w:rsid w:val="007E461A"/>
    <w:rsid w:val="02396CD4"/>
    <w:rsid w:val="0ADA5949"/>
    <w:rsid w:val="0DC02E84"/>
    <w:rsid w:val="0EAF292E"/>
    <w:rsid w:val="10AD0D27"/>
    <w:rsid w:val="12067102"/>
    <w:rsid w:val="121C480B"/>
    <w:rsid w:val="1393732B"/>
    <w:rsid w:val="14C45B7B"/>
    <w:rsid w:val="194D3EF6"/>
    <w:rsid w:val="1B906C3A"/>
    <w:rsid w:val="1CA33B11"/>
    <w:rsid w:val="22A83A5D"/>
    <w:rsid w:val="241171B4"/>
    <w:rsid w:val="250041D4"/>
    <w:rsid w:val="321F783F"/>
    <w:rsid w:val="35293EC4"/>
    <w:rsid w:val="37AF0A90"/>
    <w:rsid w:val="3BDE2915"/>
    <w:rsid w:val="41C33046"/>
    <w:rsid w:val="43B93B53"/>
    <w:rsid w:val="47952F91"/>
    <w:rsid w:val="4C1906EB"/>
    <w:rsid w:val="4EE00D32"/>
    <w:rsid w:val="52364397"/>
    <w:rsid w:val="550C62C4"/>
    <w:rsid w:val="552A2B70"/>
    <w:rsid w:val="575E5006"/>
    <w:rsid w:val="5E5F7E56"/>
    <w:rsid w:val="5F4A03A2"/>
    <w:rsid w:val="63E75854"/>
    <w:rsid w:val="66071695"/>
    <w:rsid w:val="6E12540D"/>
    <w:rsid w:val="6E7C293F"/>
    <w:rsid w:val="6F917EBD"/>
    <w:rsid w:val="72DF172A"/>
    <w:rsid w:val="73743F0F"/>
    <w:rsid w:val="78255F16"/>
    <w:rsid w:val="7C4977F9"/>
    <w:rsid w:val="7EDFF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2023-02-01T11:21:00Z</dcterms:created>
  <dc:creator>Administrator</dc:creator>
  <cp:lastModifiedBy>user</cp:lastModifiedBy>
  <dcterms:modified xsi:type="dcterms:W3CDTF">2024-09-25T16:41:39Z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