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80" w:lineRule="exact"/>
        <w:textAlignment w:val="auto"/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</w:pP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80" w:lineRule="exact"/>
        <w:textAlignment w:val="auto"/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</w:pP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900" w:lineRule="exact"/>
        <w:textAlignment w:val="auto"/>
        <w:rPr>
          <w:rFonts w:ascii="方正小标宋简体" w:hAnsi="小标宋" w:eastAsia="方正小标宋简体"/>
          <w:color w:val="FF0000"/>
          <w:w w:val="65"/>
          <w:sz w:val="90"/>
          <w:szCs w:val="90"/>
        </w:rPr>
      </w:pPr>
      <w:r>
        <w:rPr>
          <w:rFonts w:hint="eastAsia" w:ascii="方正小标宋简体" w:hAnsi="小标宋" w:eastAsia="方正小标宋简体" w:cs="方正小标宋简体"/>
          <w:color w:val="FF0000"/>
          <w:w w:val="65"/>
          <w:sz w:val="90"/>
          <w:szCs w:val="90"/>
        </w:rPr>
        <w:t>北京市通州区人民政府办公室文件</w:t>
      </w:r>
    </w:p>
    <w:p>
      <w:pPr>
        <w:pStyle w:val="40"/>
        <w:keepNext w:val="0"/>
        <w:keepLines w:val="0"/>
        <w:pageBreakBefore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hanging="15"/>
        <w:jc w:val="center"/>
        <w:outlineLvl w:val="0"/>
        <w:rPr>
          <w:rFonts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通政办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〔</w:t>
      </w:r>
      <w:r>
        <w:rPr>
          <w:rFonts w:ascii="仿宋_GB2312" w:hAnsi="方正小标宋简体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3〕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方正小标宋简体" w:eastAsia="仿宋_GB2312" w:cs="仿宋_GB2312"/>
          <w:color w:val="000000"/>
          <w:sz w:val="32"/>
          <w:szCs w:val="32"/>
        </w:rPr>
        <w:t>号</w:t>
      </w: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jc w:val="both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00700" cy="635"/>
                <wp:effectExtent l="0" t="17145" r="0" b="203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6pt;height:0.05pt;width:441pt;z-index:251665408;mso-width-relative:page;mso-height-relative:page;" filled="f" stroked="t" coordsize="21600,21600" o:gfxdata="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Nb1OX0gAAAAQBAAAPAAAAAAAAAAEAIAAAADgAAABkcnMvZG93bnJldi54bWxQ&#10;SwECFAAUAAAACACHTuJAU9TXUucBAACpAwAADgAAAAAAAAABACAAAAA3AQAAZHJzL2Uyb0RvYy54&#10;bWxQSwUGAAAAAAYABgBZAQAAk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关于印发《北京城市副中心建设花园城市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各街道办事处，各乡、镇人民政府，区政府各委、办、局，各区属机构：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经区政府同意，现将《北京城市副中心建设花园城市实施方案》印发给你们，请认真遵照执行。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楷体_GB2312" w:hAnsi="楷体_GB2312" w:eastAsia="楷体_GB2312" w:cs="楷体_GB2312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8"/>
          <w:lang w:val="en-US" w:eastAsia="zh-CN"/>
        </w:rPr>
        <w:t xml:space="preserve">                         北京市通州区人民政府办公室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4838" w:firstLineChars="1512"/>
        <w:rPr>
          <w:rFonts w:hint="eastAsia" w:ascii="楷体_GB2312" w:hAnsi="楷体_GB2312" w:eastAsia="楷体_GB2312" w:cs="楷体_GB2312"/>
          <w:sz w:val="3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8"/>
          <w:lang w:val="en-US" w:eastAsia="zh-CN"/>
        </w:rPr>
        <w:t>2023年12月29日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北京城市副中心建设花园城市实施方案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北京作为大国首都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，应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着眼于新的历史时期首都发展的新要求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着眼于首都生态文明和“美丽中国”建设的超大城市实践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花园城市是国际一流和谐宜居之都的本质要求。建设花园城市是落实党的二十大精神和习近平总书记“把北京建设得更美”重要指示精神的具体实践，是践行人与自然和谐共生现代化、建设美丽中国的北京方案。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花园城市的发展理念，是首都发展的阶段性的城市战略，是习近平总书记生态文明思想的重要组成部分。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北京城市副中心作为北京新两翼的一翼、首个平原地区“国家森林城市”，生态环境良好，生态效益明显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化底蕴丰厚，城市绿心、大运河森林公园、潮白河森林生态景观带等生态骨架基本成型，绿色城市、森林城市、海绵城市、智慧城市、人文城市、宜居城市建设成效显著，具备进一步打造“国际一流的和谐宜居之都”示范区的基础与特色优势。为深入践行习近平总书记在北京提出“一个城市的预期就是整个城市是一个大公园，老百姓走出来就像在自己家里的花园一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城市建设新发展理念，积极回应总书记对北京市建设花园城市的殷切期许，构建蓝绿交织、清新明亮、水城共融的生态城市布局，助力国家绿色发展示范区建设，探索推进副中心花园城市建设，打造城市风貌与公园形态交织相融的美丽家园新路径，制定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sz w:val="32"/>
          <w:szCs w:val="32"/>
        </w:rPr>
      </w:pPr>
      <w:r>
        <w:rPr>
          <w:rFonts w:hint="eastAsia" w:ascii="楷体_GB2312" w:hAnsi="华文中宋" w:eastAsia="楷体_GB2312" w:cs="楷体_GB2312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习近平新时代中国特色社会主义思想为指导，全面贯彻党的二十大精神，完整、准确、全面贯彻新发展理念，突出首都“四个中心”核心功能，深入实施“三个北京”战略，坚持人民城市人民建、人民城市为人民，紧扣“七有”“五性”，加快构建新发展格局，将绿水青山就是金山银山理念贯穿城市发展全过程，充分彰显生态产品价值，推动生态文明与经济社会发展相得益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花园城市建设是以生态文明为引领，通过全社会参与、精细化治理，促进生产生活生态空间有机融合与城市绿色发展，实现“老百姓走出来就像是在自己家里的花园一样”的期望。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保持加强生态文明建设的战略定力，统筹落实副中心高质量发展要求</w:t>
      </w:r>
      <w:r>
        <w:rPr>
          <w:rFonts w:hint="eastAsia" w:ascii="仿宋_GB2312" w:hAnsi="Calibri" w:eastAsia="仿宋_GB2312" w:cs="Times New Roman"/>
          <w:sz w:val="32"/>
          <w:szCs w:val="32"/>
          <w:lang w:bidi="ar"/>
        </w:rPr>
        <w:t>，落实“+花园”“花园+”理念，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不断优化绿色空间布局，</w:t>
      </w:r>
      <w:r>
        <w:rPr>
          <w:rFonts w:hint="eastAsia" w:ascii="仿宋_GB2312" w:hAnsi="Times New Roman" w:eastAsia="仿宋_GB2312" w:cs="Times New Roman"/>
          <w:sz w:val="32"/>
          <w:szCs w:val="32"/>
          <w:lang w:bidi="ar"/>
        </w:rPr>
        <w:t>促进功能生态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有机融合，传承历史文化，构建分级分类的公园体系，建设便捷通达的绿道生态网络，提升城市多元化的服务功能，增强民众的精神生活获得感，实现高质量发展、高品质生活、高效能治理相结合，将整个副中心打造成一个山水人城和谐相融的副中心花园城市，让</w:t>
      </w:r>
      <w:r>
        <w:rPr>
          <w:rFonts w:hint="eastAsia" w:ascii="仿宋_GB2312" w:hAnsi="方正仿宋_GBK" w:eastAsia="仿宋_GB2312" w:cs="Times New Roman"/>
          <w:sz w:val="32"/>
          <w:szCs w:val="32"/>
        </w:rPr>
        <w:t>市民居住、工作、游憩、生活在一个大花园中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sz w:val="32"/>
          <w:szCs w:val="32"/>
        </w:rPr>
      </w:pPr>
      <w:r>
        <w:rPr>
          <w:rFonts w:hint="eastAsia" w:ascii="楷体_GB2312" w:hAnsi="华文中宋" w:eastAsia="楷体_GB2312" w:cs="楷体_GB2312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人民至上、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服务群众。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聚焦人民群众需求，突出存量资源功能和质量的提升，合理安排生产生活生态空间，提升城市服务功能和城市韧性，创造宜业、宜居、宜乐、宜游的美好环境，让人民有更多获得感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坚持统筹协调，系统推进。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把城市作为有机生命体，强化总体统筹，协同推进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绿色城市、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森林城市、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海绵城市、智慧城市、人文城市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、宜居城市建设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打造副中心高质量发展的新特色、新亮点、新模式，综合助力世界一流和谐宜居之都建设。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坚持聚焦重点，创新思维。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弘扬生态文化，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重点通过生态空间格局构建、公园绿地提质增量、绿道网络全域串连、城市空间功能融入，量身定做副中心花园城市建设发展新模式，实现从“城市中建花园”到“花园中建城市”、从“空间建造”到“场景营造”的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outlineLvl w:val="1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坚持因地制宜，精准施策。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突出花园城市内涵，聚焦城市副中心建设用地选址、资金投入、后期运营中存在的难点堵点问题，破解用地指标、资金来源等瓶颈，构建符合副中心花园城市建设、可复制可推广的政策机制。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1"/>
        <w:outlineLvl w:val="1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坚持规划引领，试点先行。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统一规划花园城市建设布局，完善政策体系、技术标准，做到一张蓝图绘到底。探索示范区先试先行，“一区一特色”打造花园城市建设特色模式，不断积累经验，为全域推广提供借鉴。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1"/>
        <w:outlineLvl w:val="1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坚持绿色低碳，融合发展。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推动林地、绿地、湿地、水系等蓝绿空间与体育运动、休闲娱乐、文化旅游、科普教育等功能融合，提升生态资源价值，增强生态系统碳汇能力，推动形成绿色低碳的生产方式和生活方式。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坚持共建共享，社会参与。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发挥政府在花园城市建设、管理、保护、监督和投入等方面的主体作用，积极引导企业和市民参与花园城市建设，探索政府、企业、社会组织、市民四方参与建设运营的多元模式。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sz w:val="32"/>
          <w:szCs w:val="32"/>
        </w:rPr>
      </w:pPr>
      <w:r>
        <w:rPr>
          <w:rFonts w:hint="eastAsia" w:ascii="楷体_GB2312" w:hAnsi="华文中宋" w:eastAsia="楷体_GB2312" w:cs="楷体_GB2312"/>
          <w:sz w:val="32"/>
          <w:szCs w:val="32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到2025年，副中心花园城市示范区建设取得明显成效。城市空间形态持续优化，城市风貌与公园形态有机融合，绿网、绿楔、绿斑的城市网络逐渐形成，副中心全域公园体系日趋完善，居住区人均公园绿地500米服务半径覆盖率达到95%。副中心绿道骨架完成搭建，公园与绿道的联系全部打通，每万人拥有绿道长度达到2.3公里。河湖流域水环境持续改善，亲水空间陆续开放共享。公园综合服务功能大幅提升，体育、教育等专类公园类型日渐丰富。城市“金边银角”空间充分利用，存量、闲置资源与生态、体育、文化、消费等功能业态充分融合，城市空间形态基本形成。“推窗见绿景、出门进公园、随处可健身”的15分钟绿色生活圈覆盖率逐渐提高。智慧化管理和服务逐渐融入全域大型公园和街区中，智慧公园占比达到30%以上，宜居生活魅力充分彰显。林地资源充分利用，国际赛事、文化展览、科普教育宣传活动举办次数逐渐增加，花园城市生态价值实现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到2035年，副中心花园城市全面建成，人、城、境高度和谐统一的花园城市形态完全显现，生态价值实现转化，城市风貌与公园形态交织相融的高品质绿色空间格局形成，城市、公园、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bidi="ar"/>
        </w:rPr>
        <w:t>社区、市民联动发展的方式加快实现，幸福美好生活水平全面提高。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lang w:bidi="ar"/>
        </w:rPr>
        <w:t>北京城市副中心花园城市建设指标体系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</w:rPr>
        <w:t>初步拟定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szCs w:val="24"/>
          <w:highlight w:val="none"/>
          <w:lang w:eastAsia="zh-CN" w:bidi="ar"/>
        </w:rPr>
        <w:t>）</w:t>
      </w:r>
    </w:p>
    <w:tbl>
      <w:tblPr>
        <w:tblStyle w:val="20"/>
        <w:tblW w:w="499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655"/>
        <w:gridCol w:w="596"/>
        <w:gridCol w:w="2998"/>
        <w:gridCol w:w="1093"/>
        <w:gridCol w:w="971"/>
        <w:gridCol w:w="1024"/>
        <w:gridCol w:w="109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3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领域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现状值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（2020）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目标值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2025）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目标值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（2035）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人居环境</w:t>
            </w: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全域公园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人均公园绿地面积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平方米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18.06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每万人拥有综合公园指数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个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/每万人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人均专类公园面积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平方米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人均体育场地面积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平方米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1.82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人均公共文化设施建筑面积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平方米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0.9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0.3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居住区人均公园绿地500米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服务半径覆盖率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84.72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9</w:t>
            </w:r>
            <w:r>
              <w:rPr>
                <w:rFonts w:ascii="仿宋_GB2312" w:hAnsi="Times New Roman" w:eastAsia="仿宋_GB2312" w:cs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林荫路占道路比重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绿道网络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每万人拥有绿道长度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/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万人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1.74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3.4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功能融合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231F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31F40"/>
                <w:kern w:val="0"/>
                <w:szCs w:val="21"/>
                <w:lang w:bidi="ar"/>
              </w:rPr>
              <w:t>亲水岸线比例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231F4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231F4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color w:val="231F40"/>
                <w:szCs w:val="21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公共建筑屋顶绿化率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智慧开放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智慧公园实现率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生活服务</w:t>
            </w: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绿道网络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公园绿道接通率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绿色出行比例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74.2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功能融合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一体化街区覆盖率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15分钟绿色生活圈覆盖率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智慧开放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公园绿地开放率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95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精神文明建设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承办国际会展、国际体育赛、国际知名度的文化节庆指数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≥1.1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生态环境</w:t>
            </w: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生态修复</w:t>
            </w: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绿化覆盖率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48.03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绿视率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湿地保护率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38.51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369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蓝绿空间占比</w:t>
            </w:r>
          </w:p>
        </w:tc>
        <w:tc>
          <w:tcPr>
            <w:tcW w:w="616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％</w:t>
            </w:r>
          </w:p>
        </w:tc>
        <w:tc>
          <w:tcPr>
            <w:tcW w:w="54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57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615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70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从“城市中的花园”到“花园中的城市”，分级分类推进公园体系建设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落实“花园+”理念，以居住人群为中心，建立分层、分级的公园体系，不断提高公园绿地500米服务半径覆盖率，满足公园的完备性、均等可达性、便捷到达性。建设全龄友好公园，形成可进入可参与的休闲休憩、运动设施、文化场景和绿色开敞空间，满足人民群众亲近自然、休闲游憩、运动健身等新需求，推动公园绿地开放共享，提升公园多元服务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持续完善花园城市建设顶层设计。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落实《北京城市副中心控制性详细规划（街区层面）（2016年—2035年）》及副中心绿地系统、绿道体系等各行业规划，厘清现状底图、描绘愿景蓝图、制定实施路线图，谋划花园城市工作路径。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园城市建设基础调研与现状评估工作，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编制具有副中心特色的花园城市建设规划，形成架构清晰、指标设置合理、目标值设定科学、可操作性强、可实施可评估、能够引导副中心花园城市建设的指标体系，全面指导项目建设。</w:t>
      </w:r>
    </w:p>
    <w:p>
      <w:pPr>
        <w:pageBreakBefore w:val="0"/>
        <w:numPr>
          <w:ilvl w:val="0"/>
          <w:numId w:val="0"/>
        </w:numPr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全面推进花园城市建设实践探索。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落实花园城市建设顶层设计，合理指导推进基层开展花园城市研究和建设工作。副中心各街道乡镇结合地区实际情况，探索制定具有指导性和可操作性的分步实施方案。梨园镇抓好花园城市发展战略规划落实，进一步做好系统性谋划工作，反复探索实践形成实施方案，逐步细化任务、落实项目、压实责任，打造“花园城市梨园样板”。</w:t>
      </w:r>
    </w:p>
    <w:p>
      <w:pPr>
        <w:pageBreakBefore w:val="0"/>
        <w:numPr>
          <w:ilvl w:val="0"/>
          <w:numId w:val="0"/>
        </w:numPr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全力推动全域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园体系建设。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针对全区公园空间布局、功能提升进行深入研究，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打造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城乡一体、级配均衡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、类型多样、功能丰富、景色宜人、文化凸显、业态融合的副中心全域公园体系。依托现状城市绿心森林公园、大运河森林公园等大型公园绿地的良好基底，丰富服务功能，形成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京承线、京哈线绿廊公园等一批完善副中心生态格局的大型综合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公园。按照“一园一主题、一园一风格、一园一故事”的原则，在通州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城区、行政办公区东部等区域合理规划，高水平建设一批儿童公园、健身公园、文化公园等不同主题的专类公园。以15分钟绿色生活圈为标准，利用老城社区、运河商务区、副中心行政办公区等区域内零星地块，建设富有特色文化符号和生活情趣的游园，提升公园绿地500米服务半径覆盖率，提高人居环境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整体提升城市绿地景观水平。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结合城市更新实施全域增绿，在梨园镇、中仓街道、新华街道等中心城区开展拆违建绿、滨水增绿、拆墙透绿、设施补绿、立体植绿，全面提升城市开敞空间品质和绿化覆盖率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实现从绿化到彩化和美化的升级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在老城区、运河商务区、行政办公区高水平建设林荫路网，实施道路行道树增量提质，推动林荫覆盖率大幅度提升，打造最美回家路，并有效缓解城市热岛效应。优化城市夜景照明，加强照明节能管理，利用灯光凸显城市绿心森林公园、通惠河、大运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减河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沿线等公园、游园、绿道、河道景观，满足市民的夜游需求，促进夜间经济发展，提高市民的幸福感和获得感。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大幅提升公园综合服务功能。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bidi="ar"/>
        </w:rPr>
        <w:t>以各年龄群体的多层次需求为导向，重点考虑“一老一小”的游憩需求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，合理利用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bidi="ar"/>
        </w:rPr>
        <w:t>运动场景串联生态底色，丰富公园体育健身、运动休闲等多种功能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，整体推进全龄友好型公园建设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永顺体育休闲公园、梨园主题公园等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专类公园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，及漫春园、万春园等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社区级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公园为试点建设（改造）全龄友好公园，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bidi="ar"/>
        </w:rPr>
        <w:t>在公园草坪、林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bidi="ar"/>
        </w:rPr>
        <w:t>下空间以及空闲地等区域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，因地制宜设置服务设施、体育设施、无障碍设施与绿色空间有机融合，全方位提升不同人群的游园体验。创新突破公园现有功能，在城市绿心森林公园、东郊森林公园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大型公园中结合绿地和场地植入餐饮消费、文创消费、球类运动、主题乐园、帐篷营地、婚礼基地、自然科普等服务培育特色场景，提升公园的商业、体育、休闲、文化交往、教育类功能设施和场地配置水平，增强公园绿地体验感和参与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从“到花园去”到“在花园中”，建设便捷通达的绿道生态网络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生态绿道连通城市“绿岛”，建设绿色步道、生态走廊将公园绿地串联起来，构建安全便捷、景观优美、智慧精细的绿道网络。突出各个公园及绿地之间的联通性，共同组成不可分割的有机体，实现城市绿地系统和城市空间结构的耦合协调，促进生态、生活功能有效融合，塑造花园化的城市风貌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推进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市级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区级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社区级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三级全域绿道网络体系规划建设。贯穿北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运河、通惠河、减河，串联大运河森林公园、城市绿心森林公园、减河公园等重要区域，在北运河、通惠河等重点河道沿线打造多条市级精品绿道，形成贯通副中心全域、串连各主干绿道的副中心主轴绿道，并结合周边绿地建设生态廊道保护生态栖息地。按照“建一条成一片”的原则，加快绿道结网成片、断点疏通，形成聚集效应、规模效应，推动减运沟、小中河、京哈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lang w:bidi="ar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京承铁路等连通主干绿道的区域级绿道、社区级绿道建设，配建完整连续的自行车道、跑步道和漫步道，形成完善的城市慢行系统和绿色交通体系，方便市民便捷进入，提升绿道获得感与体验感。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推动绿道与各功能场景连通。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充分发挥绿道网络连通性，串连西海子公园、三庙一塔、大运河、潞城全民健身中心等人群密集、居民使用需求度高的区域，打造高品质城市、滨水公共开放、蓝绿相融的空间系统，推动全市生态资源、公共资源高效融合衔接。重点推动台湖万亩游憩园、城市绿心森林公园等各类大型公园完全接入绿道并实现全域连通，强化社区和各级公园绿地的可达性，实现公园与公园、公园与社区、公园与小微绿地之间的广泛联系。提高绿道与轨道交通、公共交通的接驳效率，增加绿色出行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提升绿道综合价值。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强化绿道的体育健身、文化体验、风景休闲、慢行通勤功能，加强北运河、运潮减河绿道沿线驿站、标识等设施的配套建设与改造。创新特色驿站概念，植入商业、消费、健身、休憩等功能，融入文化、科普等理念，举办文艺、赛事等活动，打造人文场景，不断升级绿道综合服务功能，实现生态场景、绿色消费场景、人文场景、生活场景渗透叠加。加强对重要节点、重要景观的创意设计，推动通惠河、北运河等多条精品绿道节点，打造网红“打卡地”，通过举办活动带动消费业态发展，实现生态价值创造性转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从“封闭园囿”到“花园场景”，提升城市多元化的服务功能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公园为基底，构筑开放生态空间网络，结合城市空间推进“+花园”建设，实现城园融合。增强公园的公共性和开放性，全天候满足各类人群需要，形成无围墙、无隔离、无边界的公园。建设花园化新型城市片区，强化绿色空间与体育、文化、城市功能复合利用，融入现代化管理和智慧化服务，打造创新创意空间，推动创新发展、绿色服务和消费升级，提升城区活力和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+花园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智慧系统建设。加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强互感化、互知化、互动化体验，促进科学化、精细化、智慧化管理，构建“科技+趣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味+智能”的新时代智慧公园。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持续“减围栏、促联通”，探索建设“无界公园”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逐步推动公园全时段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空间开放，有序拆除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大运河森林公园、城市绿心森林公园、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东郊森林公园、龙旺庄公园等大中型公园围墙栏杆，在公园边界打造开放式无围栏花园式入口。提升现有公园智慧化管理水平，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公园智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慧运行管理中心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与智慧管理大数据平台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接入城市管理指挥平台，实现全天候全覆盖智能监测、实时动态反馈与高效管理，提供更加便利的停车及游览服务。以大运河森林公园、城市绿心森林公园、潮白河绿道等为试点，建设全球领先的智慧公园和智慧绿道示范项目，设置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智能导视系统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智能健身设施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智慧科普设施、智慧互动设施，提供免费的wifi接入与充电服务，大幅提升市民游客体验感、互动感与便捷度。利用互联网平台推动树木认建认养、义务植树、分时预约、投资租赁、园内导览、交通服务、活动推介、在线支付等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1"/>
        <w:jc w:val="left"/>
        <w:textAlignment w:val="auto"/>
        <w:outlineLvl w:val="2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2.实施“+花园”城市空间改造。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城市建设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标准推动城市建设与更新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，实施新华路、故城东路等景观道路、商业街以及历史风貌街区改造，统筹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道路、路旁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建筑后退绿地空间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相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融合，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推进人行步道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骑行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绿道及临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街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建筑空间的一体化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花园式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场景设计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聚焦道路设施、城市家具、建筑立面、沿街绿化、街景小品、招牌广告、景观灯光等要素进行优化，深化社会共建共享，实现消费业态提升。结合疏整促提升、老旧小区改造等行动，利用中仓街道、玉桥街道等老城区“金边银角”地块和闲散土地等公共空间，结合周边职住特点，均衡设置休闲游憩、康体运动、文化创意、特色消费等多功能叠加的生活化花园街区场景，优化公共服务设施供给，提升街区活力，壮大多元消费业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1"/>
        <w:jc w:val="left"/>
        <w:textAlignment w:val="auto"/>
        <w:outlineLvl w:val="2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3.实施“+花园”滨水空间改造。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以“五河”为主要抓手，在潮白河沿线、北运河张家湾段等区域，结合湿地景观修复重塑，实施河湖水系联通、水生态修复、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生态驳岸改造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，提升水质与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水岸线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生态性、亲水性。在注重保护水环境、调蓄洪涝基础上，结合周边居住与工作人群休闲娱乐、康体健身、适老亲子等需求，在潮白河、大运河、通惠河周边布局图书馆、美术馆、博物馆等各类文旅设施，增设相关公共服务设施，打造特色鲜明、功能复合、城水融合的景观长廊，建设具有城市客厅多功能的滨水空间，大幅提升亲水岸线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4.实施“+花园”存量资源改造。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依托生态、人文等存量资源优势，完善城市服务功能，推动土地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最大效益，激发城市经济活力。全面推进北苑街道、梨园镇等人口密集的老城中心区花园式社区改造，完善社区居住、出行、服务、休闲功能，强化社区服务设施与绿化环境有机融合。结合绿色建筑、屋顶绿化、立体绿化等绿色理念，充分利用台湖、张家湾等区域存量老旧厂房资源，结合周边公共服务短板，建设体育、文化、科普教育类场地（馆），实现“腾笼换鸟”更新改造，形成低能耗的高效发展。利用副中心森林资源，重点推进潮白河沿线、环城公园游憩带区域的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低效林改造，营造健康稳定的“异龄、混交、复层”森林景观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提升全域森林质量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。创新发展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林下经济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，提升开放林地的休闲功能，融合森林康养、自然教育、林下休闲、森林产品，推动森林生态产品价值实现。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从“改变一座城”到“影响一城人”，增强民众的精神生活获得感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bidi="ar"/>
        </w:rPr>
        <w:t>1.加强精神文明建设。以花园城市建设平台为载体，集合各类运动场地和设施，大力发展大众体育、专业体育项目，推进“花园+”体育建设；推动文化场所与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文化创意产业发展，营造专业化、特色化人文场景。利用五河交汇、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大运河森林公园、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城市绿心森林公园等具备良好生态基底的区域，筹划引入马拉松、自行车联赛等体育类的国际国内竞技赛事、通州古韵等文化主题的节庆活动，举办自贸商务等类型的国际大会与专业论坛，申办科技、文化旅游等主题的国际国内博览会、展览会，不断提升副中心在国内外的影响力与美誉度，持续推动生态价值的创造性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2.开展科普教育宣传。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以大地艺术、小品设施等艺术形式为载体，将城市、绿色空间作为促进文化科普宣展的场所平台，推进“花园+”教育建设。探索在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东郊森林公园、宋庄文化公园、张家湾公园、大运河绿道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公园、绿道、城市功能场景引入科普宣传、体验、教育新形式，构建探索中心、教育秀场等新应用场景，围绕自然科普等特色主题活动开展先行示范。在社区公园和街角空间设置科普文化展示区，开展生态文明、绿色低碳生活、生物多样性保护等新发展理念宣教活动，不定期举办策展，实现寓教于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3.突出特色文化内涵。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进“花园+”文化建设，挖掘大运河古文化、通州古城、三庙一塔等北京市和副中心城市特色与本土文化，体现现代科技与绿色文化，提升花园城市的人文气息，展现首都特色风貌与魅力。将场地记忆、城市文脉、传统文化融入城市绿色空间系统，在全域各级各类公园、绿道、城市空间节点设置运河、美食等文化品牌展示区，打造一系列展示副中心特色历史文化的网红打卡地。强化绿色理念引领城市建设，研究碳汇机制促进节能减排，在大、中型综合公园建设和改造中，将“零碳”理念融入公园中，改善空气质量，增强副中心碳汇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加强组织领导，明确责任分工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2"/>
        <w:rPr>
          <w:rFonts w:ascii="Times New Roman" w:hAnsi="Times New Roman" w:eastAsia="宋体" w:cs="Times New Roman"/>
          <w:szCs w:val="20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城市副中心花园城市建设协同机制，由区发展改革委牵头，协同区财政、规自、园林、水务、交通、生态环境等部门合力推动副中心花园城市建设，形成明确的花园城市建设总体部署、工作任务、节点安排、工作协商与保障机制。强化责任主体，形成花园城市建设项目库，并做好项目储备及动态更新，落实建设运维责任主体与资金来源、制定政策法规保障与组织协调体系，适时评估工作进展情况，确保项目顺利落地和有序运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强化政策支撑，力促项目落地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深化土地利用政策，重点围绕扩大公园、绿道配套服务设施建筑不纳入城乡建设用地的总体配套指标，适度放宽配套建筑单体用地指标上限，探索公园、绿道配套建筑纳入临时用地和临时建筑使用范围，切实提升花园城市建设用地保障水平，确保配套服务设施配比合理。创新土地利用模式，开发混合用地规划及地上地下空间综合利用新模式，为绿道、公园周边区域配套多类型建设用地指标，增加配套服务功能多样性。合理配置有效资源，扩充林下经济不占用建设用地指标的业态、设施类型，大力发展林下经济，推动现有优质资源得到充分利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创新运营模式，激发公园活力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引入多元市场化经营主体，逐步扩大企业参与公园、绿道、城市功能场景运维管理，逐步减少各级政府为主体的管理数量，形成政府部门与企业共同管理的新运营模式。盘活现有公共服务资源，研究公园、绿道、城市空间中现有配套用房、厂房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经营餐饮服务、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自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然教育中心、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体育运动设施、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儿童主题游乐园、帐篷露营地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零售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商店、文创集市等场地临时性租赁经营服务设施优惠政策和运营管理办法，促进闲置资源转化为优质资产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适当推进存量林地改造公园制度研究，探索林地综合功能提升。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强化资金保障，创新投融资机制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研究政府与社会联动，政府、企业、社会组织、市民四方共同参与的新型投融资渠道，强化项目策划，缓解财政资金压力。研究设立花园城市建设基金、保险、政府专项债券等融资模式，依托市属国企等大型平台，通过市场化投资—建设—运营—收益模式整体推动全域或片区花园城市建设。创建花园城市示范区建设机会清单，集中发布建设需求，在筹备、建设、运营全过程阶段提出招商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公众参与的需求，通过设施租赁、联合运营、资源参股等方式，实现政企高效协同，互利共赢。探索建立自然资产账户，评估花园城市建设经济社会效益。量化评估绿化建设资源增汇减排成效，探索推进公园碳汇产品交易实现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楷体_GB2312" w:hAnsi="华文中宋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（五）鼓励市民参与，建立协同机制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探索居民自治、街道社区支持与补助，物业公司积极协同、群众广泛参与的工作机制。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鼓励市民参与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园城市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建设与维护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，通过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参与公园和绿道的前期规划、维护管理、植物栽植养护、绿色出行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等方式获取绿色点数，以兑换商品、折扣优惠等方式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获取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绿色低碳产品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让人民群众发展为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花园城市建设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的直接维护者和管理者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outlineLvl w:val="2"/>
        <w:rPr>
          <w:rFonts w:ascii="楷体_GB2312" w:hAnsi="华文中宋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华文中宋" w:eastAsia="楷体_GB2312" w:cs="楷体_GB2312"/>
          <w:b w:val="0"/>
          <w:bCs w:val="0"/>
          <w:sz w:val="32"/>
          <w:szCs w:val="32"/>
        </w:rPr>
        <w:t>（六）</w:t>
      </w:r>
      <w:r>
        <w:rPr>
          <w:rFonts w:hint="eastAsia" w:ascii="楷体_GB2312" w:hAnsi="华文中宋" w:eastAsia="楷体_GB2312" w:cs="楷体_GB2312"/>
          <w:b w:val="0"/>
          <w:bCs w:val="0"/>
          <w:color w:val="000000"/>
          <w:sz w:val="32"/>
          <w:szCs w:val="32"/>
          <w:shd w:val="clear" w:color="auto" w:fill="FFFFFF"/>
        </w:rPr>
        <w:t>提升治理效能，制定标准体系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从城市治理视角出发，强调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花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园城市建设从粗放式、宽泛化管理向科学化、精细化、智能化治理转变，从主体上补强多元共治基础、技术上推动数字科技赋能、能力上提升精细治理水平、理念上谋求安全高效可持续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、制度上制定标准化管理办法。通过优化管理、统筹运维，降低基础运维费用等方式，提高花园城市建成后的管理效率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。</w:t>
      </w:r>
    </w:p>
    <w:p>
      <w:pPr>
        <w:pStyle w:val="11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pStyle w:val="11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pStyle w:val="11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8pt;height:0pt;width:441pt;z-index:251659264;mso-width-relative:page;mso-height-relative:page;" filled="f" stroked="t" coordsize="21600,21600" o:gfxdata="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H3ZAjSAAAABgEAAA8AAAAAAAAAAQAgAAAAOAAAAGRycy9kb3ducmV2LnhtbFBLAQIUABQAAAAI&#10;AIdO4kDv1CyJ3QEAAJkDAAAOAAAAAAAAAAEAIAAAAD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抄送：区委各部、委、办，区人大办公室，区政协办公室，区法院，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600" w:lineRule="exact"/>
        <w:ind w:firstLine="1078" w:firstLineChars="38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区检察院，区各人民团体。</w:t>
      </w:r>
    </w:p>
    <w:p>
      <w:pPr>
        <w:keepNext w:val="0"/>
        <w:keepLines w:val="0"/>
        <w:pageBreakBefore w:val="0"/>
        <w:widowControl w:val="0"/>
        <w:tabs>
          <w:tab w:val="left" w:pos="315"/>
          <w:tab w:val="left" w:pos="525"/>
        </w:tabs>
        <w:kinsoku/>
        <w:wordWrap/>
        <w:overflowPunct/>
        <w:bidi w:val="0"/>
        <w:adjustRightInd/>
        <w:spacing w:line="600" w:lineRule="exact"/>
        <w:ind w:firstLine="315" w:firstLineChars="150"/>
        <w:rPr>
          <w:rFonts w:hint="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6pt;height:0pt;width:441pt;z-index:251661312;mso-width-relative:page;mso-height-relative:page;" filled="f" stroked="t" coordsize="21600,21600" o:gfxdata="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Dh7y20wAAAAYBAAAPAAAAAAAAAAEAIAAAADgAAABkcnMvZG93bnJldi54bWxQSwECFAAUAAAA&#10;CACHTuJAOcQj090BAACZAwAADgAAAAAAAAABACAAAAA4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5pt;height:0pt;width:441pt;z-index:251660288;mso-width-relative:page;mso-height-relative:page;" filled="f" stroked="t" coordsize="21600,21600" o:gfxdata="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KZHo99IAAAAEAQAADwAAAAAAAAABACAAAAA4AAAAZHJzL2Rvd25yZXYueG1sUEsBAhQAFAAAAAgA&#10;h07iQKBuOPDcAQAAmQMAAA4AAAAAAAAAAQAgAAAAN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北京市通州区人民政府办公室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2023年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1701" w:right="1474" w:bottom="1701" w:left="1587" w:header="851" w:footer="144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4804410</wp:posOffset>
              </wp:positionH>
              <wp:positionV relativeFrom="paragraph">
                <wp:posOffset>13970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3pt;margin-top:1.1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ghhy81gAAAAoBAAAPAAAAAAAAAAEAIAAAADgAAABkcnMvZG93bnJldi54bWxQ&#10;SwECFAAUAAAACACHTuJAUwRDj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D6DCB"/>
    <w:multiLevelType w:val="singleLevel"/>
    <w:tmpl w:val="953D6D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8B3C3B"/>
    <w:multiLevelType w:val="singleLevel"/>
    <w:tmpl w:val="DB8B3C3B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32"/>
        <w:szCs w:val="32"/>
      </w:rPr>
    </w:lvl>
  </w:abstractNum>
  <w:abstractNum w:abstractNumId="2">
    <w:nsid w:val="5FBA550C"/>
    <w:multiLevelType w:val="singleLevel"/>
    <w:tmpl w:val="5FBA55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E669BC"/>
    <w:multiLevelType w:val="singleLevel"/>
    <w:tmpl w:val="70E669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N2Y5MmNjYzljNTJmNGVlOWJlMTkzZDQ1NDU4MDAifQ=="/>
  </w:docVars>
  <w:rsids>
    <w:rsidRoot w:val="00332A82"/>
    <w:rsid w:val="00007A21"/>
    <w:rsid w:val="00012345"/>
    <w:rsid w:val="000166B2"/>
    <w:rsid w:val="00020F39"/>
    <w:rsid w:val="000351ED"/>
    <w:rsid w:val="000416BE"/>
    <w:rsid w:val="0004474B"/>
    <w:rsid w:val="00046CF8"/>
    <w:rsid w:val="00046E20"/>
    <w:rsid w:val="00054ECA"/>
    <w:rsid w:val="00056280"/>
    <w:rsid w:val="00067B78"/>
    <w:rsid w:val="00067FAF"/>
    <w:rsid w:val="00070D44"/>
    <w:rsid w:val="0007547E"/>
    <w:rsid w:val="00083411"/>
    <w:rsid w:val="0008545D"/>
    <w:rsid w:val="000A10C1"/>
    <w:rsid w:val="000A14A5"/>
    <w:rsid w:val="000A1871"/>
    <w:rsid w:val="000A2476"/>
    <w:rsid w:val="000A55E3"/>
    <w:rsid w:val="000A62CE"/>
    <w:rsid w:val="000A77DA"/>
    <w:rsid w:val="000B253E"/>
    <w:rsid w:val="000B32E1"/>
    <w:rsid w:val="000B66A2"/>
    <w:rsid w:val="000B7689"/>
    <w:rsid w:val="000C107A"/>
    <w:rsid w:val="000C57E5"/>
    <w:rsid w:val="000D128E"/>
    <w:rsid w:val="000D256B"/>
    <w:rsid w:val="000D516A"/>
    <w:rsid w:val="000E7725"/>
    <w:rsid w:val="000F290B"/>
    <w:rsid w:val="00105D65"/>
    <w:rsid w:val="00107D73"/>
    <w:rsid w:val="001106DF"/>
    <w:rsid w:val="0011168E"/>
    <w:rsid w:val="0012343C"/>
    <w:rsid w:val="0012352C"/>
    <w:rsid w:val="001303C7"/>
    <w:rsid w:val="00131887"/>
    <w:rsid w:val="00134FCA"/>
    <w:rsid w:val="0013692A"/>
    <w:rsid w:val="00136B43"/>
    <w:rsid w:val="001428AD"/>
    <w:rsid w:val="00146297"/>
    <w:rsid w:val="00153E61"/>
    <w:rsid w:val="00155F3E"/>
    <w:rsid w:val="00166896"/>
    <w:rsid w:val="00167765"/>
    <w:rsid w:val="001772D1"/>
    <w:rsid w:val="001859E1"/>
    <w:rsid w:val="00190AE2"/>
    <w:rsid w:val="00192D3E"/>
    <w:rsid w:val="001934B2"/>
    <w:rsid w:val="001950A5"/>
    <w:rsid w:val="00196679"/>
    <w:rsid w:val="001A002C"/>
    <w:rsid w:val="001A02B5"/>
    <w:rsid w:val="001A249D"/>
    <w:rsid w:val="001A2940"/>
    <w:rsid w:val="001A3A4D"/>
    <w:rsid w:val="001A3D3C"/>
    <w:rsid w:val="001A4138"/>
    <w:rsid w:val="001A6E16"/>
    <w:rsid w:val="001C04E8"/>
    <w:rsid w:val="001C23AE"/>
    <w:rsid w:val="001D185A"/>
    <w:rsid w:val="001D379D"/>
    <w:rsid w:val="001D45CC"/>
    <w:rsid w:val="001D7789"/>
    <w:rsid w:val="001D7F4B"/>
    <w:rsid w:val="001E3AD8"/>
    <w:rsid w:val="001E425D"/>
    <w:rsid w:val="001F6F77"/>
    <w:rsid w:val="00207672"/>
    <w:rsid w:val="00220EE1"/>
    <w:rsid w:val="002212F1"/>
    <w:rsid w:val="0022149A"/>
    <w:rsid w:val="00221D12"/>
    <w:rsid w:val="00227AD4"/>
    <w:rsid w:val="00232913"/>
    <w:rsid w:val="002330BB"/>
    <w:rsid w:val="00240A64"/>
    <w:rsid w:val="00242352"/>
    <w:rsid w:val="00243769"/>
    <w:rsid w:val="002455C0"/>
    <w:rsid w:val="00250B2E"/>
    <w:rsid w:val="002519AB"/>
    <w:rsid w:val="00253A6E"/>
    <w:rsid w:val="00255D6F"/>
    <w:rsid w:val="00256817"/>
    <w:rsid w:val="00271668"/>
    <w:rsid w:val="00271FEF"/>
    <w:rsid w:val="00273AED"/>
    <w:rsid w:val="0027732C"/>
    <w:rsid w:val="00293546"/>
    <w:rsid w:val="00295254"/>
    <w:rsid w:val="0029627D"/>
    <w:rsid w:val="0029693D"/>
    <w:rsid w:val="00297D41"/>
    <w:rsid w:val="002B246A"/>
    <w:rsid w:val="002B349B"/>
    <w:rsid w:val="002B62B7"/>
    <w:rsid w:val="002B795D"/>
    <w:rsid w:val="002C5CA1"/>
    <w:rsid w:val="002C6F7E"/>
    <w:rsid w:val="002C73D8"/>
    <w:rsid w:val="002D15B2"/>
    <w:rsid w:val="002D21FD"/>
    <w:rsid w:val="002D2C3F"/>
    <w:rsid w:val="002E5660"/>
    <w:rsid w:val="002E5C1F"/>
    <w:rsid w:val="002F35B7"/>
    <w:rsid w:val="00300849"/>
    <w:rsid w:val="00305908"/>
    <w:rsid w:val="00310AF3"/>
    <w:rsid w:val="003144DD"/>
    <w:rsid w:val="00322B68"/>
    <w:rsid w:val="003235BE"/>
    <w:rsid w:val="00323E98"/>
    <w:rsid w:val="00324422"/>
    <w:rsid w:val="00324971"/>
    <w:rsid w:val="00325289"/>
    <w:rsid w:val="00325903"/>
    <w:rsid w:val="003311F7"/>
    <w:rsid w:val="003316D9"/>
    <w:rsid w:val="00332898"/>
    <w:rsid w:val="00332A82"/>
    <w:rsid w:val="00342BC4"/>
    <w:rsid w:val="00343271"/>
    <w:rsid w:val="0034621A"/>
    <w:rsid w:val="0034645E"/>
    <w:rsid w:val="0035064C"/>
    <w:rsid w:val="00352EAB"/>
    <w:rsid w:val="00353593"/>
    <w:rsid w:val="00353CC3"/>
    <w:rsid w:val="003608CE"/>
    <w:rsid w:val="0036219C"/>
    <w:rsid w:val="00371321"/>
    <w:rsid w:val="00371CE5"/>
    <w:rsid w:val="00381099"/>
    <w:rsid w:val="003A2BC8"/>
    <w:rsid w:val="003A5E7D"/>
    <w:rsid w:val="003A649A"/>
    <w:rsid w:val="003A751B"/>
    <w:rsid w:val="003B1E5E"/>
    <w:rsid w:val="003B41AB"/>
    <w:rsid w:val="003B4326"/>
    <w:rsid w:val="003C199B"/>
    <w:rsid w:val="003C1E60"/>
    <w:rsid w:val="003C508C"/>
    <w:rsid w:val="003D1184"/>
    <w:rsid w:val="003E07B6"/>
    <w:rsid w:val="003E4CA1"/>
    <w:rsid w:val="003E5366"/>
    <w:rsid w:val="003E5B10"/>
    <w:rsid w:val="003F2975"/>
    <w:rsid w:val="003F3C4F"/>
    <w:rsid w:val="003F5425"/>
    <w:rsid w:val="003F550E"/>
    <w:rsid w:val="003F7D12"/>
    <w:rsid w:val="0040023D"/>
    <w:rsid w:val="00402848"/>
    <w:rsid w:val="004040A7"/>
    <w:rsid w:val="00406866"/>
    <w:rsid w:val="00411912"/>
    <w:rsid w:val="004200F7"/>
    <w:rsid w:val="00421F93"/>
    <w:rsid w:val="00427B60"/>
    <w:rsid w:val="00433A71"/>
    <w:rsid w:val="00434904"/>
    <w:rsid w:val="004453E3"/>
    <w:rsid w:val="00447E38"/>
    <w:rsid w:val="0045305A"/>
    <w:rsid w:val="00456076"/>
    <w:rsid w:val="00457170"/>
    <w:rsid w:val="004636D2"/>
    <w:rsid w:val="00467DCD"/>
    <w:rsid w:val="00473F0E"/>
    <w:rsid w:val="00474478"/>
    <w:rsid w:val="00475A8C"/>
    <w:rsid w:val="004836AF"/>
    <w:rsid w:val="00491A09"/>
    <w:rsid w:val="00491F1D"/>
    <w:rsid w:val="004942D7"/>
    <w:rsid w:val="0049588D"/>
    <w:rsid w:val="0049593F"/>
    <w:rsid w:val="00497E7C"/>
    <w:rsid w:val="004A02A5"/>
    <w:rsid w:val="004A4C0F"/>
    <w:rsid w:val="004A6D35"/>
    <w:rsid w:val="004B0BB2"/>
    <w:rsid w:val="004B1A83"/>
    <w:rsid w:val="004B369E"/>
    <w:rsid w:val="004B3831"/>
    <w:rsid w:val="004B5CEE"/>
    <w:rsid w:val="004B6CCB"/>
    <w:rsid w:val="004C2BF9"/>
    <w:rsid w:val="004C3E09"/>
    <w:rsid w:val="004D0D59"/>
    <w:rsid w:val="004D47F0"/>
    <w:rsid w:val="004D5BDE"/>
    <w:rsid w:val="004E2F7C"/>
    <w:rsid w:val="004E3DA8"/>
    <w:rsid w:val="004F4569"/>
    <w:rsid w:val="004F4B06"/>
    <w:rsid w:val="004F7DB0"/>
    <w:rsid w:val="005015B9"/>
    <w:rsid w:val="0051130A"/>
    <w:rsid w:val="00515921"/>
    <w:rsid w:val="005178AE"/>
    <w:rsid w:val="005246B0"/>
    <w:rsid w:val="00535203"/>
    <w:rsid w:val="005377F6"/>
    <w:rsid w:val="00541B9F"/>
    <w:rsid w:val="00546CCA"/>
    <w:rsid w:val="00554F22"/>
    <w:rsid w:val="00556B16"/>
    <w:rsid w:val="00557922"/>
    <w:rsid w:val="00560525"/>
    <w:rsid w:val="00566D71"/>
    <w:rsid w:val="00570524"/>
    <w:rsid w:val="00572C04"/>
    <w:rsid w:val="005733FC"/>
    <w:rsid w:val="00576325"/>
    <w:rsid w:val="005831D1"/>
    <w:rsid w:val="00583B5A"/>
    <w:rsid w:val="005907B1"/>
    <w:rsid w:val="00596300"/>
    <w:rsid w:val="005975CE"/>
    <w:rsid w:val="005A23F1"/>
    <w:rsid w:val="005A269B"/>
    <w:rsid w:val="005A3843"/>
    <w:rsid w:val="005A3AED"/>
    <w:rsid w:val="005A722A"/>
    <w:rsid w:val="005A7848"/>
    <w:rsid w:val="005B49A8"/>
    <w:rsid w:val="005B6680"/>
    <w:rsid w:val="005B68DE"/>
    <w:rsid w:val="005C68B9"/>
    <w:rsid w:val="005C714F"/>
    <w:rsid w:val="005D133B"/>
    <w:rsid w:val="005D269D"/>
    <w:rsid w:val="005E425D"/>
    <w:rsid w:val="005E5910"/>
    <w:rsid w:val="005E6021"/>
    <w:rsid w:val="00601321"/>
    <w:rsid w:val="00602022"/>
    <w:rsid w:val="00605B8E"/>
    <w:rsid w:val="00607550"/>
    <w:rsid w:val="00615984"/>
    <w:rsid w:val="00616F6B"/>
    <w:rsid w:val="006205EB"/>
    <w:rsid w:val="006245CE"/>
    <w:rsid w:val="00624BC5"/>
    <w:rsid w:val="00630FB2"/>
    <w:rsid w:val="0063663A"/>
    <w:rsid w:val="00650DA3"/>
    <w:rsid w:val="0066412C"/>
    <w:rsid w:val="006703E1"/>
    <w:rsid w:val="006815AA"/>
    <w:rsid w:val="00683102"/>
    <w:rsid w:val="00684371"/>
    <w:rsid w:val="00685507"/>
    <w:rsid w:val="006856E6"/>
    <w:rsid w:val="00694A48"/>
    <w:rsid w:val="00694E60"/>
    <w:rsid w:val="006A0224"/>
    <w:rsid w:val="006A1875"/>
    <w:rsid w:val="006A7A5E"/>
    <w:rsid w:val="006B09D2"/>
    <w:rsid w:val="006C0ADA"/>
    <w:rsid w:val="006C442A"/>
    <w:rsid w:val="006D23D0"/>
    <w:rsid w:val="006D265F"/>
    <w:rsid w:val="006D2B76"/>
    <w:rsid w:val="006D7CD2"/>
    <w:rsid w:val="006E1F8F"/>
    <w:rsid w:val="006E3B14"/>
    <w:rsid w:val="006E40D1"/>
    <w:rsid w:val="006E66CF"/>
    <w:rsid w:val="006F12BF"/>
    <w:rsid w:val="006F675B"/>
    <w:rsid w:val="00702A42"/>
    <w:rsid w:val="00703E4E"/>
    <w:rsid w:val="00704161"/>
    <w:rsid w:val="007071C0"/>
    <w:rsid w:val="00712361"/>
    <w:rsid w:val="00713647"/>
    <w:rsid w:val="00716694"/>
    <w:rsid w:val="0071695A"/>
    <w:rsid w:val="00720777"/>
    <w:rsid w:val="0072326E"/>
    <w:rsid w:val="0072370F"/>
    <w:rsid w:val="00723C04"/>
    <w:rsid w:val="00727E63"/>
    <w:rsid w:val="00736B13"/>
    <w:rsid w:val="00741A57"/>
    <w:rsid w:val="007435D5"/>
    <w:rsid w:val="00746CBE"/>
    <w:rsid w:val="00747BD1"/>
    <w:rsid w:val="00750175"/>
    <w:rsid w:val="00752DEB"/>
    <w:rsid w:val="0075583F"/>
    <w:rsid w:val="00757314"/>
    <w:rsid w:val="00757A87"/>
    <w:rsid w:val="007607B3"/>
    <w:rsid w:val="007617CB"/>
    <w:rsid w:val="007635E5"/>
    <w:rsid w:val="007663D6"/>
    <w:rsid w:val="00771107"/>
    <w:rsid w:val="007713AB"/>
    <w:rsid w:val="00772329"/>
    <w:rsid w:val="00773F86"/>
    <w:rsid w:val="00776494"/>
    <w:rsid w:val="007863EC"/>
    <w:rsid w:val="00786463"/>
    <w:rsid w:val="00793A8F"/>
    <w:rsid w:val="007B0431"/>
    <w:rsid w:val="007B1D83"/>
    <w:rsid w:val="007B495B"/>
    <w:rsid w:val="007B5357"/>
    <w:rsid w:val="007B6972"/>
    <w:rsid w:val="007B6DD6"/>
    <w:rsid w:val="007C5DBC"/>
    <w:rsid w:val="007C5F35"/>
    <w:rsid w:val="007C6625"/>
    <w:rsid w:val="007D2E8D"/>
    <w:rsid w:val="007D31A4"/>
    <w:rsid w:val="007D3E55"/>
    <w:rsid w:val="007D4530"/>
    <w:rsid w:val="007D5B20"/>
    <w:rsid w:val="007E1F0E"/>
    <w:rsid w:val="007E6D9C"/>
    <w:rsid w:val="007E75EE"/>
    <w:rsid w:val="007E7C3C"/>
    <w:rsid w:val="007E7C46"/>
    <w:rsid w:val="007F721A"/>
    <w:rsid w:val="0081073E"/>
    <w:rsid w:val="008118F6"/>
    <w:rsid w:val="008169E9"/>
    <w:rsid w:val="008212FE"/>
    <w:rsid w:val="008240BE"/>
    <w:rsid w:val="00830361"/>
    <w:rsid w:val="00830C68"/>
    <w:rsid w:val="00831144"/>
    <w:rsid w:val="00833CCE"/>
    <w:rsid w:val="008423D1"/>
    <w:rsid w:val="00850707"/>
    <w:rsid w:val="00854627"/>
    <w:rsid w:val="00855234"/>
    <w:rsid w:val="0085702F"/>
    <w:rsid w:val="00857BD1"/>
    <w:rsid w:val="00862727"/>
    <w:rsid w:val="00867514"/>
    <w:rsid w:val="0087545C"/>
    <w:rsid w:val="0087656A"/>
    <w:rsid w:val="00884DE2"/>
    <w:rsid w:val="008864D5"/>
    <w:rsid w:val="008877D2"/>
    <w:rsid w:val="00890CC6"/>
    <w:rsid w:val="008A005A"/>
    <w:rsid w:val="008A28CE"/>
    <w:rsid w:val="008A6E17"/>
    <w:rsid w:val="008B051B"/>
    <w:rsid w:val="008B0A85"/>
    <w:rsid w:val="008B2886"/>
    <w:rsid w:val="008B39F2"/>
    <w:rsid w:val="008C4397"/>
    <w:rsid w:val="008D06F7"/>
    <w:rsid w:val="008D4D5C"/>
    <w:rsid w:val="008D513A"/>
    <w:rsid w:val="008D52CD"/>
    <w:rsid w:val="008D6C1B"/>
    <w:rsid w:val="008E4865"/>
    <w:rsid w:val="008E78D4"/>
    <w:rsid w:val="008F34AE"/>
    <w:rsid w:val="008F3BDF"/>
    <w:rsid w:val="008F4565"/>
    <w:rsid w:val="008F67B6"/>
    <w:rsid w:val="00901AB2"/>
    <w:rsid w:val="009032D3"/>
    <w:rsid w:val="0090356B"/>
    <w:rsid w:val="00912D4B"/>
    <w:rsid w:val="009150A5"/>
    <w:rsid w:val="00915A22"/>
    <w:rsid w:val="009168BC"/>
    <w:rsid w:val="0092047E"/>
    <w:rsid w:val="00921EC8"/>
    <w:rsid w:val="00940752"/>
    <w:rsid w:val="00944E27"/>
    <w:rsid w:val="00950681"/>
    <w:rsid w:val="00950686"/>
    <w:rsid w:val="00951746"/>
    <w:rsid w:val="00951AA5"/>
    <w:rsid w:val="00953D31"/>
    <w:rsid w:val="0095482F"/>
    <w:rsid w:val="00954D11"/>
    <w:rsid w:val="0095538E"/>
    <w:rsid w:val="00965B87"/>
    <w:rsid w:val="00973FB9"/>
    <w:rsid w:val="00974CE7"/>
    <w:rsid w:val="00980027"/>
    <w:rsid w:val="00980B26"/>
    <w:rsid w:val="00982F35"/>
    <w:rsid w:val="00992CF4"/>
    <w:rsid w:val="00994250"/>
    <w:rsid w:val="009945DC"/>
    <w:rsid w:val="00995FA8"/>
    <w:rsid w:val="009A137F"/>
    <w:rsid w:val="009A3289"/>
    <w:rsid w:val="009A6E07"/>
    <w:rsid w:val="009A7BB0"/>
    <w:rsid w:val="009B310F"/>
    <w:rsid w:val="009B4124"/>
    <w:rsid w:val="009B66BA"/>
    <w:rsid w:val="009C702C"/>
    <w:rsid w:val="009D175F"/>
    <w:rsid w:val="009D6E68"/>
    <w:rsid w:val="009D7890"/>
    <w:rsid w:val="009E12AC"/>
    <w:rsid w:val="009E74FA"/>
    <w:rsid w:val="009E7F43"/>
    <w:rsid w:val="009F1594"/>
    <w:rsid w:val="00A109E4"/>
    <w:rsid w:val="00A14CD2"/>
    <w:rsid w:val="00A15CAD"/>
    <w:rsid w:val="00A1647F"/>
    <w:rsid w:val="00A17AD0"/>
    <w:rsid w:val="00A23633"/>
    <w:rsid w:val="00A25003"/>
    <w:rsid w:val="00A2525B"/>
    <w:rsid w:val="00A309FB"/>
    <w:rsid w:val="00A33788"/>
    <w:rsid w:val="00A34BF7"/>
    <w:rsid w:val="00A44D76"/>
    <w:rsid w:val="00A47E37"/>
    <w:rsid w:val="00A556AD"/>
    <w:rsid w:val="00A567C1"/>
    <w:rsid w:val="00A72955"/>
    <w:rsid w:val="00A75D6D"/>
    <w:rsid w:val="00A92655"/>
    <w:rsid w:val="00A9467D"/>
    <w:rsid w:val="00A967D6"/>
    <w:rsid w:val="00A97212"/>
    <w:rsid w:val="00A974B1"/>
    <w:rsid w:val="00AA1607"/>
    <w:rsid w:val="00AA2F3C"/>
    <w:rsid w:val="00AA3E17"/>
    <w:rsid w:val="00AA4F02"/>
    <w:rsid w:val="00AA54E5"/>
    <w:rsid w:val="00AA7F98"/>
    <w:rsid w:val="00AB7D25"/>
    <w:rsid w:val="00AC1532"/>
    <w:rsid w:val="00AC1DDA"/>
    <w:rsid w:val="00AC4FBF"/>
    <w:rsid w:val="00AD39C0"/>
    <w:rsid w:val="00AD3EAA"/>
    <w:rsid w:val="00AE06A4"/>
    <w:rsid w:val="00AE0B9E"/>
    <w:rsid w:val="00AE3140"/>
    <w:rsid w:val="00AF0F69"/>
    <w:rsid w:val="00AF29E8"/>
    <w:rsid w:val="00B03954"/>
    <w:rsid w:val="00B04AC3"/>
    <w:rsid w:val="00B100D7"/>
    <w:rsid w:val="00B14774"/>
    <w:rsid w:val="00B22DB3"/>
    <w:rsid w:val="00B3073E"/>
    <w:rsid w:val="00B4115E"/>
    <w:rsid w:val="00B42515"/>
    <w:rsid w:val="00B472D8"/>
    <w:rsid w:val="00B53B0D"/>
    <w:rsid w:val="00B55F1E"/>
    <w:rsid w:val="00B610E9"/>
    <w:rsid w:val="00B626E3"/>
    <w:rsid w:val="00B67AFC"/>
    <w:rsid w:val="00B71295"/>
    <w:rsid w:val="00B718D9"/>
    <w:rsid w:val="00B72538"/>
    <w:rsid w:val="00B73217"/>
    <w:rsid w:val="00B7405E"/>
    <w:rsid w:val="00B775AA"/>
    <w:rsid w:val="00B853E6"/>
    <w:rsid w:val="00B8632E"/>
    <w:rsid w:val="00B91DFB"/>
    <w:rsid w:val="00B94D00"/>
    <w:rsid w:val="00BA016A"/>
    <w:rsid w:val="00BA5696"/>
    <w:rsid w:val="00BA77E4"/>
    <w:rsid w:val="00BC1C28"/>
    <w:rsid w:val="00BD396F"/>
    <w:rsid w:val="00BD500D"/>
    <w:rsid w:val="00BD535C"/>
    <w:rsid w:val="00BD6A7B"/>
    <w:rsid w:val="00BE002D"/>
    <w:rsid w:val="00BE110A"/>
    <w:rsid w:val="00BE29E1"/>
    <w:rsid w:val="00BE4C84"/>
    <w:rsid w:val="00BE7C77"/>
    <w:rsid w:val="00BF66EA"/>
    <w:rsid w:val="00C026E0"/>
    <w:rsid w:val="00C03997"/>
    <w:rsid w:val="00C111FE"/>
    <w:rsid w:val="00C1429B"/>
    <w:rsid w:val="00C16030"/>
    <w:rsid w:val="00C17BFD"/>
    <w:rsid w:val="00C20A43"/>
    <w:rsid w:val="00C2240D"/>
    <w:rsid w:val="00C2250C"/>
    <w:rsid w:val="00C23A76"/>
    <w:rsid w:val="00C250B9"/>
    <w:rsid w:val="00C26CC3"/>
    <w:rsid w:val="00C315F5"/>
    <w:rsid w:val="00C353EE"/>
    <w:rsid w:val="00C42282"/>
    <w:rsid w:val="00C4633D"/>
    <w:rsid w:val="00C6084E"/>
    <w:rsid w:val="00C61A40"/>
    <w:rsid w:val="00C62E34"/>
    <w:rsid w:val="00C6769A"/>
    <w:rsid w:val="00C70395"/>
    <w:rsid w:val="00C7406E"/>
    <w:rsid w:val="00C80C21"/>
    <w:rsid w:val="00C83CFB"/>
    <w:rsid w:val="00C848D6"/>
    <w:rsid w:val="00C86DD6"/>
    <w:rsid w:val="00C949B3"/>
    <w:rsid w:val="00C960E5"/>
    <w:rsid w:val="00C9652C"/>
    <w:rsid w:val="00C97C8D"/>
    <w:rsid w:val="00CA1DE4"/>
    <w:rsid w:val="00CA6EA1"/>
    <w:rsid w:val="00CB42F3"/>
    <w:rsid w:val="00CB5A2E"/>
    <w:rsid w:val="00CC207E"/>
    <w:rsid w:val="00CC3759"/>
    <w:rsid w:val="00CC49B5"/>
    <w:rsid w:val="00CC7834"/>
    <w:rsid w:val="00CD0AC0"/>
    <w:rsid w:val="00CD3643"/>
    <w:rsid w:val="00CD3E2C"/>
    <w:rsid w:val="00CD4AB5"/>
    <w:rsid w:val="00CD6D76"/>
    <w:rsid w:val="00CE2576"/>
    <w:rsid w:val="00CF248D"/>
    <w:rsid w:val="00D01EB6"/>
    <w:rsid w:val="00D07BE6"/>
    <w:rsid w:val="00D16B09"/>
    <w:rsid w:val="00D1746F"/>
    <w:rsid w:val="00D25B2F"/>
    <w:rsid w:val="00D31E5E"/>
    <w:rsid w:val="00D352C6"/>
    <w:rsid w:val="00D41007"/>
    <w:rsid w:val="00D45726"/>
    <w:rsid w:val="00D46ECC"/>
    <w:rsid w:val="00D470AD"/>
    <w:rsid w:val="00D50A5C"/>
    <w:rsid w:val="00D51C55"/>
    <w:rsid w:val="00D568F7"/>
    <w:rsid w:val="00D56F03"/>
    <w:rsid w:val="00D578A1"/>
    <w:rsid w:val="00D65641"/>
    <w:rsid w:val="00D75B94"/>
    <w:rsid w:val="00D80C1F"/>
    <w:rsid w:val="00D814F0"/>
    <w:rsid w:val="00D9113C"/>
    <w:rsid w:val="00D9586B"/>
    <w:rsid w:val="00D96174"/>
    <w:rsid w:val="00D9643C"/>
    <w:rsid w:val="00DA7D30"/>
    <w:rsid w:val="00DB2A52"/>
    <w:rsid w:val="00DB556B"/>
    <w:rsid w:val="00DB6CA0"/>
    <w:rsid w:val="00DC1064"/>
    <w:rsid w:val="00DC136E"/>
    <w:rsid w:val="00DC6E54"/>
    <w:rsid w:val="00DC79C3"/>
    <w:rsid w:val="00DD3AA4"/>
    <w:rsid w:val="00DD481B"/>
    <w:rsid w:val="00DD6DF7"/>
    <w:rsid w:val="00DE2962"/>
    <w:rsid w:val="00DE7A5B"/>
    <w:rsid w:val="00DE7F72"/>
    <w:rsid w:val="00DF2EEC"/>
    <w:rsid w:val="00DF39F7"/>
    <w:rsid w:val="00DF4273"/>
    <w:rsid w:val="00DF4E5D"/>
    <w:rsid w:val="00E06096"/>
    <w:rsid w:val="00E128C1"/>
    <w:rsid w:val="00E12908"/>
    <w:rsid w:val="00E14025"/>
    <w:rsid w:val="00E14D39"/>
    <w:rsid w:val="00E211A8"/>
    <w:rsid w:val="00E22961"/>
    <w:rsid w:val="00E23094"/>
    <w:rsid w:val="00E2362D"/>
    <w:rsid w:val="00E3134C"/>
    <w:rsid w:val="00E323E7"/>
    <w:rsid w:val="00E3694C"/>
    <w:rsid w:val="00E41F59"/>
    <w:rsid w:val="00E42B36"/>
    <w:rsid w:val="00E44CEA"/>
    <w:rsid w:val="00E62424"/>
    <w:rsid w:val="00E6673B"/>
    <w:rsid w:val="00E76BDF"/>
    <w:rsid w:val="00E81C70"/>
    <w:rsid w:val="00E82A8C"/>
    <w:rsid w:val="00E83F88"/>
    <w:rsid w:val="00E85F50"/>
    <w:rsid w:val="00EA0C02"/>
    <w:rsid w:val="00EA41DA"/>
    <w:rsid w:val="00EB3295"/>
    <w:rsid w:val="00EB5B4C"/>
    <w:rsid w:val="00EB6E4C"/>
    <w:rsid w:val="00EC42E4"/>
    <w:rsid w:val="00EC5DCE"/>
    <w:rsid w:val="00ED01AF"/>
    <w:rsid w:val="00ED01CD"/>
    <w:rsid w:val="00ED2DE5"/>
    <w:rsid w:val="00ED33AC"/>
    <w:rsid w:val="00EE019B"/>
    <w:rsid w:val="00EE0CCC"/>
    <w:rsid w:val="00EE24E3"/>
    <w:rsid w:val="00EE405C"/>
    <w:rsid w:val="00EE45C8"/>
    <w:rsid w:val="00EE5ACE"/>
    <w:rsid w:val="00EE6075"/>
    <w:rsid w:val="00EF070E"/>
    <w:rsid w:val="00EF256C"/>
    <w:rsid w:val="00EF2CF7"/>
    <w:rsid w:val="00F0255A"/>
    <w:rsid w:val="00F02869"/>
    <w:rsid w:val="00F04D3F"/>
    <w:rsid w:val="00F05AEA"/>
    <w:rsid w:val="00F06AE6"/>
    <w:rsid w:val="00F22DF9"/>
    <w:rsid w:val="00F25F3F"/>
    <w:rsid w:val="00F40B86"/>
    <w:rsid w:val="00F44F9C"/>
    <w:rsid w:val="00F51800"/>
    <w:rsid w:val="00F54E87"/>
    <w:rsid w:val="00F55259"/>
    <w:rsid w:val="00F6539F"/>
    <w:rsid w:val="00F70E7E"/>
    <w:rsid w:val="00F73F4A"/>
    <w:rsid w:val="00F745BD"/>
    <w:rsid w:val="00F74C05"/>
    <w:rsid w:val="00F91513"/>
    <w:rsid w:val="00F92777"/>
    <w:rsid w:val="00F945F0"/>
    <w:rsid w:val="00FA3355"/>
    <w:rsid w:val="00FA640F"/>
    <w:rsid w:val="00FC0413"/>
    <w:rsid w:val="00FC4AC1"/>
    <w:rsid w:val="00FC7E55"/>
    <w:rsid w:val="00FD2AFA"/>
    <w:rsid w:val="00FE350A"/>
    <w:rsid w:val="00FE4C33"/>
    <w:rsid w:val="01494BC1"/>
    <w:rsid w:val="014E6BA1"/>
    <w:rsid w:val="0206769A"/>
    <w:rsid w:val="023F7715"/>
    <w:rsid w:val="02782DE9"/>
    <w:rsid w:val="02DE344B"/>
    <w:rsid w:val="0342200B"/>
    <w:rsid w:val="039D3872"/>
    <w:rsid w:val="05580AEE"/>
    <w:rsid w:val="059D782E"/>
    <w:rsid w:val="06A41207"/>
    <w:rsid w:val="077FB430"/>
    <w:rsid w:val="07AB5E98"/>
    <w:rsid w:val="0A961875"/>
    <w:rsid w:val="0B0460F9"/>
    <w:rsid w:val="0B416D6D"/>
    <w:rsid w:val="0B750923"/>
    <w:rsid w:val="0C743125"/>
    <w:rsid w:val="0CB25440"/>
    <w:rsid w:val="0D102A6E"/>
    <w:rsid w:val="0D36519E"/>
    <w:rsid w:val="0D7278F8"/>
    <w:rsid w:val="0D8340BA"/>
    <w:rsid w:val="0EEA0F53"/>
    <w:rsid w:val="0F32164C"/>
    <w:rsid w:val="0FF33E32"/>
    <w:rsid w:val="103746DA"/>
    <w:rsid w:val="104E7729"/>
    <w:rsid w:val="108737F0"/>
    <w:rsid w:val="11505D87"/>
    <w:rsid w:val="11FC011F"/>
    <w:rsid w:val="11FD1750"/>
    <w:rsid w:val="12010108"/>
    <w:rsid w:val="128F7FFB"/>
    <w:rsid w:val="12F27D72"/>
    <w:rsid w:val="138221A7"/>
    <w:rsid w:val="13F58674"/>
    <w:rsid w:val="13F72E37"/>
    <w:rsid w:val="157302D6"/>
    <w:rsid w:val="165B2C0C"/>
    <w:rsid w:val="16735785"/>
    <w:rsid w:val="18F93C54"/>
    <w:rsid w:val="19060A11"/>
    <w:rsid w:val="19124495"/>
    <w:rsid w:val="19D6742E"/>
    <w:rsid w:val="1AD559B1"/>
    <w:rsid w:val="1C0E5505"/>
    <w:rsid w:val="1D0661A2"/>
    <w:rsid w:val="1D224366"/>
    <w:rsid w:val="1D5B4A00"/>
    <w:rsid w:val="1DF04B97"/>
    <w:rsid w:val="1E83563E"/>
    <w:rsid w:val="1EA51077"/>
    <w:rsid w:val="1EDD6BB0"/>
    <w:rsid w:val="1EEE679A"/>
    <w:rsid w:val="1F4E1D98"/>
    <w:rsid w:val="202D2A84"/>
    <w:rsid w:val="24A2704A"/>
    <w:rsid w:val="24A90E0A"/>
    <w:rsid w:val="25A1616B"/>
    <w:rsid w:val="266C5473"/>
    <w:rsid w:val="26CD31B1"/>
    <w:rsid w:val="26E4645C"/>
    <w:rsid w:val="273243A3"/>
    <w:rsid w:val="274F16E8"/>
    <w:rsid w:val="27840A28"/>
    <w:rsid w:val="27E91EA9"/>
    <w:rsid w:val="28EB2B09"/>
    <w:rsid w:val="28ED2F16"/>
    <w:rsid w:val="29161B11"/>
    <w:rsid w:val="295A69C6"/>
    <w:rsid w:val="29E63BBA"/>
    <w:rsid w:val="2A242CEF"/>
    <w:rsid w:val="2A527F52"/>
    <w:rsid w:val="2ACA1A9A"/>
    <w:rsid w:val="2B5051B5"/>
    <w:rsid w:val="2C302A07"/>
    <w:rsid w:val="2C8FDF2B"/>
    <w:rsid w:val="2D1058DD"/>
    <w:rsid w:val="2E043C40"/>
    <w:rsid w:val="2E1E1E0F"/>
    <w:rsid w:val="2EA14F40"/>
    <w:rsid w:val="2FA20CA6"/>
    <w:rsid w:val="303E2836"/>
    <w:rsid w:val="30B81C3C"/>
    <w:rsid w:val="312730CA"/>
    <w:rsid w:val="31326F49"/>
    <w:rsid w:val="31DF78DE"/>
    <w:rsid w:val="329B0E19"/>
    <w:rsid w:val="3347299E"/>
    <w:rsid w:val="33D766E0"/>
    <w:rsid w:val="34726007"/>
    <w:rsid w:val="35EA6BEC"/>
    <w:rsid w:val="36A2201A"/>
    <w:rsid w:val="36D214DF"/>
    <w:rsid w:val="37716131"/>
    <w:rsid w:val="377CF420"/>
    <w:rsid w:val="381D7BDE"/>
    <w:rsid w:val="38426AA2"/>
    <w:rsid w:val="386D524F"/>
    <w:rsid w:val="3910673A"/>
    <w:rsid w:val="39223553"/>
    <w:rsid w:val="3A126719"/>
    <w:rsid w:val="3A3E0A25"/>
    <w:rsid w:val="3A6E5CA4"/>
    <w:rsid w:val="3A717748"/>
    <w:rsid w:val="3B1C3193"/>
    <w:rsid w:val="3BD1333B"/>
    <w:rsid w:val="3BF981AD"/>
    <w:rsid w:val="3CAC2244"/>
    <w:rsid w:val="3CAD532D"/>
    <w:rsid w:val="3CD76F0F"/>
    <w:rsid w:val="3D2708C9"/>
    <w:rsid w:val="3D3F9449"/>
    <w:rsid w:val="3DA43295"/>
    <w:rsid w:val="3DD64F0E"/>
    <w:rsid w:val="3EC50449"/>
    <w:rsid w:val="3EE013D5"/>
    <w:rsid w:val="3EF618CF"/>
    <w:rsid w:val="3FED72D4"/>
    <w:rsid w:val="40BC08F6"/>
    <w:rsid w:val="40C31C84"/>
    <w:rsid w:val="40DC09B8"/>
    <w:rsid w:val="40FE400D"/>
    <w:rsid w:val="4227790F"/>
    <w:rsid w:val="424A0642"/>
    <w:rsid w:val="42ED0A21"/>
    <w:rsid w:val="43077D6C"/>
    <w:rsid w:val="43495AB3"/>
    <w:rsid w:val="436C14DF"/>
    <w:rsid w:val="437C611B"/>
    <w:rsid w:val="43F732C8"/>
    <w:rsid w:val="44430AE4"/>
    <w:rsid w:val="44765389"/>
    <w:rsid w:val="456B19BA"/>
    <w:rsid w:val="45E6584F"/>
    <w:rsid w:val="46360B47"/>
    <w:rsid w:val="4666595F"/>
    <w:rsid w:val="46BC2FC1"/>
    <w:rsid w:val="46D7095A"/>
    <w:rsid w:val="47ED6F5A"/>
    <w:rsid w:val="48107F08"/>
    <w:rsid w:val="485828FA"/>
    <w:rsid w:val="48C640D8"/>
    <w:rsid w:val="49051B24"/>
    <w:rsid w:val="498E7762"/>
    <w:rsid w:val="4ABA5649"/>
    <w:rsid w:val="4B304092"/>
    <w:rsid w:val="4BCC60C5"/>
    <w:rsid w:val="4C5E3A2A"/>
    <w:rsid w:val="4DAD4AFD"/>
    <w:rsid w:val="4DC26726"/>
    <w:rsid w:val="4E8A177B"/>
    <w:rsid w:val="50C87D70"/>
    <w:rsid w:val="51DF0D68"/>
    <w:rsid w:val="51ED4DB3"/>
    <w:rsid w:val="52EA6BF8"/>
    <w:rsid w:val="53B768FB"/>
    <w:rsid w:val="54B45845"/>
    <w:rsid w:val="54C362E1"/>
    <w:rsid w:val="54C909A5"/>
    <w:rsid w:val="55417E04"/>
    <w:rsid w:val="55A44880"/>
    <w:rsid w:val="55FB10AA"/>
    <w:rsid w:val="562C61B4"/>
    <w:rsid w:val="5630145F"/>
    <w:rsid w:val="563D431A"/>
    <w:rsid w:val="566C374A"/>
    <w:rsid w:val="56CD15F3"/>
    <w:rsid w:val="57065B16"/>
    <w:rsid w:val="579FAC73"/>
    <w:rsid w:val="57C6306D"/>
    <w:rsid w:val="57CA0E3D"/>
    <w:rsid w:val="58462614"/>
    <w:rsid w:val="587E125D"/>
    <w:rsid w:val="58A15A24"/>
    <w:rsid w:val="5A476E96"/>
    <w:rsid w:val="5A5E0053"/>
    <w:rsid w:val="5A7F126A"/>
    <w:rsid w:val="5BF46D3E"/>
    <w:rsid w:val="5D845EA0"/>
    <w:rsid w:val="5E9C0E43"/>
    <w:rsid w:val="5EE94349"/>
    <w:rsid w:val="5F4A4272"/>
    <w:rsid w:val="5FF72BA8"/>
    <w:rsid w:val="5FF98307"/>
    <w:rsid w:val="606611C5"/>
    <w:rsid w:val="606B6434"/>
    <w:rsid w:val="60C211B9"/>
    <w:rsid w:val="60C3219B"/>
    <w:rsid w:val="619A037B"/>
    <w:rsid w:val="62B6559F"/>
    <w:rsid w:val="630C7A4D"/>
    <w:rsid w:val="63972ABF"/>
    <w:rsid w:val="641F6EA8"/>
    <w:rsid w:val="6465455B"/>
    <w:rsid w:val="64AA6040"/>
    <w:rsid w:val="64EE40D7"/>
    <w:rsid w:val="65DD6A95"/>
    <w:rsid w:val="66532BAE"/>
    <w:rsid w:val="67D46CC2"/>
    <w:rsid w:val="68245C9B"/>
    <w:rsid w:val="697D1CA1"/>
    <w:rsid w:val="69EC1061"/>
    <w:rsid w:val="69FB7399"/>
    <w:rsid w:val="6A1A02B8"/>
    <w:rsid w:val="6A69700F"/>
    <w:rsid w:val="6B480E55"/>
    <w:rsid w:val="6BF8701A"/>
    <w:rsid w:val="6C843D44"/>
    <w:rsid w:val="6D461A66"/>
    <w:rsid w:val="6DF79335"/>
    <w:rsid w:val="6E5A37E5"/>
    <w:rsid w:val="6F625DA5"/>
    <w:rsid w:val="6FF6502C"/>
    <w:rsid w:val="70A24F9D"/>
    <w:rsid w:val="70F1234B"/>
    <w:rsid w:val="717644B5"/>
    <w:rsid w:val="72170F4D"/>
    <w:rsid w:val="722A12B4"/>
    <w:rsid w:val="724F7A1F"/>
    <w:rsid w:val="732D2897"/>
    <w:rsid w:val="734305AA"/>
    <w:rsid w:val="73801189"/>
    <w:rsid w:val="7447614D"/>
    <w:rsid w:val="74D2388A"/>
    <w:rsid w:val="75447291"/>
    <w:rsid w:val="757F3133"/>
    <w:rsid w:val="75B778F8"/>
    <w:rsid w:val="75FC8505"/>
    <w:rsid w:val="76DA5057"/>
    <w:rsid w:val="77DF7185"/>
    <w:rsid w:val="7A317865"/>
    <w:rsid w:val="7A4C6562"/>
    <w:rsid w:val="7B1769F3"/>
    <w:rsid w:val="7B1F3DF0"/>
    <w:rsid w:val="7B403E6C"/>
    <w:rsid w:val="7B680AF7"/>
    <w:rsid w:val="7BD302C6"/>
    <w:rsid w:val="7BEF0ABF"/>
    <w:rsid w:val="7C811B09"/>
    <w:rsid w:val="7E6FAA27"/>
    <w:rsid w:val="7EEB71C4"/>
    <w:rsid w:val="7F6E5F24"/>
    <w:rsid w:val="7F7564D7"/>
    <w:rsid w:val="7F7C7A90"/>
    <w:rsid w:val="7F7FFE50"/>
    <w:rsid w:val="7FABF3F6"/>
    <w:rsid w:val="7FBBF153"/>
    <w:rsid w:val="7FF464A1"/>
    <w:rsid w:val="8B936500"/>
    <w:rsid w:val="9C8F8098"/>
    <w:rsid w:val="C593C6F3"/>
    <w:rsid w:val="CFEE59D6"/>
    <w:rsid w:val="DDFDF2F3"/>
    <w:rsid w:val="DFF74451"/>
    <w:rsid w:val="EA964C1F"/>
    <w:rsid w:val="EB6BF8C3"/>
    <w:rsid w:val="EF5B594E"/>
    <w:rsid w:val="F3FBFDAD"/>
    <w:rsid w:val="FAEA6420"/>
    <w:rsid w:val="FB7F2C2F"/>
    <w:rsid w:val="FDB67CD6"/>
    <w:rsid w:val="FDC37A56"/>
    <w:rsid w:val="FDF3DACA"/>
    <w:rsid w:val="FDFEFE25"/>
    <w:rsid w:val="FF5F0281"/>
    <w:rsid w:val="FFBF9F77"/>
    <w:rsid w:val="FFEED0DC"/>
    <w:rsid w:val="FFFEC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260" w:after="260" w:line="412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37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6">
    <w:name w:val="annotation text"/>
    <w:basedOn w:val="1"/>
    <w:link w:val="29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adjustRightInd w:val="0"/>
      <w:snapToGrid w:val="0"/>
      <w:spacing w:line="264" w:lineRule="auto"/>
    </w:pPr>
    <w:rPr>
      <w:rFonts w:ascii="Times New Roman" w:hAnsi="Times New Roman" w:cs="Times New Roman"/>
      <w:bCs/>
    </w:rPr>
  </w:style>
  <w:style w:type="paragraph" w:customStyle="1" w:styleId="8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next w:val="10"/>
    <w:link w:val="36"/>
    <w:semiHidden/>
    <w:unhideWhenUsed/>
    <w:qFormat/>
    <w:uiPriority w:val="99"/>
    <w:pPr>
      <w:spacing w:after="120"/>
      <w:ind w:left="420"/>
    </w:pPr>
  </w:style>
  <w:style w:type="paragraph" w:styleId="10">
    <w:name w:val="Body Text First Indent 2"/>
    <w:basedOn w:val="9"/>
    <w:next w:val="1"/>
    <w:unhideWhenUsed/>
    <w:qFormat/>
    <w:uiPriority w:val="99"/>
    <w:pPr>
      <w:ind w:firstLine="420" w:firstLineChars="200"/>
    </w:p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unhideWhenUsed/>
    <w:qFormat/>
    <w:uiPriority w:val="99"/>
    <w:pPr>
      <w:snapToGrid w:val="0"/>
    </w:pPr>
    <w:rPr>
      <w:rFonts w:ascii="Calibri Light" w:hAnsi="Calibri Light" w:eastAsia="宋体" w:cs="Times New Roman"/>
    </w:rPr>
  </w:style>
  <w:style w:type="paragraph" w:styleId="14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next w:val="10"/>
    <w:qFormat/>
    <w:uiPriority w:val="0"/>
    <w:pPr>
      <w:snapToGrid w:val="0"/>
      <w:jc w:val="left"/>
    </w:pPr>
    <w:rPr>
      <w:rFonts w:ascii="Calibri" w:hAnsi="Calibri" w:eastAsia="宋体"/>
      <w:sz w:val="18"/>
      <w:szCs w:val="24"/>
    </w:rPr>
  </w:style>
  <w:style w:type="paragraph" w:styleId="16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paragraph" w:styleId="19">
    <w:name w:val="Body Text First Indent"/>
    <w:basedOn w:val="7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</w:rPr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paragraph" w:customStyle="1" w:styleId="26">
    <w:name w:val="BodyText"/>
    <w:basedOn w:val="1"/>
    <w:next w:val="1"/>
    <w:qFormat/>
    <w:uiPriority w:val="0"/>
    <w:rPr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批注文字 字符"/>
    <w:basedOn w:val="2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字符"/>
    <w:basedOn w:val="29"/>
    <w:link w:val="1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1">
    <w:name w:val="页眉 字符"/>
    <w:basedOn w:val="22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"/>
    <w:basedOn w:val="22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36">
    <w:name w:val="正文文本缩进 字符"/>
    <w:basedOn w:val="22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7">
    <w:name w:val="标题 3 字符"/>
    <w:link w:val="5"/>
    <w:qFormat/>
    <w:uiPriority w:val="0"/>
    <w:rPr>
      <w:b/>
      <w:sz w:val="32"/>
    </w:rPr>
  </w:style>
  <w:style w:type="character" w:customStyle="1" w:styleId="3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font1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customStyle="1" w:styleId="40">
    <w:name w:val="通政办发"/>
    <w:basedOn w:val="1"/>
    <w:qFormat/>
    <w:uiPriority w:val="0"/>
    <w:pPr>
      <w:snapToGrid w:val="0"/>
      <w:spacing w:line="600" w:lineRule="exact"/>
      <w:jc w:val="center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8776</Words>
  <Characters>8930</Characters>
  <Lines>24</Lines>
  <Paragraphs>6</Paragraphs>
  <TotalTime>7</TotalTime>
  <ScaleCrop>false</ScaleCrop>
  <LinksUpToDate>false</LinksUpToDate>
  <CharactersWithSpaces>8968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2023-09-28T04:10:00Z</dcterms:created>
  <dc:creator>wq</dc:creator>
  <cp:lastModifiedBy>user</cp:lastModifiedBy>
  <cp:lastPrinted>2023-12-20T22:35:00Z</cp:lastPrinted>
  <dcterms:modified xsi:type="dcterms:W3CDTF">2023-12-29T17:21:35Z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D0B27D26D55A467CAE7E760B9BC19193</vt:lpwstr>
  </property>
</Properties>
</file>