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60" w:lineRule="exact"/>
        <w:rPr>
          <w:rFonts w:ascii="仿宋_GB2312" w:eastAsia="仿宋_GB2312"/>
          <w:color w:val="auto"/>
          <w:sz w:val="32"/>
          <w:szCs w:val="32"/>
        </w:rPr>
      </w:pPr>
      <w:r>
        <w:rPr>
          <w:rFonts w:hint="eastAsia" w:ascii="黑体" w:hAnsi="黑体" w:eastAsia="黑体"/>
          <w:color w:val="auto"/>
          <w:sz w:val="32"/>
          <w:szCs w:val="32"/>
        </w:rPr>
        <w:t>附件1</w:t>
      </w:r>
      <w:r>
        <w:rPr>
          <w:rFonts w:hint="eastAsia" w:ascii="黑体" w:hAnsi="黑体" w:eastAsia="黑体"/>
          <w:color w:val="auto"/>
          <w:sz w:val="32"/>
          <w:szCs w:val="32"/>
          <w:lang w:val="en-US" w:eastAsia="zh-CN"/>
        </w:rPr>
        <w:t>-1</w:t>
      </w:r>
    </w:p>
    <w:tbl>
      <w:tblPr>
        <w:tblStyle w:val="12"/>
        <w:tblW w:w="892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78"/>
        <w:gridCol w:w="969"/>
        <w:gridCol w:w="1086"/>
        <w:gridCol w:w="718"/>
        <w:gridCol w:w="1114"/>
        <w:gridCol w:w="169"/>
        <w:gridCol w:w="938"/>
        <w:gridCol w:w="848"/>
        <w:gridCol w:w="202"/>
        <w:gridCol w:w="355"/>
        <w:gridCol w:w="416"/>
        <w:gridCol w:w="244"/>
        <w:gridCol w:w="592"/>
        <w:gridCol w:w="6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vAlign w:val="top"/>
          </w:tcPr>
          <w:p>
            <w:pPr>
              <w:widowControl/>
              <w:jc w:val="center"/>
              <w:rPr>
                <w:rFonts w:ascii="宋体" w:hAnsi="宋体" w:cs="宋体"/>
                <w:color w:val="auto"/>
                <w:kern w:val="0"/>
                <w:sz w:val="22"/>
              </w:rPr>
            </w:pPr>
            <w:r>
              <w:rPr>
                <w:rFonts w:hint="eastAsia" w:ascii="宋体" w:hAnsi="宋体" w:cs="宋体"/>
                <w:color w:val="auto"/>
                <w:kern w:val="0"/>
                <w:sz w:val="22"/>
              </w:rPr>
              <w:t xml:space="preserve">（  </w:t>
            </w:r>
            <w:r>
              <w:rPr>
                <w:rFonts w:hint="eastAsia" w:ascii="宋体" w:hAnsi="宋体" w:cs="宋体"/>
                <w:color w:val="auto"/>
                <w:kern w:val="0"/>
                <w:sz w:val="22"/>
                <w:lang w:val="en-US" w:eastAsia="zh-CN"/>
              </w:rPr>
              <w:t>2022</w:t>
            </w:r>
            <w:r>
              <w:rPr>
                <w:rFonts w:hint="eastAsia" w:ascii="宋体" w:hAnsi="宋体" w:cs="宋体"/>
                <w:color w:val="auto"/>
                <w:kern w:val="0"/>
                <w:sz w:val="22"/>
              </w:rPr>
              <w:t xml:space="preserve">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1"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bCs/>
                <w:kern w:val="0"/>
                <w:szCs w:val="21"/>
              </w:rPr>
              <w:t>2022年比赛经费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通州区体育局</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通州区体育运动学校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郎燕庚</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联系电话</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80882115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50.72</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50.72</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49.6</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bCs/>
                <w:kern w:val="0"/>
                <w:sz w:val="18"/>
                <w:szCs w:val="18"/>
                <w:lang w:val="en-US" w:eastAsia="zh-CN"/>
              </w:rPr>
              <w:t>97.79</w:t>
            </w:r>
            <w:r>
              <w:rPr>
                <w:rFonts w:hint="eastAsia" w:ascii="宋体" w:hAnsi="宋体" w:cs="宋体"/>
                <w:bCs/>
                <w:kern w:val="0"/>
                <w:szCs w:val="21"/>
                <w:lang w:val="en-US" w:eastAsia="zh-CN"/>
              </w:rPr>
              <w:t>%</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50.72</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50.72</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49.6</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bCs/>
                <w:kern w:val="0"/>
                <w:sz w:val="18"/>
                <w:szCs w:val="18"/>
                <w:lang w:val="en-US" w:eastAsia="zh-CN"/>
              </w:rPr>
              <w:t>97.79</w:t>
            </w:r>
            <w:r>
              <w:rPr>
                <w:rFonts w:hint="eastAsia" w:ascii="宋体" w:hAnsi="宋体" w:cs="宋体"/>
                <w:bCs/>
                <w:kern w:val="0"/>
                <w:szCs w:val="21"/>
                <w:lang w:val="en-US" w:eastAsia="zh-CN"/>
              </w:rPr>
              <w:t>%</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35"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bCs/>
                <w:kern w:val="0"/>
                <w:szCs w:val="21"/>
                <w:lang w:eastAsia="zh-CN"/>
              </w:rPr>
            </w:pPr>
            <w:r>
              <w:rPr>
                <w:rFonts w:hint="eastAsia" w:ascii="宋体" w:hAnsi="宋体" w:cs="宋体"/>
                <w:bCs/>
                <w:kern w:val="0"/>
                <w:szCs w:val="21"/>
                <w:lang w:eastAsia="zh-CN"/>
              </w:rPr>
              <w:t>1.组队参加北京市市运会资格赛赛。</w:t>
            </w:r>
          </w:p>
          <w:p>
            <w:pPr>
              <w:widowControl/>
              <w:spacing w:line="240" w:lineRule="exact"/>
              <w:jc w:val="center"/>
              <w:rPr>
                <w:rFonts w:hint="eastAsia" w:ascii="宋体" w:hAnsi="宋体" w:cs="宋体"/>
                <w:bCs/>
                <w:kern w:val="0"/>
                <w:szCs w:val="21"/>
                <w:lang w:eastAsia="zh-CN"/>
              </w:rPr>
            </w:pPr>
            <w:r>
              <w:rPr>
                <w:rFonts w:hint="eastAsia" w:ascii="宋体" w:hAnsi="宋体" w:cs="宋体"/>
                <w:bCs/>
                <w:kern w:val="0"/>
                <w:szCs w:val="21"/>
                <w:lang w:eastAsia="zh-CN"/>
              </w:rPr>
              <w:t>2.组队参加北京市级比赛。</w:t>
            </w:r>
          </w:p>
          <w:p>
            <w:pPr>
              <w:widowControl/>
              <w:spacing w:line="240" w:lineRule="exact"/>
              <w:jc w:val="center"/>
              <w:rPr>
                <w:rFonts w:ascii="宋体" w:hAnsi="宋体" w:cs="宋体"/>
                <w:color w:val="auto"/>
                <w:kern w:val="0"/>
                <w:sz w:val="18"/>
                <w:szCs w:val="18"/>
              </w:rPr>
            </w:pPr>
            <w:r>
              <w:rPr>
                <w:rFonts w:hint="eastAsia" w:ascii="宋体" w:hAnsi="宋体" w:cs="宋体"/>
                <w:bCs/>
                <w:kern w:val="0"/>
                <w:szCs w:val="21"/>
                <w:lang w:eastAsia="zh-CN"/>
              </w:rPr>
              <w:t>3.取得市运会奖牌40枚。</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因疫情原因，锦标赛绝大部分与市运会项目合并举行。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绩</w:t>
            </w:r>
          </w:p>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效</w:t>
            </w:r>
          </w:p>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6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29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产出指标</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50分</w:t>
            </w:r>
            <w:r>
              <w:rPr>
                <w:rFonts w:hint="eastAsia" w:ascii="宋体" w:hAnsi="宋体" w:cs="宋体"/>
                <w:color w:val="auto"/>
                <w:kern w:val="0"/>
                <w:sz w:val="18"/>
                <w:szCs w:val="18"/>
                <w:lang w:eastAsia="zh-CN"/>
              </w:rPr>
              <w:t>）</w:t>
            </w: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数量指标</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30分</w:t>
            </w:r>
            <w:r>
              <w:rPr>
                <w:rFonts w:hint="eastAsia" w:ascii="宋体" w:hAnsi="宋体" w:cs="宋体"/>
                <w:color w:val="auto"/>
                <w:kern w:val="0"/>
                <w:sz w:val="18"/>
                <w:szCs w:val="18"/>
                <w:lang w:eastAsia="zh-CN"/>
              </w:rPr>
              <w:t>）</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val="en-US" w:eastAsia="zh-CN"/>
              </w:rPr>
              <w:t>参加项目</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18</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6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w:t>
            </w:r>
          </w:p>
        </w:tc>
        <w:tc>
          <w:tcPr>
            <w:tcW w:w="129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rPr>
              <w:t>指标2：</w:t>
            </w:r>
            <w:r>
              <w:rPr>
                <w:rFonts w:hint="eastAsia" w:ascii="宋体" w:hAnsi="宋体" w:cs="宋体"/>
                <w:color w:val="auto"/>
                <w:kern w:val="0"/>
                <w:sz w:val="18"/>
                <w:szCs w:val="18"/>
                <w:lang w:val="en-US" w:eastAsia="zh-CN"/>
              </w:rPr>
              <w:t>参加人数</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700</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717</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w:t>
            </w:r>
          </w:p>
        </w:tc>
        <w:tc>
          <w:tcPr>
            <w:tcW w:w="6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w:t>
            </w:r>
          </w:p>
        </w:tc>
        <w:tc>
          <w:tcPr>
            <w:tcW w:w="129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指标3：奖牌数</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40</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129</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w:t>
            </w:r>
          </w:p>
        </w:tc>
        <w:tc>
          <w:tcPr>
            <w:tcW w:w="6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w:t>
            </w:r>
          </w:p>
        </w:tc>
        <w:tc>
          <w:tcPr>
            <w:tcW w:w="129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质量指标</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10分</w:t>
            </w:r>
            <w:r>
              <w:rPr>
                <w:rFonts w:hint="eastAsia" w:ascii="宋体" w:hAnsi="宋体" w:cs="宋体"/>
                <w:color w:val="auto"/>
                <w:kern w:val="0"/>
                <w:sz w:val="18"/>
                <w:szCs w:val="18"/>
                <w:lang w:eastAsia="zh-CN"/>
              </w:rPr>
              <w:t>）</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val="en-US" w:eastAsia="zh-CN"/>
              </w:rPr>
              <w:t>项目参赛率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90%</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default" w:ascii="Arial" w:hAnsi="Arial" w:cs="Arial"/>
                <w:color w:val="auto"/>
                <w:kern w:val="0"/>
                <w:sz w:val="18"/>
                <w:szCs w:val="18"/>
              </w:rPr>
              <w:t>≥</w:t>
            </w:r>
            <w:r>
              <w:rPr>
                <w:rFonts w:hint="eastAsia" w:ascii="宋体" w:hAnsi="宋体" w:cs="宋体"/>
                <w:color w:val="auto"/>
                <w:kern w:val="0"/>
                <w:sz w:val="18"/>
                <w:szCs w:val="18"/>
                <w:lang w:val="en-US" w:eastAsia="zh-CN"/>
              </w:rPr>
              <w:t>90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5</w:t>
            </w:r>
          </w:p>
        </w:tc>
        <w:tc>
          <w:tcPr>
            <w:tcW w:w="6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5</w:t>
            </w:r>
          </w:p>
        </w:tc>
        <w:tc>
          <w:tcPr>
            <w:tcW w:w="129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rPr>
              <w:t>指标2：</w:t>
            </w:r>
            <w:r>
              <w:rPr>
                <w:rFonts w:hint="eastAsia" w:ascii="宋体" w:hAnsi="宋体" w:cs="宋体"/>
                <w:color w:val="auto"/>
                <w:kern w:val="0"/>
                <w:sz w:val="18"/>
                <w:szCs w:val="18"/>
                <w:lang w:val="en-US" w:eastAsia="zh-CN"/>
              </w:rPr>
              <w:t>项目参加人数</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92%</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default" w:ascii="Arial" w:hAnsi="Arial" w:eastAsia="宋体" w:cs="Arial"/>
                <w:color w:val="auto"/>
                <w:kern w:val="0"/>
                <w:sz w:val="18"/>
                <w:szCs w:val="18"/>
              </w:rPr>
              <w:t>≥</w:t>
            </w:r>
            <w:r>
              <w:rPr>
                <w:rFonts w:hint="eastAsia" w:ascii="宋体" w:hAnsi="宋体" w:cs="宋体"/>
                <w:color w:val="auto"/>
                <w:kern w:val="0"/>
                <w:sz w:val="18"/>
                <w:szCs w:val="18"/>
                <w:lang w:val="en-US" w:eastAsia="zh-CN"/>
              </w:rPr>
              <w:t>90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5</w:t>
            </w:r>
          </w:p>
        </w:tc>
        <w:tc>
          <w:tcPr>
            <w:tcW w:w="6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5</w:t>
            </w:r>
          </w:p>
        </w:tc>
        <w:tc>
          <w:tcPr>
            <w:tcW w:w="129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9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时效指标</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5分</w:t>
            </w:r>
            <w:r>
              <w:rPr>
                <w:rFonts w:hint="eastAsia" w:ascii="宋体" w:hAnsi="宋体" w:cs="宋体"/>
                <w:color w:val="auto"/>
                <w:kern w:val="0"/>
                <w:sz w:val="18"/>
                <w:szCs w:val="18"/>
                <w:lang w:eastAsia="zh-CN"/>
              </w:rPr>
              <w:t>）</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val="en-US" w:eastAsia="zh-CN"/>
              </w:rPr>
              <w:t>项目参赛进度</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按计划完成</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66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29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9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9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成本指标</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5分</w:t>
            </w:r>
            <w:r>
              <w:rPr>
                <w:rFonts w:hint="eastAsia" w:ascii="宋体" w:hAnsi="宋体" w:cs="宋体"/>
                <w:color w:val="auto"/>
                <w:kern w:val="0"/>
                <w:sz w:val="18"/>
                <w:szCs w:val="18"/>
                <w:lang w:eastAsia="zh-CN"/>
              </w:rPr>
              <w:t>）</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val="en-US" w:eastAsia="zh-CN"/>
              </w:rPr>
              <w:t>成本</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50.72</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49.6</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66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4.85</w:t>
            </w:r>
          </w:p>
        </w:tc>
        <w:tc>
          <w:tcPr>
            <w:tcW w:w="129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9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9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效益指标</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20分</w:t>
            </w:r>
            <w:r>
              <w:rPr>
                <w:rFonts w:hint="eastAsia" w:ascii="宋体" w:hAnsi="宋体" w:cs="宋体"/>
                <w:color w:val="auto"/>
                <w:kern w:val="0"/>
                <w:sz w:val="18"/>
                <w:szCs w:val="18"/>
                <w:lang w:eastAsia="zh-CN"/>
              </w:rPr>
              <w:t>）</w:t>
            </w: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经济效益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9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9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9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0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指标1：通过项目实施，为我区青少年提供一个高水平的竞技平台。</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5"/>
                <w:szCs w:val="15"/>
              </w:rPr>
              <w:t>起到带动我区青少年竞技运动及全民健身的蓬勃开展，为北京市培养优秀体育后备人才。</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6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29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3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9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9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生态效益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9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9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9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426" w:hRule="exact"/>
          <w:jc w:val="center"/>
        </w:trPr>
        <w:tc>
          <w:tcPr>
            <w:tcW w:w="578" w:type="dxa"/>
            <w:vMerge w:val="continue"/>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可持续影响指标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指标1：通过项目实施带动我区体育产业的良性发展及提高青少年参加体育运动的积极性。</w:t>
            </w:r>
          </w:p>
        </w:tc>
        <w:tc>
          <w:tcPr>
            <w:tcW w:w="93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起到可持续影响</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w:t>
            </w:r>
          </w:p>
        </w:tc>
        <w:tc>
          <w:tcPr>
            <w:tcW w:w="66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29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9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9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20分</w:t>
            </w:r>
            <w:r>
              <w:rPr>
                <w:rFonts w:hint="eastAsia" w:ascii="宋体" w:hAnsi="宋体" w:cs="宋体"/>
                <w:color w:val="auto"/>
                <w:kern w:val="0"/>
                <w:sz w:val="18"/>
                <w:szCs w:val="18"/>
                <w:lang w:eastAsia="zh-CN"/>
              </w:rPr>
              <w:t>）</w:t>
            </w:r>
          </w:p>
        </w:tc>
        <w:tc>
          <w:tcPr>
            <w:tcW w:w="108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指标1：教练员及运动员满意度</w:t>
            </w:r>
          </w:p>
        </w:tc>
        <w:tc>
          <w:tcPr>
            <w:tcW w:w="93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default" w:ascii="Arial" w:hAnsi="Arial" w:eastAsia="宋体" w:cs="Arial"/>
                <w:color w:val="auto"/>
                <w:kern w:val="0"/>
                <w:sz w:val="18"/>
                <w:szCs w:val="18"/>
                <w:lang w:eastAsia="zh-CN"/>
              </w:rPr>
              <w:t>≥</w:t>
            </w:r>
            <w:r>
              <w:rPr>
                <w:rFonts w:hint="eastAsia" w:ascii="宋体" w:hAnsi="宋体" w:cs="宋体"/>
                <w:color w:val="auto"/>
                <w:kern w:val="0"/>
                <w:sz w:val="18"/>
                <w:szCs w:val="18"/>
                <w:lang w:val="en-US" w:eastAsia="zh-CN"/>
              </w:rPr>
              <w:t>95</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66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129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9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9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6"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66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98.64</w:t>
            </w:r>
          </w:p>
        </w:tc>
        <w:tc>
          <w:tcPr>
            <w:tcW w:w="129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bl>
    <w:p>
      <w:pPr>
        <w:widowControl w:val="0"/>
        <w:wordWrap/>
        <w:adjustRightInd/>
        <w:snapToGrid/>
        <w:spacing w:line="560" w:lineRule="exact"/>
        <w:textAlignment w:val="auto"/>
        <w:rPr>
          <w:rFonts w:hint="eastAsia" w:ascii="仿宋_GB2312" w:hAnsi="仿宋_GB2312" w:eastAsia="仿宋_GB2312" w:cs="仿宋_GB2312"/>
          <w:color w:val="auto"/>
          <w:sz w:val="28"/>
          <w:szCs w:val="28"/>
        </w:rPr>
      </w:pPr>
      <w:bookmarkStart w:id="0" w:name="_GoBack"/>
      <w:bookmarkEnd w:id="0"/>
    </w:p>
    <w:p>
      <w:pPr>
        <w:widowControl w:val="0"/>
        <w:wordWrap/>
        <w:adjustRightInd/>
        <w:snapToGrid/>
        <w:spacing w:line="560" w:lineRule="exact"/>
        <w:textAlignment w:val="auto"/>
        <w:rPr>
          <w:rFonts w:hint="eastAsia" w:ascii="仿宋_GB2312" w:hAnsi="仿宋_GB2312" w:eastAsia="仿宋_GB2312" w:cs="仿宋_GB2312"/>
          <w:color w:val="auto"/>
          <w:sz w:val="28"/>
          <w:szCs w:val="28"/>
        </w:rPr>
      </w:pPr>
    </w:p>
    <w:p>
      <w:pPr>
        <w:widowControl w:val="0"/>
        <w:wordWrap/>
        <w:adjustRightInd/>
        <w:snapToGrid/>
        <w:spacing w:line="560" w:lineRule="exact"/>
        <w:textAlignment w:val="auto"/>
        <w:rPr>
          <w:rFonts w:hint="eastAsia" w:ascii="仿宋_GB2312" w:hAnsi="仿宋_GB2312" w:eastAsia="仿宋_GB2312" w:cs="仿宋_GB2312"/>
          <w:color w:val="auto"/>
          <w:sz w:val="28"/>
          <w:szCs w:val="28"/>
        </w:rPr>
      </w:pPr>
    </w:p>
    <w:sectPr>
      <w:headerReference r:id="rId4" w:type="default"/>
      <w:footerReference r:id="rId5"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A00002EF" w:usb1="4000004B" w:usb2="00000000" w:usb3="00000000" w:csb0="2000019F" w:csb1="00000000"/>
  </w:font>
  <w:font w:name="DejaVu Sans">
    <w:altName w:val="Latha"/>
    <w:panose1 w:val="020B0603030804020204"/>
    <w:charset w:val="00"/>
    <w:family w:val="auto"/>
    <w:pitch w:val="default"/>
    <w:sig w:usb0="00000000" w:usb1="00000000" w:usb2="0A246029" w:usb3="0400200C" w:csb0="600001FF" w:csb1="DFFF0000"/>
  </w:font>
  <w:font w:name="仿宋_GB2312">
    <w:panose1 w:val="02010609030101010101"/>
    <w:charset w:val="86"/>
    <w:family w:val="auto"/>
    <w:pitch w:val="default"/>
    <w:sig w:usb0="00000001" w:usb1="080E0000" w:usb2="00000000" w:usb3="00000000" w:csb0="00040000" w:csb1="00000000"/>
  </w:font>
  <w:font w:name="Latha">
    <w:panose1 w:val="020B0604020202020204"/>
    <w:charset w:val="00"/>
    <w:family w:val="auto"/>
    <w:pitch w:val="default"/>
    <w:sig w:usb0="001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rPr>
        <w:rFonts w:ascii="Times New Roman" w:hAnsi="Times New Roman" w:cs="Times New Roman"/>
        <w:sz w:val="24"/>
        <w:szCs w:val="24"/>
      </w:rPr>
    </w:pPr>
    <w:r>
      <w:rPr>
        <w:rFonts w:ascii="Calibri" w:hAnsi="Calibri" w:eastAsia="宋体" w:cs="黑体"/>
        <w:kern w:val="2"/>
        <w:sz w:val="24"/>
        <w:szCs w:val="20"/>
        <w:lang w:val="en-US" w:eastAsia="zh-CN" w:bidi="ar-SA"/>
      </w:rPr>
      <w:pict>
        <v:rect id="文本框 125" o:spid="_x0000_s1025" style="position:absolute;left:0;margin-top:0pt;height:12pt;width:144pt;mso-position-horizontal:center;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w:txbxContent>
              <w:p>
                <w:pPr>
                  <w:pStyle w:val="8"/>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rPr>
                  <w:t>17</w:t>
                </w:r>
                <w:r>
                  <w:rPr>
                    <w:rFonts w:ascii="Times New Roman" w:hAnsi="Times New Roman" w:cs="Times New Roman"/>
                    <w:sz w:val="24"/>
                    <w:szCs w:val="24"/>
                  </w:rPr>
                  <w:fldChar w:fldCharType="end"/>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9"/>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NGRiODNlYmE4ZGUzODhlOGE0ZThjNmNhNzEyY2ZmZTYifQ=="/>
  </w:docVars>
  <w:rsids>
    <w:rsidRoot w:val="00D160FF"/>
    <w:rsid w:val="00310258"/>
    <w:rsid w:val="00420679"/>
    <w:rsid w:val="00696D2C"/>
    <w:rsid w:val="00741C1F"/>
    <w:rsid w:val="00CE2FE7"/>
    <w:rsid w:val="00D160FF"/>
    <w:rsid w:val="00DD26C6"/>
    <w:rsid w:val="013E61E2"/>
    <w:rsid w:val="01A56033"/>
    <w:rsid w:val="01C54B55"/>
    <w:rsid w:val="02663C42"/>
    <w:rsid w:val="033C0E47"/>
    <w:rsid w:val="037800D1"/>
    <w:rsid w:val="03D42E2E"/>
    <w:rsid w:val="044849BA"/>
    <w:rsid w:val="04496742"/>
    <w:rsid w:val="049031F8"/>
    <w:rsid w:val="04E317D1"/>
    <w:rsid w:val="05B64EE1"/>
    <w:rsid w:val="06BD7096"/>
    <w:rsid w:val="0701218C"/>
    <w:rsid w:val="072E731C"/>
    <w:rsid w:val="073E126C"/>
    <w:rsid w:val="0743456B"/>
    <w:rsid w:val="079904CC"/>
    <w:rsid w:val="07D4343E"/>
    <w:rsid w:val="08297BEC"/>
    <w:rsid w:val="083B16CD"/>
    <w:rsid w:val="084E7652"/>
    <w:rsid w:val="08F027E6"/>
    <w:rsid w:val="09570789"/>
    <w:rsid w:val="0AA95014"/>
    <w:rsid w:val="0B1B7594"/>
    <w:rsid w:val="0C1B3CF0"/>
    <w:rsid w:val="0C3C77C2"/>
    <w:rsid w:val="0C6C1E2D"/>
    <w:rsid w:val="0CA03334"/>
    <w:rsid w:val="0CD573CE"/>
    <w:rsid w:val="0DDC300B"/>
    <w:rsid w:val="0DE10621"/>
    <w:rsid w:val="0DFC6BD2"/>
    <w:rsid w:val="0E811BE5"/>
    <w:rsid w:val="0E8F4C4E"/>
    <w:rsid w:val="0E905EAB"/>
    <w:rsid w:val="0EFB63D6"/>
    <w:rsid w:val="0F8120BC"/>
    <w:rsid w:val="0F943044"/>
    <w:rsid w:val="0FB13D22"/>
    <w:rsid w:val="0FFF2AA8"/>
    <w:rsid w:val="114B2B54"/>
    <w:rsid w:val="115630D4"/>
    <w:rsid w:val="11867D11"/>
    <w:rsid w:val="11C444E1"/>
    <w:rsid w:val="11E9219A"/>
    <w:rsid w:val="126D209E"/>
    <w:rsid w:val="129E11D6"/>
    <w:rsid w:val="138C43A7"/>
    <w:rsid w:val="13DD5D2E"/>
    <w:rsid w:val="14524026"/>
    <w:rsid w:val="14C42208"/>
    <w:rsid w:val="15F64E85"/>
    <w:rsid w:val="17563E2E"/>
    <w:rsid w:val="175D5180"/>
    <w:rsid w:val="17E86A50"/>
    <w:rsid w:val="17F7484B"/>
    <w:rsid w:val="18697618"/>
    <w:rsid w:val="19377C8F"/>
    <w:rsid w:val="19B412DF"/>
    <w:rsid w:val="19FB0CBC"/>
    <w:rsid w:val="1B177D78"/>
    <w:rsid w:val="1B300E3A"/>
    <w:rsid w:val="1B753A0B"/>
    <w:rsid w:val="1CB82DAF"/>
    <w:rsid w:val="1D5854D9"/>
    <w:rsid w:val="1D8F0099"/>
    <w:rsid w:val="1DBE097F"/>
    <w:rsid w:val="1EFF5A8E"/>
    <w:rsid w:val="1F6B5A64"/>
    <w:rsid w:val="210112AE"/>
    <w:rsid w:val="2116462E"/>
    <w:rsid w:val="21AB2FC8"/>
    <w:rsid w:val="22314A37"/>
    <w:rsid w:val="22934188"/>
    <w:rsid w:val="22BB494B"/>
    <w:rsid w:val="22D87DED"/>
    <w:rsid w:val="23166B67"/>
    <w:rsid w:val="2322550C"/>
    <w:rsid w:val="23403BE4"/>
    <w:rsid w:val="234D37AF"/>
    <w:rsid w:val="23627FFE"/>
    <w:rsid w:val="23864FBF"/>
    <w:rsid w:val="2406098A"/>
    <w:rsid w:val="24476C66"/>
    <w:rsid w:val="244F2331"/>
    <w:rsid w:val="24E544BD"/>
    <w:rsid w:val="25AF4EDF"/>
    <w:rsid w:val="25F71631"/>
    <w:rsid w:val="260E3B25"/>
    <w:rsid w:val="26267822"/>
    <w:rsid w:val="26720558"/>
    <w:rsid w:val="26773976"/>
    <w:rsid w:val="26AD1884"/>
    <w:rsid w:val="270B2E4C"/>
    <w:rsid w:val="276E51C4"/>
    <w:rsid w:val="27895B59"/>
    <w:rsid w:val="27907978"/>
    <w:rsid w:val="27BA17EA"/>
    <w:rsid w:val="27BB7A1B"/>
    <w:rsid w:val="27CB6172"/>
    <w:rsid w:val="2849353B"/>
    <w:rsid w:val="286D0FD7"/>
    <w:rsid w:val="28CD5F1A"/>
    <w:rsid w:val="2944442E"/>
    <w:rsid w:val="295977AD"/>
    <w:rsid w:val="29AC3D81"/>
    <w:rsid w:val="2A2E6BE3"/>
    <w:rsid w:val="2BE9306B"/>
    <w:rsid w:val="2C5C0F7E"/>
    <w:rsid w:val="2C646B95"/>
    <w:rsid w:val="2CBA4A07"/>
    <w:rsid w:val="2CFC79B6"/>
    <w:rsid w:val="2D0E3338"/>
    <w:rsid w:val="2D3521B7"/>
    <w:rsid w:val="2D3C71CA"/>
    <w:rsid w:val="2D8C63A3"/>
    <w:rsid w:val="2DA27975"/>
    <w:rsid w:val="2F0A3A24"/>
    <w:rsid w:val="2F486363"/>
    <w:rsid w:val="30D00355"/>
    <w:rsid w:val="313073A0"/>
    <w:rsid w:val="31E42843"/>
    <w:rsid w:val="328238D1"/>
    <w:rsid w:val="32F81DE5"/>
    <w:rsid w:val="333D5A4A"/>
    <w:rsid w:val="335039CF"/>
    <w:rsid w:val="33815784"/>
    <w:rsid w:val="33BC1065"/>
    <w:rsid w:val="34626723"/>
    <w:rsid w:val="35EE2580"/>
    <w:rsid w:val="36630477"/>
    <w:rsid w:val="36E90B02"/>
    <w:rsid w:val="37280DED"/>
    <w:rsid w:val="379D2F5B"/>
    <w:rsid w:val="37FC5661"/>
    <w:rsid w:val="3814321D"/>
    <w:rsid w:val="387E0FDF"/>
    <w:rsid w:val="38A65E3F"/>
    <w:rsid w:val="39286212"/>
    <w:rsid w:val="39A871AF"/>
    <w:rsid w:val="3A907325"/>
    <w:rsid w:val="3B0D21A6"/>
    <w:rsid w:val="3BFA6BCE"/>
    <w:rsid w:val="3C5C33E5"/>
    <w:rsid w:val="3CBB45AF"/>
    <w:rsid w:val="3D121CF5"/>
    <w:rsid w:val="3D3E2AEA"/>
    <w:rsid w:val="3D954E00"/>
    <w:rsid w:val="3DD83FB4"/>
    <w:rsid w:val="3F367F1D"/>
    <w:rsid w:val="40703903"/>
    <w:rsid w:val="40B7508E"/>
    <w:rsid w:val="40FF0E31"/>
    <w:rsid w:val="4194717D"/>
    <w:rsid w:val="41A27AEC"/>
    <w:rsid w:val="41A43864"/>
    <w:rsid w:val="42935686"/>
    <w:rsid w:val="429F402B"/>
    <w:rsid w:val="43030A5E"/>
    <w:rsid w:val="43F9776B"/>
    <w:rsid w:val="447B4624"/>
    <w:rsid w:val="44E70410"/>
    <w:rsid w:val="45464C32"/>
    <w:rsid w:val="45570BED"/>
    <w:rsid w:val="46780E1B"/>
    <w:rsid w:val="47B02837"/>
    <w:rsid w:val="48013092"/>
    <w:rsid w:val="480768FB"/>
    <w:rsid w:val="483A0DD5"/>
    <w:rsid w:val="489B34E7"/>
    <w:rsid w:val="48BF71D5"/>
    <w:rsid w:val="492408AE"/>
    <w:rsid w:val="49374FBE"/>
    <w:rsid w:val="494A2A7A"/>
    <w:rsid w:val="49A10689"/>
    <w:rsid w:val="4A5676C5"/>
    <w:rsid w:val="4AA5332D"/>
    <w:rsid w:val="4C0C0983"/>
    <w:rsid w:val="4C6707F9"/>
    <w:rsid w:val="4D4935B4"/>
    <w:rsid w:val="4D677E3B"/>
    <w:rsid w:val="4DEF40B9"/>
    <w:rsid w:val="4E8D5680"/>
    <w:rsid w:val="4FD712A8"/>
    <w:rsid w:val="4FE94B38"/>
    <w:rsid w:val="501F67AB"/>
    <w:rsid w:val="515F1B5F"/>
    <w:rsid w:val="517A638F"/>
    <w:rsid w:val="51F708A2"/>
    <w:rsid w:val="530A1B39"/>
    <w:rsid w:val="530D4FE1"/>
    <w:rsid w:val="53542C10"/>
    <w:rsid w:val="53B65679"/>
    <w:rsid w:val="540B1521"/>
    <w:rsid w:val="54210D44"/>
    <w:rsid w:val="546E385E"/>
    <w:rsid w:val="55AA4D69"/>
    <w:rsid w:val="57563B01"/>
    <w:rsid w:val="57594971"/>
    <w:rsid w:val="57905554"/>
    <w:rsid w:val="58607961"/>
    <w:rsid w:val="58615BB3"/>
    <w:rsid w:val="58A559C5"/>
    <w:rsid w:val="58F00CE5"/>
    <w:rsid w:val="591C41D0"/>
    <w:rsid w:val="595C281E"/>
    <w:rsid w:val="59CC1752"/>
    <w:rsid w:val="5A304D2B"/>
    <w:rsid w:val="5AA24261"/>
    <w:rsid w:val="5AC24903"/>
    <w:rsid w:val="5B9938B6"/>
    <w:rsid w:val="5B9A03B8"/>
    <w:rsid w:val="5C56031C"/>
    <w:rsid w:val="5C863F23"/>
    <w:rsid w:val="5CCF3B14"/>
    <w:rsid w:val="5D186A5C"/>
    <w:rsid w:val="5DAD7C88"/>
    <w:rsid w:val="5E287173"/>
    <w:rsid w:val="5E555348"/>
    <w:rsid w:val="5E622685"/>
    <w:rsid w:val="5EA317C6"/>
    <w:rsid w:val="5F2931A3"/>
    <w:rsid w:val="5FD1F097"/>
    <w:rsid w:val="60322A3E"/>
    <w:rsid w:val="606C0263"/>
    <w:rsid w:val="60E90E3C"/>
    <w:rsid w:val="60EF5D26"/>
    <w:rsid w:val="60F52685"/>
    <w:rsid w:val="6122434D"/>
    <w:rsid w:val="61561AD0"/>
    <w:rsid w:val="61CB10A4"/>
    <w:rsid w:val="61CE3B8D"/>
    <w:rsid w:val="61F5736C"/>
    <w:rsid w:val="62CF7BBD"/>
    <w:rsid w:val="62E278F0"/>
    <w:rsid w:val="63EF15E5"/>
    <w:rsid w:val="643A1A30"/>
    <w:rsid w:val="64A50203"/>
    <w:rsid w:val="64A632FB"/>
    <w:rsid w:val="652203B7"/>
    <w:rsid w:val="658253BB"/>
    <w:rsid w:val="667411A7"/>
    <w:rsid w:val="66B43C9A"/>
    <w:rsid w:val="66DD01C8"/>
    <w:rsid w:val="6773145F"/>
    <w:rsid w:val="67787F05"/>
    <w:rsid w:val="68BE2B74"/>
    <w:rsid w:val="690910F5"/>
    <w:rsid w:val="693469CC"/>
    <w:rsid w:val="693E3CEF"/>
    <w:rsid w:val="69B813AB"/>
    <w:rsid w:val="6A3950F6"/>
    <w:rsid w:val="6A681023"/>
    <w:rsid w:val="6AF6662F"/>
    <w:rsid w:val="6AFAF831"/>
    <w:rsid w:val="6B2B3DFF"/>
    <w:rsid w:val="6B4C0980"/>
    <w:rsid w:val="6BCE3108"/>
    <w:rsid w:val="6C2B4B06"/>
    <w:rsid w:val="6D3A3D6E"/>
    <w:rsid w:val="6D7373DC"/>
    <w:rsid w:val="6DB95CF3"/>
    <w:rsid w:val="6EDD3662"/>
    <w:rsid w:val="6F13197B"/>
    <w:rsid w:val="6F7A83A0"/>
    <w:rsid w:val="6FE6C1FE"/>
    <w:rsid w:val="6FF73D45"/>
    <w:rsid w:val="705B0CE2"/>
    <w:rsid w:val="712209D4"/>
    <w:rsid w:val="714416EB"/>
    <w:rsid w:val="71A8594F"/>
    <w:rsid w:val="71C41896"/>
    <w:rsid w:val="72B2672C"/>
    <w:rsid w:val="72B62B48"/>
    <w:rsid w:val="730B4C41"/>
    <w:rsid w:val="738848D3"/>
    <w:rsid w:val="73AB1F81"/>
    <w:rsid w:val="73B10EE9"/>
    <w:rsid w:val="73E05257"/>
    <w:rsid w:val="73E21E46"/>
    <w:rsid w:val="74527968"/>
    <w:rsid w:val="753D6E5D"/>
    <w:rsid w:val="758F5EBE"/>
    <w:rsid w:val="75990C47"/>
    <w:rsid w:val="75A5137D"/>
    <w:rsid w:val="75D8290F"/>
    <w:rsid w:val="75EA3234"/>
    <w:rsid w:val="764B69BB"/>
    <w:rsid w:val="76E9529A"/>
    <w:rsid w:val="77EF9DE5"/>
    <w:rsid w:val="78157F0C"/>
    <w:rsid w:val="79075EAB"/>
    <w:rsid w:val="79FF2AEC"/>
    <w:rsid w:val="7A3C1B84"/>
    <w:rsid w:val="7A602571"/>
    <w:rsid w:val="7AAD715B"/>
    <w:rsid w:val="7B3F141C"/>
    <w:rsid w:val="7BD6112B"/>
    <w:rsid w:val="7BFA1CF7"/>
    <w:rsid w:val="7BFE0D20"/>
    <w:rsid w:val="7BFF2E69"/>
    <w:rsid w:val="7C956C40"/>
    <w:rsid w:val="7D0F0ACD"/>
    <w:rsid w:val="7D302A5E"/>
    <w:rsid w:val="7D364FB1"/>
    <w:rsid w:val="7D6455EB"/>
    <w:rsid w:val="7D7024D3"/>
    <w:rsid w:val="7D7653AD"/>
    <w:rsid w:val="7D7C5F53"/>
    <w:rsid w:val="7DA41F1A"/>
    <w:rsid w:val="7E0909A9"/>
    <w:rsid w:val="7E8F2BCB"/>
    <w:rsid w:val="7EAA7A04"/>
    <w:rsid w:val="7EBB4546"/>
    <w:rsid w:val="7F8E0E81"/>
    <w:rsid w:val="7FBE565F"/>
    <w:rsid w:val="7FC9626B"/>
    <w:rsid w:val="7FE05FCA"/>
    <w:rsid w:val="8AFF44B4"/>
    <w:rsid w:val="A9FF1CBD"/>
    <w:rsid w:val="B47DABF0"/>
    <w:rsid w:val="B5E781E4"/>
    <w:rsid w:val="B86FDA0B"/>
    <w:rsid w:val="BC7BFBBB"/>
    <w:rsid w:val="BDF6FD81"/>
    <w:rsid w:val="BFBBBAE7"/>
    <w:rsid w:val="D7BD22D9"/>
    <w:rsid w:val="DB4F83D1"/>
    <w:rsid w:val="EB7FCEF7"/>
    <w:rsid w:val="EF6F9C12"/>
    <w:rsid w:val="EF7B20A5"/>
    <w:rsid w:val="EFBAAB16"/>
    <w:rsid w:val="EFEEF81A"/>
    <w:rsid w:val="F5DDB830"/>
    <w:rsid w:val="F8F72819"/>
    <w:rsid w:val="FB6FAF84"/>
    <w:rsid w:val="FBF8A382"/>
    <w:rsid w:val="FC2FE7B5"/>
    <w:rsid w:val="FF1F7BCA"/>
    <w:rsid w:val="FF8FE05A"/>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3">
    <w:name w:val="heading 4"/>
    <w:basedOn w:val="1"/>
    <w:next w:val="1"/>
    <w:unhideWhenUsed/>
    <w:qFormat/>
    <w:uiPriority w:val="0"/>
    <w:pPr>
      <w:keepNext/>
      <w:keepLines/>
      <w:spacing w:before="280" w:after="290" w:line="372" w:lineRule="auto"/>
      <w:outlineLvl w:val="3"/>
    </w:pPr>
    <w:rPr>
      <w:rFonts w:ascii="Cambria" w:hAnsi="Cambria"/>
      <w:b/>
      <w:bCs/>
      <w:sz w:val="28"/>
      <w:szCs w:val="28"/>
    </w:rPr>
  </w:style>
  <w:style w:type="character" w:default="1" w:styleId="10">
    <w:name w:val="Default Paragraph Font"/>
    <w:unhideWhenUsed/>
    <w:qFormat/>
    <w:uiPriority w:val="1"/>
  </w:style>
  <w:style w:type="table" w:default="1" w:styleId="12">
    <w:name w:val="Normal Table"/>
    <w:unhideWhenUsed/>
    <w:qFormat/>
    <w:uiPriority w:val="99"/>
    <w:tblPr>
      <w:tblStyle w:val="12"/>
      <w:tblLayout w:type="fixed"/>
      <w:tblCellMar>
        <w:top w:w="0" w:type="dxa"/>
        <w:left w:w="108" w:type="dxa"/>
        <w:bottom w:w="0" w:type="dxa"/>
        <w:right w:w="108" w:type="dxa"/>
      </w:tblCellMar>
    </w:tblPr>
    <w:tcPr>
      <w:textDirection w:val="lrTb"/>
    </w:tcPr>
  </w:style>
  <w:style w:type="paragraph" w:styleId="4">
    <w:name w:val="Normal Indent"/>
    <w:basedOn w:val="1"/>
    <w:next w:val="1"/>
    <w:unhideWhenUsed/>
    <w:qFormat/>
    <w:uiPriority w:val="99"/>
    <w:pPr>
      <w:autoSpaceDE w:val="0"/>
      <w:autoSpaceDN w:val="0"/>
      <w:spacing w:before="100" w:beforeAutospacing="1" w:after="100" w:afterAutospacing="1" w:line="400" w:lineRule="exact"/>
      <w:ind w:left="181" w:firstLine="420" w:firstLineChars="0"/>
    </w:pPr>
    <w:rPr>
      <w:rFonts w:ascii="Times New Roman" w:hAnsi="Times New Roman" w:cs="Times New Roman"/>
      <w:kern w:val="0"/>
      <w:szCs w:val="24"/>
    </w:rPr>
  </w:style>
  <w:style w:type="paragraph" w:styleId="5">
    <w:name w:val="annotation text"/>
    <w:basedOn w:val="1"/>
    <w:qFormat/>
    <w:uiPriority w:val="0"/>
    <w:pPr>
      <w:jc w:val="left"/>
    </w:pPr>
  </w:style>
  <w:style w:type="paragraph" w:styleId="6">
    <w:name w:val="toc 3"/>
    <w:basedOn w:val="1"/>
    <w:next w:val="1"/>
    <w:qFormat/>
    <w:uiPriority w:val="0"/>
    <w:pPr>
      <w:ind w:left="840" w:leftChars="400"/>
    </w:pPr>
  </w:style>
  <w:style w:type="paragraph" w:styleId="7">
    <w:name w:val="Balloon Text"/>
    <w:basedOn w:val="1"/>
    <w:link w:val="16"/>
    <w:qFormat/>
    <w:uiPriority w:val="0"/>
    <w:rPr>
      <w:sz w:val="18"/>
      <w:szCs w:val="18"/>
    </w:rPr>
  </w:style>
  <w:style w:type="paragraph" w:styleId="8">
    <w:name w:val="footer"/>
    <w:basedOn w:val="1"/>
    <w:qFormat/>
    <w:uiPriority w:val="0"/>
    <w:pPr>
      <w:tabs>
        <w:tab w:val="center" w:pos="4153"/>
        <w:tab w:val="right" w:pos="8306"/>
      </w:tabs>
      <w:snapToGrid w:val="0"/>
      <w:jc w:val="left"/>
    </w:pPr>
    <w:rPr>
      <w:sz w:val="18"/>
      <w:szCs w:val="20"/>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DejaVu Sans" w:hAnsi="DejaVu Sans"/>
      <w:sz w:val="18"/>
    </w:rPr>
  </w:style>
  <w:style w:type="character" w:styleId="11">
    <w:name w:val="page number"/>
    <w:qFormat/>
    <w:uiPriority w:val="0"/>
  </w:style>
  <w:style w:type="paragraph" w:customStyle="1" w:styleId="13">
    <w:name w:val="List Paragraph"/>
    <w:basedOn w:val="1"/>
    <w:qFormat/>
    <w:uiPriority w:val="34"/>
    <w:pPr>
      <w:ind w:firstLine="420" w:firstLineChars="200"/>
    </w:pPr>
    <w:rPr>
      <w:rFonts w:ascii="Calibri" w:hAnsi="Calibri"/>
      <w:szCs w:val="22"/>
    </w:rPr>
  </w:style>
  <w:style w:type="paragraph" w:customStyle="1" w:styleId="14">
    <w:name w:val="列出段落1"/>
    <w:basedOn w:val="1"/>
    <w:qFormat/>
    <w:uiPriority w:val="34"/>
    <w:pPr>
      <w:ind w:firstLine="420" w:firstLineChars="200"/>
    </w:pPr>
    <w:rPr>
      <w:rFonts w:ascii="Calibri" w:hAnsi="Calibri" w:cs="黑体"/>
      <w:szCs w:val="22"/>
    </w:rPr>
  </w:style>
  <w:style w:type="paragraph" w:customStyle="1" w:styleId="15">
    <w:name w:val="首行缩进"/>
    <w:basedOn w:val="1"/>
    <w:qFormat/>
    <w:uiPriority w:val="0"/>
    <w:pPr>
      <w:ind w:firstLine="480"/>
    </w:pPr>
    <w:rPr>
      <w:szCs w:val="20"/>
      <w:lang w:val="zh-CN"/>
    </w:rPr>
  </w:style>
  <w:style w:type="character" w:customStyle="1" w:styleId="16">
    <w:name w:val="批注框文本 Char"/>
    <w:basedOn w:val="10"/>
    <w:link w:val="7"/>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2478</Words>
  <Characters>2704</Characters>
  <Lines>59</Lines>
  <Paragraphs>16</Paragraphs>
  <ScaleCrop>false</ScaleCrop>
  <LinksUpToDate>false</LinksUpToDate>
  <CharactersWithSpaces>0</CharactersWithSpaces>
  <Application>WPS Office_9.1.0.5111_{F1E327BC-269C-435d-A152-05C5408002CA}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2014-11-08T12:08:00Z</dcterms:created>
  <dc:creator>wbh</dc:creator>
  <cp:lastModifiedBy>Administrator</cp:lastModifiedBy>
  <cp:lastPrinted>2022-08-14T02:49:00Z</cp:lastPrinted>
  <dcterms:modified xsi:type="dcterms:W3CDTF">2023-08-31T05:09:34Z</dcterms:modified>
  <dc:title>附件1-1</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2052-9.1.0.5111</vt:lpwstr>
  </property>
  <property fmtid="{D5CDD505-2E9C-101B-9397-08002B2CF9AE}" pid="3" name="ICV">
    <vt:lpwstr>B21B6EA8E1B24D6088111D60FF677A2B</vt:lpwstr>
  </property>
</Properties>
</file>