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5B87" w:rsidRDefault="00045B87">
      <w:pPr>
        <w:widowControl/>
        <w:rPr>
          <w:rFonts w:ascii="仿宋_GB2312" w:eastAsia="仿宋_GB2312"/>
          <w:sz w:val="32"/>
          <w:szCs w:val="32"/>
        </w:rPr>
        <w:sectPr w:rsidR="00045B87">
          <w:pgSz w:w="11906" w:h="16838"/>
          <w:pgMar w:top="1803" w:right="1440" w:bottom="1803" w:left="1440" w:header="851" w:footer="992" w:gutter="0"/>
          <w:cols w:space="0"/>
          <w:docGrid w:type="lines" w:linePitch="312"/>
        </w:sectPr>
      </w:pPr>
      <w:bookmarkStart w:id="0" w:name="_GoBack"/>
      <w:bookmarkEnd w:id="0"/>
    </w:p>
    <w:tbl>
      <w:tblPr>
        <w:tblpPr w:leftFromText="180" w:rightFromText="180" w:horzAnchor="margin" w:tblpY="-1800"/>
        <w:tblW w:w="14832" w:type="dxa"/>
        <w:tblLayout w:type="fixed"/>
        <w:tblLook w:val="04A0" w:firstRow="1" w:lastRow="0" w:firstColumn="1" w:lastColumn="0" w:noHBand="0" w:noVBand="1"/>
      </w:tblPr>
      <w:tblGrid>
        <w:gridCol w:w="846"/>
        <w:gridCol w:w="1283"/>
        <w:gridCol w:w="1381"/>
        <w:gridCol w:w="1843"/>
        <w:gridCol w:w="1134"/>
        <w:gridCol w:w="596"/>
        <w:gridCol w:w="236"/>
        <w:gridCol w:w="236"/>
        <w:gridCol w:w="208"/>
        <w:gridCol w:w="992"/>
        <w:gridCol w:w="992"/>
        <w:gridCol w:w="1276"/>
        <w:gridCol w:w="3809"/>
      </w:tblGrid>
      <w:tr w:rsidR="00045B87">
        <w:trPr>
          <w:gridAfter w:val="1"/>
          <w:wAfter w:w="3809" w:type="dxa"/>
          <w:trHeight w:val="484"/>
        </w:trPr>
        <w:tc>
          <w:tcPr>
            <w:tcW w:w="11023" w:type="dxa"/>
            <w:gridSpan w:val="12"/>
            <w:tcBorders>
              <w:top w:val="nil"/>
              <w:left w:val="nil"/>
              <w:bottom w:val="nil"/>
              <w:right w:val="nil"/>
            </w:tcBorders>
            <w:shd w:val="clear" w:color="auto" w:fill="auto"/>
            <w:vAlign w:val="center"/>
          </w:tcPr>
          <w:p w:rsidR="00045B87" w:rsidRDefault="00045B87">
            <w:pPr>
              <w:widowControl/>
              <w:rPr>
                <w:rFonts w:ascii="仿宋_GB2312" w:eastAsia="仿宋_GB2312"/>
                <w:sz w:val="32"/>
                <w:szCs w:val="32"/>
              </w:rPr>
            </w:pPr>
          </w:p>
          <w:p w:rsidR="00045B87" w:rsidRDefault="00CA282C">
            <w:pPr>
              <w:widowControl/>
              <w:rPr>
                <w:rFonts w:ascii="仿宋_GB2312" w:eastAsia="仿宋_GB2312"/>
                <w:sz w:val="32"/>
                <w:szCs w:val="32"/>
              </w:rPr>
            </w:pPr>
            <w:r>
              <w:rPr>
                <w:rFonts w:ascii="仿宋_GB2312" w:eastAsia="仿宋_GB2312" w:hint="eastAsia"/>
                <w:sz w:val="32"/>
                <w:szCs w:val="32"/>
              </w:rPr>
              <w:t>附件</w:t>
            </w:r>
            <w:r>
              <w:rPr>
                <w:rFonts w:ascii="仿宋_GB2312" w:eastAsia="仿宋_GB2312" w:hint="eastAsia"/>
                <w:sz w:val="32"/>
                <w:szCs w:val="32"/>
              </w:rPr>
              <w:t>:6</w:t>
            </w:r>
            <w:r>
              <w:rPr>
                <w:rFonts w:ascii="仿宋_GB2312" w:eastAsia="仿宋_GB2312" w:hint="eastAsia"/>
                <w:sz w:val="32"/>
                <w:szCs w:val="32"/>
              </w:rPr>
              <w:t>：</w:t>
            </w:r>
          </w:p>
          <w:p w:rsidR="00045B87" w:rsidRDefault="00CA282C">
            <w:pPr>
              <w:widowControl/>
              <w:jc w:val="center"/>
              <w:rPr>
                <w:rFonts w:ascii="宋体" w:hAnsi="宋体" w:cs="宋体"/>
                <w:color w:val="000000"/>
                <w:kern w:val="0"/>
                <w:sz w:val="32"/>
                <w:szCs w:val="32"/>
              </w:rPr>
            </w:pPr>
            <w:r>
              <w:rPr>
                <w:rFonts w:ascii="宋体" w:hAnsi="宋体" w:cs="宋体" w:hint="eastAsia"/>
                <w:b/>
                <w:bCs/>
                <w:color w:val="000000"/>
                <w:kern w:val="0"/>
                <w:sz w:val="32"/>
                <w:szCs w:val="32"/>
              </w:rPr>
              <w:t>项目支出绩效自评表（样表）</w:t>
            </w:r>
          </w:p>
        </w:tc>
      </w:tr>
      <w:tr w:rsidR="00045B87">
        <w:trPr>
          <w:gridAfter w:val="1"/>
          <w:wAfter w:w="3809" w:type="dxa"/>
          <w:trHeight w:val="311"/>
        </w:trPr>
        <w:tc>
          <w:tcPr>
            <w:tcW w:w="11023" w:type="dxa"/>
            <w:gridSpan w:val="12"/>
            <w:tcBorders>
              <w:top w:val="nil"/>
              <w:left w:val="nil"/>
              <w:bottom w:val="nil"/>
              <w:right w:val="nil"/>
            </w:tcBorders>
            <w:shd w:val="clear" w:color="auto" w:fill="auto"/>
            <w:vAlign w:val="center"/>
          </w:tcPr>
          <w:p w:rsidR="00045B87" w:rsidRDefault="00CA282C">
            <w:pPr>
              <w:widowControl/>
              <w:jc w:val="center"/>
              <w:rPr>
                <w:rFonts w:ascii="宋体" w:hAnsi="宋体" w:cs="宋体"/>
                <w:color w:val="000000"/>
                <w:kern w:val="0"/>
                <w:sz w:val="22"/>
              </w:rPr>
            </w:pPr>
            <w:r>
              <w:rPr>
                <w:rFonts w:ascii="宋体" w:hAnsi="宋体" w:cs="宋体" w:hint="eastAsia"/>
                <w:color w:val="000000"/>
                <w:kern w:val="0"/>
                <w:sz w:val="22"/>
              </w:rPr>
              <w:t>（</w:t>
            </w:r>
            <w:r>
              <w:rPr>
                <w:rFonts w:ascii="宋体" w:hAnsi="宋体" w:cs="宋体" w:hint="eastAsia"/>
                <w:color w:val="000000"/>
                <w:kern w:val="0"/>
                <w:sz w:val="22"/>
              </w:rPr>
              <w:t>202</w:t>
            </w:r>
            <w:r>
              <w:rPr>
                <w:rFonts w:ascii="宋体" w:hAnsi="宋体" w:cs="宋体" w:hint="eastAsia"/>
                <w:color w:val="000000"/>
                <w:kern w:val="0"/>
                <w:sz w:val="22"/>
              </w:rPr>
              <w:t>2</w:t>
            </w:r>
            <w:r>
              <w:rPr>
                <w:rFonts w:ascii="宋体" w:hAnsi="宋体" w:cs="宋体" w:hint="eastAsia"/>
                <w:color w:val="000000"/>
                <w:kern w:val="0"/>
                <w:sz w:val="22"/>
              </w:rPr>
              <w:t>年度）</w:t>
            </w:r>
          </w:p>
        </w:tc>
      </w:tr>
      <w:tr w:rsidR="00045B87">
        <w:trPr>
          <w:trHeight w:val="80"/>
        </w:trPr>
        <w:tc>
          <w:tcPr>
            <w:tcW w:w="846" w:type="dxa"/>
            <w:tcBorders>
              <w:top w:val="nil"/>
              <w:left w:val="nil"/>
              <w:bottom w:val="single" w:sz="4" w:space="0" w:color="auto"/>
              <w:right w:val="nil"/>
            </w:tcBorders>
            <w:shd w:val="clear" w:color="auto" w:fill="auto"/>
            <w:vAlign w:val="center"/>
          </w:tcPr>
          <w:p w:rsidR="00045B87" w:rsidRDefault="00CA282C">
            <w:pPr>
              <w:widowControl/>
              <w:jc w:val="left"/>
              <w:rPr>
                <w:rFonts w:ascii="宋体" w:hAnsi="宋体" w:cs="宋体"/>
                <w:color w:val="000000"/>
                <w:kern w:val="0"/>
                <w:sz w:val="22"/>
              </w:rPr>
            </w:pPr>
            <w:r>
              <w:rPr>
                <w:rFonts w:ascii="宋体" w:hAnsi="宋体" w:cs="宋体" w:hint="eastAsia"/>
                <w:color w:val="000000"/>
                <w:kern w:val="0"/>
                <w:sz w:val="22"/>
              </w:rPr>
              <w:t xml:space="preserve">　</w:t>
            </w:r>
          </w:p>
        </w:tc>
        <w:tc>
          <w:tcPr>
            <w:tcW w:w="1283" w:type="dxa"/>
            <w:tcBorders>
              <w:top w:val="nil"/>
              <w:left w:val="nil"/>
              <w:bottom w:val="single" w:sz="4" w:space="0" w:color="auto"/>
              <w:right w:val="nil"/>
            </w:tcBorders>
            <w:shd w:val="clear" w:color="auto" w:fill="auto"/>
            <w:vAlign w:val="center"/>
          </w:tcPr>
          <w:p w:rsidR="00045B87" w:rsidRDefault="00CA282C">
            <w:pPr>
              <w:widowControl/>
              <w:jc w:val="left"/>
              <w:rPr>
                <w:rFonts w:ascii="宋体" w:hAnsi="宋体" w:cs="宋体"/>
                <w:color w:val="000000"/>
                <w:kern w:val="0"/>
                <w:sz w:val="22"/>
              </w:rPr>
            </w:pPr>
            <w:r>
              <w:rPr>
                <w:rFonts w:ascii="宋体" w:hAnsi="宋体" w:cs="宋体" w:hint="eastAsia"/>
                <w:color w:val="000000"/>
                <w:kern w:val="0"/>
                <w:sz w:val="22"/>
              </w:rPr>
              <w:t xml:space="preserve">　</w:t>
            </w:r>
          </w:p>
        </w:tc>
        <w:tc>
          <w:tcPr>
            <w:tcW w:w="1381" w:type="dxa"/>
            <w:tcBorders>
              <w:top w:val="nil"/>
              <w:left w:val="nil"/>
              <w:bottom w:val="single" w:sz="4" w:space="0" w:color="auto"/>
              <w:right w:val="nil"/>
            </w:tcBorders>
            <w:shd w:val="clear" w:color="auto" w:fill="auto"/>
            <w:vAlign w:val="center"/>
          </w:tcPr>
          <w:p w:rsidR="00045B87" w:rsidRDefault="00045B87">
            <w:pPr>
              <w:widowControl/>
              <w:jc w:val="left"/>
              <w:rPr>
                <w:rFonts w:ascii="宋体" w:hAnsi="宋体" w:cs="宋体"/>
                <w:color w:val="000000"/>
                <w:kern w:val="0"/>
                <w:sz w:val="22"/>
              </w:rPr>
            </w:pPr>
          </w:p>
        </w:tc>
        <w:tc>
          <w:tcPr>
            <w:tcW w:w="1843" w:type="dxa"/>
            <w:tcBorders>
              <w:top w:val="nil"/>
              <w:left w:val="nil"/>
              <w:bottom w:val="single" w:sz="4" w:space="0" w:color="auto"/>
              <w:right w:val="nil"/>
            </w:tcBorders>
            <w:shd w:val="clear" w:color="auto" w:fill="auto"/>
            <w:vAlign w:val="center"/>
          </w:tcPr>
          <w:p w:rsidR="00045B87" w:rsidRDefault="00CA282C">
            <w:pPr>
              <w:widowControl/>
              <w:jc w:val="left"/>
              <w:rPr>
                <w:rFonts w:ascii="宋体" w:hAnsi="宋体" w:cs="宋体"/>
                <w:color w:val="000000"/>
                <w:kern w:val="0"/>
                <w:sz w:val="22"/>
              </w:rPr>
            </w:pPr>
            <w:r>
              <w:rPr>
                <w:rFonts w:ascii="宋体" w:hAnsi="宋体" w:cs="宋体" w:hint="eastAsia"/>
                <w:color w:val="000000"/>
                <w:kern w:val="0"/>
                <w:sz w:val="22"/>
              </w:rPr>
              <w:t xml:space="preserve">　</w:t>
            </w:r>
          </w:p>
        </w:tc>
        <w:tc>
          <w:tcPr>
            <w:tcW w:w="1730" w:type="dxa"/>
            <w:gridSpan w:val="2"/>
            <w:tcBorders>
              <w:top w:val="nil"/>
              <w:left w:val="nil"/>
              <w:bottom w:val="single" w:sz="4" w:space="0" w:color="auto"/>
              <w:right w:val="nil"/>
            </w:tcBorders>
            <w:shd w:val="clear" w:color="auto" w:fill="auto"/>
            <w:vAlign w:val="center"/>
          </w:tcPr>
          <w:p w:rsidR="00045B87" w:rsidRDefault="00CA282C">
            <w:pPr>
              <w:widowControl/>
              <w:jc w:val="left"/>
              <w:rPr>
                <w:rFonts w:ascii="宋体" w:hAnsi="宋体" w:cs="宋体"/>
                <w:color w:val="000000"/>
                <w:kern w:val="0"/>
                <w:sz w:val="22"/>
              </w:rPr>
            </w:pPr>
            <w:r>
              <w:rPr>
                <w:rFonts w:ascii="宋体" w:hAnsi="宋体" w:cs="宋体" w:hint="eastAsia"/>
                <w:color w:val="000000"/>
                <w:kern w:val="0"/>
                <w:sz w:val="22"/>
              </w:rPr>
              <w:t xml:space="preserve">　</w:t>
            </w:r>
          </w:p>
        </w:tc>
        <w:tc>
          <w:tcPr>
            <w:tcW w:w="236" w:type="dxa"/>
            <w:tcBorders>
              <w:top w:val="nil"/>
              <w:left w:val="nil"/>
              <w:bottom w:val="single" w:sz="4" w:space="0" w:color="auto"/>
              <w:right w:val="nil"/>
            </w:tcBorders>
            <w:shd w:val="clear" w:color="auto" w:fill="auto"/>
            <w:vAlign w:val="center"/>
          </w:tcPr>
          <w:p w:rsidR="00045B87" w:rsidRDefault="00CA282C">
            <w:pPr>
              <w:widowControl/>
              <w:jc w:val="left"/>
              <w:rPr>
                <w:rFonts w:ascii="宋体" w:hAnsi="宋体" w:cs="宋体"/>
                <w:color w:val="000000"/>
                <w:kern w:val="0"/>
                <w:sz w:val="22"/>
              </w:rPr>
            </w:pPr>
            <w:r>
              <w:rPr>
                <w:rFonts w:ascii="宋体" w:hAnsi="宋体" w:cs="宋体" w:hint="eastAsia"/>
                <w:color w:val="000000"/>
                <w:kern w:val="0"/>
                <w:sz w:val="22"/>
              </w:rPr>
              <w:t xml:space="preserve">　</w:t>
            </w:r>
          </w:p>
        </w:tc>
        <w:tc>
          <w:tcPr>
            <w:tcW w:w="236" w:type="dxa"/>
            <w:tcBorders>
              <w:top w:val="nil"/>
              <w:left w:val="nil"/>
              <w:bottom w:val="single" w:sz="4" w:space="0" w:color="auto"/>
              <w:right w:val="nil"/>
            </w:tcBorders>
            <w:shd w:val="clear" w:color="auto" w:fill="auto"/>
            <w:vAlign w:val="center"/>
          </w:tcPr>
          <w:p w:rsidR="00045B87" w:rsidRDefault="00CA282C">
            <w:pPr>
              <w:widowControl/>
              <w:jc w:val="left"/>
              <w:rPr>
                <w:rFonts w:ascii="宋体" w:hAnsi="宋体" w:cs="宋体"/>
                <w:color w:val="000000"/>
                <w:kern w:val="0"/>
                <w:sz w:val="22"/>
              </w:rPr>
            </w:pPr>
            <w:r>
              <w:rPr>
                <w:rFonts w:ascii="宋体" w:hAnsi="宋体" w:cs="宋体" w:hint="eastAsia"/>
                <w:color w:val="000000"/>
                <w:kern w:val="0"/>
                <w:sz w:val="22"/>
              </w:rPr>
              <w:t xml:space="preserve">　</w:t>
            </w:r>
          </w:p>
        </w:tc>
        <w:tc>
          <w:tcPr>
            <w:tcW w:w="1200" w:type="dxa"/>
            <w:gridSpan w:val="2"/>
            <w:tcBorders>
              <w:top w:val="nil"/>
              <w:left w:val="nil"/>
              <w:bottom w:val="single" w:sz="4" w:space="0" w:color="auto"/>
              <w:right w:val="nil"/>
            </w:tcBorders>
            <w:shd w:val="clear" w:color="auto" w:fill="auto"/>
            <w:vAlign w:val="center"/>
          </w:tcPr>
          <w:p w:rsidR="00045B87" w:rsidRDefault="00CA282C">
            <w:pPr>
              <w:widowControl/>
              <w:jc w:val="left"/>
              <w:rPr>
                <w:rFonts w:ascii="宋体" w:hAnsi="宋体" w:cs="宋体"/>
                <w:color w:val="000000"/>
                <w:kern w:val="0"/>
                <w:sz w:val="22"/>
              </w:rPr>
            </w:pPr>
            <w:r>
              <w:rPr>
                <w:rFonts w:ascii="宋体" w:hAnsi="宋体" w:cs="宋体" w:hint="eastAsia"/>
                <w:color w:val="000000"/>
                <w:kern w:val="0"/>
                <w:sz w:val="22"/>
              </w:rPr>
              <w:t xml:space="preserve">　</w:t>
            </w:r>
          </w:p>
        </w:tc>
        <w:tc>
          <w:tcPr>
            <w:tcW w:w="992" w:type="dxa"/>
            <w:tcBorders>
              <w:top w:val="nil"/>
              <w:left w:val="nil"/>
              <w:bottom w:val="single" w:sz="4" w:space="0" w:color="auto"/>
              <w:right w:val="nil"/>
            </w:tcBorders>
            <w:shd w:val="clear" w:color="auto" w:fill="auto"/>
            <w:vAlign w:val="center"/>
          </w:tcPr>
          <w:p w:rsidR="00045B87" w:rsidRDefault="00CA282C">
            <w:pPr>
              <w:widowControl/>
              <w:jc w:val="left"/>
              <w:rPr>
                <w:rFonts w:ascii="宋体" w:hAnsi="宋体" w:cs="宋体"/>
                <w:color w:val="000000"/>
                <w:kern w:val="0"/>
                <w:sz w:val="22"/>
              </w:rPr>
            </w:pPr>
            <w:r>
              <w:rPr>
                <w:rFonts w:ascii="宋体" w:hAnsi="宋体" w:cs="宋体" w:hint="eastAsia"/>
                <w:color w:val="000000"/>
                <w:kern w:val="0"/>
                <w:sz w:val="22"/>
              </w:rPr>
              <w:t xml:space="preserve">　</w:t>
            </w:r>
          </w:p>
        </w:tc>
        <w:tc>
          <w:tcPr>
            <w:tcW w:w="5085" w:type="dxa"/>
            <w:gridSpan w:val="2"/>
            <w:tcBorders>
              <w:top w:val="nil"/>
              <w:left w:val="nil"/>
              <w:bottom w:val="single" w:sz="4" w:space="0" w:color="auto"/>
              <w:right w:val="nil"/>
            </w:tcBorders>
            <w:shd w:val="clear" w:color="auto" w:fill="auto"/>
            <w:vAlign w:val="center"/>
          </w:tcPr>
          <w:p w:rsidR="00045B87" w:rsidRDefault="00CA282C">
            <w:pPr>
              <w:widowControl/>
              <w:jc w:val="left"/>
              <w:rPr>
                <w:rFonts w:ascii="宋体" w:hAnsi="宋体" w:cs="宋体"/>
                <w:color w:val="000000"/>
                <w:kern w:val="0"/>
                <w:sz w:val="22"/>
              </w:rPr>
            </w:pPr>
            <w:r>
              <w:rPr>
                <w:rFonts w:ascii="宋体" w:hAnsi="宋体" w:cs="宋体" w:hint="eastAsia"/>
                <w:color w:val="000000"/>
                <w:kern w:val="0"/>
                <w:sz w:val="22"/>
              </w:rPr>
              <w:t xml:space="preserve">　</w:t>
            </w:r>
          </w:p>
        </w:tc>
      </w:tr>
      <w:tr w:rsidR="00045B87">
        <w:trPr>
          <w:gridAfter w:val="1"/>
          <w:wAfter w:w="3809" w:type="dxa"/>
          <w:trHeight w:val="370"/>
        </w:trPr>
        <w:tc>
          <w:tcPr>
            <w:tcW w:w="3510"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tcPr>
          <w:p w:rsidR="00045B87" w:rsidRDefault="00CA282C">
            <w:pPr>
              <w:widowControl/>
              <w:jc w:val="center"/>
              <w:rPr>
                <w:rFonts w:ascii="宋体" w:hAnsi="宋体" w:cs="宋体"/>
                <w:color w:val="000000"/>
                <w:kern w:val="0"/>
                <w:sz w:val="24"/>
              </w:rPr>
            </w:pPr>
            <w:r>
              <w:rPr>
                <w:rFonts w:ascii="宋体" w:hAnsi="宋体" w:cs="宋体" w:hint="eastAsia"/>
                <w:color w:val="000000"/>
                <w:kern w:val="0"/>
                <w:sz w:val="24"/>
              </w:rPr>
              <w:t>项目名称</w:t>
            </w:r>
          </w:p>
        </w:tc>
        <w:tc>
          <w:tcPr>
            <w:tcW w:w="7513" w:type="dxa"/>
            <w:gridSpan w:val="9"/>
            <w:tcBorders>
              <w:top w:val="single" w:sz="4" w:space="0" w:color="auto"/>
              <w:left w:val="nil"/>
              <w:bottom w:val="single" w:sz="4" w:space="0" w:color="auto"/>
              <w:right w:val="single" w:sz="4" w:space="0" w:color="auto"/>
            </w:tcBorders>
            <w:shd w:val="clear" w:color="auto" w:fill="auto"/>
            <w:noWrap/>
            <w:vAlign w:val="center"/>
          </w:tcPr>
          <w:p w:rsidR="00045B87" w:rsidRDefault="00CA282C">
            <w:pPr>
              <w:widowControl/>
              <w:jc w:val="center"/>
              <w:rPr>
                <w:rFonts w:ascii="宋体" w:hAnsi="宋体" w:cs="宋体"/>
                <w:color w:val="000000"/>
                <w:kern w:val="0"/>
                <w:sz w:val="24"/>
              </w:rPr>
            </w:pPr>
            <w:r>
              <w:rPr>
                <w:rFonts w:ascii="宋体" w:hAnsi="宋体" w:cs="宋体" w:hint="eastAsia"/>
                <w:color w:val="000000"/>
                <w:kern w:val="0"/>
                <w:sz w:val="24"/>
              </w:rPr>
              <w:t>预算绩效管理工作经费</w:t>
            </w:r>
          </w:p>
        </w:tc>
      </w:tr>
      <w:tr w:rsidR="00045B87">
        <w:trPr>
          <w:gridAfter w:val="1"/>
          <w:wAfter w:w="3809" w:type="dxa"/>
          <w:trHeight w:val="370"/>
        </w:trPr>
        <w:tc>
          <w:tcPr>
            <w:tcW w:w="3510"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tcPr>
          <w:p w:rsidR="00045B87" w:rsidRDefault="00CA282C">
            <w:pPr>
              <w:widowControl/>
              <w:jc w:val="center"/>
              <w:rPr>
                <w:rFonts w:ascii="宋体" w:hAnsi="宋体" w:cs="宋体"/>
                <w:color w:val="000000"/>
                <w:kern w:val="0"/>
                <w:sz w:val="24"/>
              </w:rPr>
            </w:pPr>
            <w:r>
              <w:rPr>
                <w:rFonts w:ascii="宋体" w:hAnsi="宋体" w:cs="宋体" w:hint="eastAsia"/>
                <w:color w:val="000000"/>
                <w:kern w:val="0"/>
                <w:sz w:val="24"/>
              </w:rPr>
              <w:t>主管部门及代码</w:t>
            </w:r>
          </w:p>
        </w:tc>
        <w:tc>
          <w:tcPr>
            <w:tcW w:w="2977" w:type="dxa"/>
            <w:gridSpan w:val="2"/>
            <w:tcBorders>
              <w:top w:val="single" w:sz="4" w:space="0" w:color="auto"/>
              <w:left w:val="nil"/>
              <w:bottom w:val="single" w:sz="4" w:space="0" w:color="auto"/>
              <w:right w:val="single" w:sz="4" w:space="0" w:color="000000"/>
            </w:tcBorders>
            <w:shd w:val="clear" w:color="auto" w:fill="auto"/>
            <w:noWrap/>
            <w:vAlign w:val="center"/>
          </w:tcPr>
          <w:p w:rsidR="00045B87" w:rsidRDefault="00CA282C">
            <w:pPr>
              <w:widowControl/>
              <w:jc w:val="center"/>
              <w:rPr>
                <w:rFonts w:ascii="宋体" w:hAnsi="宋体" w:cs="宋体"/>
                <w:color w:val="000000"/>
                <w:kern w:val="0"/>
                <w:sz w:val="24"/>
              </w:rPr>
            </w:pPr>
            <w:r>
              <w:rPr>
                <w:rFonts w:ascii="宋体" w:hAnsi="宋体" w:cs="宋体"/>
                <w:noProof/>
                <w:color w:val="000000"/>
                <w:kern w:val="0"/>
                <w:sz w:val="24"/>
              </w:rPr>
              <mc:AlternateContent>
                <mc:Choice Requires="wps">
                  <w:drawing>
                    <wp:anchor distT="0" distB="0" distL="114300" distR="114300" simplePos="0" relativeHeight="251660288" behindDoc="0" locked="0" layoutInCell="1" allowOverlap="1">
                      <wp:simplePos x="0" y="0"/>
                      <wp:positionH relativeFrom="column">
                        <wp:posOffset>-53340</wp:posOffset>
                      </wp:positionH>
                      <wp:positionV relativeFrom="paragraph">
                        <wp:posOffset>216535</wp:posOffset>
                      </wp:positionV>
                      <wp:extent cx="1152525" cy="609600"/>
                      <wp:effectExtent l="2540" t="4445" r="6985" b="14605"/>
                      <wp:wrapNone/>
                      <wp:docPr id="1" name="自选图形 3"/>
                      <wp:cNvGraphicFramePr/>
                      <a:graphic xmlns:a="http://schemas.openxmlformats.org/drawingml/2006/main">
                        <a:graphicData uri="http://schemas.microsoft.com/office/word/2010/wordprocessingShape">
                          <wps:wsp>
                            <wps:cNvCnPr/>
                            <wps:spPr>
                              <a:xfrm>
                                <a:off x="0" y="0"/>
                                <a:ext cx="1152525" cy="60960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xmlns:w15="http://schemas.microsoft.com/office/word/2012/wordml">
                  <w:pict>
                    <v:shape id="自选图形 3" o:spid="_x0000_s1026" o:spt="32" type="#_x0000_t32" style="position:absolute;left:0pt;margin-left:-4.2pt;margin-top:17.05pt;height:48pt;width:90.75pt;z-index:251660288;mso-width-relative:page;mso-height-relative:page;" filled="f" stroked="t" coordsize="21600,21600" o:gfxdata="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WAAAAZHJzL1BLAQIUABQAAAAI&#10;AIdO4kChi2Yw1wAAAAkBAAAPAAAAAAAAAAEAIAAAADgAAABkcnMvZG93bnJldi54bWxQSwECFAAU&#10;AAAACACHTuJA8wqMltwBAACaAwAADgAAAAAAAAABACAAAAA8AQAAZHJzL2Uyb0RvYy54bWxQSwUG&#10;AAAAAAYABgBZAQAAigUAAAAA&#10;">
                      <v:fill on="f" focussize="0,0"/>
                      <v:stroke color="#000000" joinstyle="round"/>
                      <v:imagedata o:title=""/>
                      <o:lock v:ext="edit" aspectratio="f"/>
                    </v:shape>
                  </w:pict>
                </mc:Fallback>
              </mc:AlternateContent>
            </w:r>
            <w:r>
              <w:rPr>
                <w:rFonts w:ascii="宋体" w:hAnsi="宋体" w:cs="宋体" w:hint="eastAsia"/>
                <w:color w:val="000000"/>
                <w:kern w:val="0"/>
                <w:sz w:val="24"/>
              </w:rPr>
              <w:t>北京市通州区财政局</w:t>
            </w:r>
            <w:r>
              <w:rPr>
                <w:rFonts w:ascii="宋体" w:hAnsi="宋体" w:cs="宋体" w:hint="eastAsia"/>
                <w:color w:val="000000"/>
                <w:kern w:val="0"/>
                <w:sz w:val="24"/>
              </w:rPr>
              <w:t xml:space="preserve"> </w:t>
            </w:r>
          </w:p>
        </w:tc>
        <w:tc>
          <w:tcPr>
            <w:tcW w:w="1276" w:type="dxa"/>
            <w:gridSpan w:val="4"/>
            <w:tcBorders>
              <w:top w:val="single" w:sz="4" w:space="0" w:color="auto"/>
              <w:left w:val="nil"/>
              <w:bottom w:val="single" w:sz="4" w:space="0" w:color="auto"/>
              <w:right w:val="single" w:sz="4" w:space="0" w:color="auto"/>
            </w:tcBorders>
            <w:shd w:val="clear" w:color="auto" w:fill="auto"/>
            <w:noWrap/>
            <w:vAlign w:val="center"/>
          </w:tcPr>
          <w:p w:rsidR="00045B87" w:rsidRDefault="00CA282C">
            <w:pPr>
              <w:widowControl/>
              <w:rPr>
                <w:rFonts w:ascii="宋体" w:hAnsi="宋体" w:cs="宋体"/>
                <w:color w:val="000000"/>
                <w:kern w:val="0"/>
                <w:sz w:val="24"/>
              </w:rPr>
            </w:pPr>
            <w:r>
              <w:rPr>
                <w:rFonts w:ascii="宋体" w:hAnsi="宋体" w:cs="宋体" w:hint="eastAsia"/>
                <w:color w:val="000000"/>
                <w:kern w:val="0"/>
                <w:sz w:val="24"/>
              </w:rPr>
              <w:t>实施单位</w:t>
            </w:r>
          </w:p>
        </w:tc>
        <w:tc>
          <w:tcPr>
            <w:tcW w:w="3260" w:type="dxa"/>
            <w:gridSpan w:val="3"/>
            <w:tcBorders>
              <w:top w:val="single" w:sz="4" w:space="0" w:color="auto"/>
              <w:left w:val="single" w:sz="4" w:space="0" w:color="auto"/>
              <w:bottom w:val="single" w:sz="4" w:space="0" w:color="auto"/>
              <w:right w:val="single" w:sz="4" w:space="0" w:color="000000"/>
            </w:tcBorders>
            <w:shd w:val="clear" w:color="auto" w:fill="auto"/>
            <w:vAlign w:val="center"/>
          </w:tcPr>
          <w:p w:rsidR="00045B87" w:rsidRDefault="00CA282C">
            <w:pPr>
              <w:widowControl/>
              <w:jc w:val="center"/>
              <w:rPr>
                <w:rFonts w:ascii="宋体" w:hAnsi="宋体" w:cs="宋体"/>
                <w:color w:val="000000"/>
                <w:kern w:val="0"/>
                <w:sz w:val="24"/>
              </w:rPr>
            </w:pPr>
            <w:r>
              <w:rPr>
                <w:rFonts w:ascii="宋体" w:hAnsi="宋体" w:cs="宋体" w:hint="eastAsia"/>
                <w:color w:val="000000"/>
                <w:kern w:val="0"/>
                <w:sz w:val="24"/>
              </w:rPr>
              <w:t>北京市通州区财政局</w:t>
            </w:r>
          </w:p>
        </w:tc>
      </w:tr>
      <w:tr w:rsidR="00045B87">
        <w:trPr>
          <w:gridAfter w:val="1"/>
          <w:wAfter w:w="3809" w:type="dxa"/>
          <w:trHeight w:val="674"/>
        </w:trPr>
        <w:tc>
          <w:tcPr>
            <w:tcW w:w="3510"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tcPr>
          <w:p w:rsidR="00045B87" w:rsidRDefault="00CA282C">
            <w:pPr>
              <w:widowControl/>
              <w:jc w:val="center"/>
              <w:rPr>
                <w:rFonts w:ascii="宋体" w:hAnsi="宋体" w:cs="宋体"/>
                <w:color w:val="000000"/>
                <w:kern w:val="0"/>
                <w:sz w:val="24"/>
              </w:rPr>
            </w:pPr>
            <w:r>
              <w:rPr>
                <w:rFonts w:ascii="宋体" w:hAnsi="宋体" w:cs="宋体" w:hint="eastAsia"/>
                <w:color w:val="000000"/>
                <w:kern w:val="0"/>
                <w:sz w:val="24"/>
              </w:rPr>
              <w:t>项目资金</w:t>
            </w:r>
            <w:r>
              <w:rPr>
                <w:rFonts w:ascii="宋体" w:hAnsi="宋体" w:cs="宋体" w:hint="eastAsia"/>
                <w:color w:val="000000"/>
                <w:kern w:val="0"/>
                <w:sz w:val="24"/>
              </w:rPr>
              <w:t xml:space="preserve">                    </w:t>
            </w:r>
            <w:r>
              <w:rPr>
                <w:rFonts w:ascii="宋体" w:hAnsi="宋体" w:cs="宋体" w:hint="eastAsia"/>
                <w:color w:val="000000"/>
                <w:kern w:val="0"/>
                <w:sz w:val="24"/>
              </w:rPr>
              <w:t>（万元）</w:t>
            </w:r>
          </w:p>
        </w:tc>
        <w:tc>
          <w:tcPr>
            <w:tcW w:w="1843" w:type="dxa"/>
            <w:tcBorders>
              <w:top w:val="single" w:sz="4" w:space="0" w:color="auto"/>
              <w:left w:val="nil"/>
              <w:bottom w:val="single" w:sz="4" w:space="0" w:color="auto"/>
              <w:right w:val="single" w:sz="4" w:space="0" w:color="000000"/>
            </w:tcBorders>
            <w:shd w:val="clear" w:color="auto" w:fill="auto"/>
            <w:noWrap/>
            <w:vAlign w:val="center"/>
          </w:tcPr>
          <w:p w:rsidR="00045B87" w:rsidRDefault="00045B87">
            <w:pPr>
              <w:widowControl/>
              <w:jc w:val="center"/>
              <w:rPr>
                <w:rFonts w:ascii="宋体" w:hAnsi="宋体" w:cs="宋体"/>
                <w:color w:val="000000"/>
                <w:kern w:val="0"/>
                <w:sz w:val="24"/>
              </w:rPr>
            </w:pPr>
          </w:p>
        </w:tc>
        <w:tc>
          <w:tcPr>
            <w:tcW w:w="1134" w:type="dxa"/>
            <w:tcBorders>
              <w:top w:val="nil"/>
              <w:left w:val="nil"/>
              <w:bottom w:val="single" w:sz="4" w:space="0" w:color="auto"/>
              <w:right w:val="single" w:sz="4" w:space="0" w:color="auto"/>
            </w:tcBorders>
            <w:shd w:val="clear" w:color="auto" w:fill="auto"/>
            <w:vAlign w:val="center"/>
          </w:tcPr>
          <w:p w:rsidR="00045B87" w:rsidRDefault="00CA282C">
            <w:pPr>
              <w:widowControl/>
              <w:rPr>
                <w:rFonts w:ascii="宋体" w:hAnsi="宋体" w:cs="宋体"/>
                <w:color w:val="000000"/>
                <w:kern w:val="0"/>
                <w:sz w:val="24"/>
              </w:rPr>
            </w:pPr>
            <w:r>
              <w:rPr>
                <w:rFonts w:ascii="宋体" w:hAnsi="宋体" w:cs="宋体" w:hint="eastAsia"/>
                <w:color w:val="000000"/>
                <w:kern w:val="0"/>
                <w:sz w:val="24"/>
              </w:rPr>
              <w:t>年初预算数（</w:t>
            </w:r>
            <w:r>
              <w:rPr>
                <w:rFonts w:ascii="宋体" w:hAnsi="宋体" w:cs="宋体" w:hint="eastAsia"/>
                <w:color w:val="000000"/>
                <w:kern w:val="0"/>
                <w:sz w:val="24"/>
              </w:rPr>
              <w:t>A</w:t>
            </w:r>
            <w:r>
              <w:rPr>
                <w:rFonts w:ascii="宋体" w:hAnsi="宋体" w:cs="宋体" w:hint="eastAsia"/>
                <w:color w:val="000000"/>
                <w:kern w:val="0"/>
                <w:sz w:val="24"/>
              </w:rPr>
              <w:t>）</w:t>
            </w:r>
          </w:p>
        </w:tc>
        <w:tc>
          <w:tcPr>
            <w:tcW w:w="1276" w:type="dxa"/>
            <w:gridSpan w:val="4"/>
            <w:tcBorders>
              <w:top w:val="nil"/>
              <w:left w:val="nil"/>
              <w:bottom w:val="single" w:sz="4" w:space="0" w:color="auto"/>
              <w:right w:val="single" w:sz="4" w:space="0" w:color="auto"/>
            </w:tcBorders>
            <w:shd w:val="clear" w:color="auto" w:fill="auto"/>
            <w:vAlign w:val="center"/>
          </w:tcPr>
          <w:p w:rsidR="00045B87" w:rsidRDefault="00CA282C">
            <w:pPr>
              <w:widowControl/>
              <w:jc w:val="center"/>
              <w:rPr>
                <w:rFonts w:ascii="宋体" w:hAnsi="宋体" w:cs="宋体"/>
                <w:color w:val="000000"/>
                <w:kern w:val="0"/>
                <w:sz w:val="24"/>
              </w:rPr>
            </w:pPr>
            <w:r>
              <w:rPr>
                <w:rFonts w:ascii="宋体" w:hAnsi="宋体" w:cs="宋体" w:hint="eastAsia"/>
                <w:color w:val="000000"/>
                <w:kern w:val="0"/>
                <w:sz w:val="24"/>
              </w:rPr>
              <w:t>全年执行数（</w:t>
            </w:r>
            <w:r>
              <w:rPr>
                <w:rFonts w:ascii="宋体" w:hAnsi="宋体" w:cs="宋体" w:hint="eastAsia"/>
                <w:color w:val="000000"/>
                <w:kern w:val="0"/>
                <w:sz w:val="24"/>
              </w:rPr>
              <w:t>B</w:t>
            </w:r>
            <w:r>
              <w:rPr>
                <w:rFonts w:ascii="宋体" w:hAnsi="宋体" w:cs="宋体" w:hint="eastAsia"/>
                <w:color w:val="000000"/>
                <w:kern w:val="0"/>
                <w:sz w:val="24"/>
              </w:rPr>
              <w:t>）</w:t>
            </w:r>
          </w:p>
        </w:tc>
        <w:tc>
          <w:tcPr>
            <w:tcW w:w="992" w:type="dxa"/>
            <w:tcBorders>
              <w:top w:val="nil"/>
              <w:left w:val="nil"/>
              <w:bottom w:val="single" w:sz="4" w:space="0" w:color="auto"/>
              <w:right w:val="single" w:sz="4" w:space="0" w:color="auto"/>
            </w:tcBorders>
            <w:shd w:val="clear" w:color="auto" w:fill="auto"/>
            <w:vAlign w:val="center"/>
          </w:tcPr>
          <w:p w:rsidR="00045B87" w:rsidRDefault="00CA282C">
            <w:pPr>
              <w:widowControl/>
              <w:jc w:val="center"/>
              <w:rPr>
                <w:rFonts w:ascii="宋体" w:hAnsi="宋体" w:cs="宋体"/>
                <w:color w:val="000000"/>
                <w:kern w:val="0"/>
                <w:sz w:val="24"/>
              </w:rPr>
            </w:pPr>
            <w:r>
              <w:rPr>
                <w:rFonts w:ascii="宋体" w:hAnsi="宋体" w:cs="宋体" w:hint="eastAsia"/>
                <w:color w:val="000000"/>
                <w:kern w:val="0"/>
                <w:sz w:val="24"/>
              </w:rPr>
              <w:t>分值（</w:t>
            </w:r>
            <w:r>
              <w:rPr>
                <w:rFonts w:ascii="宋体" w:hAnsi="宋体" w:cs="宋体" w:hint="eastAsia"/>
                <w:color w:val="000000"/>
                <w:kern w:val="0"/>
                <w:sz w:val="24"/>
              </w:rPr>
              <w:t>10</w:t>
            </w:r>
            <w:r>
              <w:rPr>
                <w:rFonts w:ascii="宋体" w:hAnsi="宋体" w:cs="宋体" w:hint="eastAsia"/>
                <w:color w:val="000000"/>
                <w:kern w:val="0"/>
                <w:sz w:val="24"/>
              </w:rPr>
              <w:t>分）</w:t>
            </w:r>
          </w:p>
        </w:tc>
        <w:tc>
          <w:tcPr>
            <w:tcW w:w="992" w:type="dxa"/>
            <w:tcBorders>
              <w:top w:val="nil"/>
              <w:left w:val="nil"/>
              <w:bottom w:val="single" w:sz="4" w:space="0" w:color="auto"/>
              <w:right w:val="single" w:sz="4" w:space="0" w:color="auto"/>
            </w:tcBorders>
            <w:shd w:val="clear" w:color="auto" w:fill="auto"/>
            <w:vAlign w:val="center"/>
          </w:tcPr>
          <w:p w:rsidR="00045B87" w:rsidRDefault="00CA282C">
            <w:pPr>
              <w:widowControl/>
              <w:jc w:val="center"/>
              <w:rPr>
                <w:rFonts w:ascii="宋体" w:hAnsi="宋体" w:cs="宋体"/>
                <w:color w:val="000000"/>
                <w:kern w:val="0"/>
                <w:sz w:val="24"/>
              </w:rPr>
            </w:pPr>
            <w:r>
              <w:rPr>
                <w:rFonts w:ascii="宋体" w:hAnsi="宋体" w:cs="宋体" w:hint="eastAsia"/>
                <w:color w:val="000000"/>
                <w:kern w:val="0"/>
                <w:sz w:val="24"/>
              </w:rPr>
              <w:t>执行率（</w:t>
            </w:r>
            <w:r>
              <w:rPr>
                <w:rFonts w:ascii="宋体" w:hAnsi="宋体" w:cs="宋体" w:hint="eastAsia"/>
                <w:color w:val="000000"/>
                <w:kern w:val="0"/>
                <w:sz w:val="24"/>
              </w:rPr>
              <w:t>B/A)</w:t>
            </w:r>
          </w:p>
        </w:tc>
        <w:tc>
          <w:tcPr>
            <w:tcW w:w="1276" w:type="dxa"/>
            <w:tcBorders>
              <w:top w:val="nil"/>
              <w:left w:val="nil"/>
              <w:bottom w:val="single" w:sz="4" w:space="0" w:color="auto"/>
              <w:right w:val="single" w:sz="4" w:space="0" w:color="auto"/>
            </w:tcBorders>
            <w:shd w:val="clear" w:color="auto" w:fill="auto"/>
            <w:noWrap/>
            <w:vAlign w:val="center"/>
          </w:tcPr>
          <w:p w:rsidR="00045B87" w:rsidRDefault="00CA282C">
            <w:pPr>
              <w:widowControl/>
              <w:jc w:val="center"/>
              <w:rPr>
                <w:rFonts w:ascii="宋体" w:hAnsi="宋体" w:cs="宋体"/>
                <w:color w:val="000000"/>
                <w:kern w:val="0"/>
                <w:sz w:val="24"/>
              </w:rPr>
            </w:pPr>
            <w:r>
              <w:rPr>
                <w:rFonts w:ascii="宋体" w:hAnsi="宋体" w:cs="宋体" w:hint="eastAsia"/>
                <w:color w:val="000000"/>
                <w:kern w:val="0"/>
                <w:sz w:val="24"/>
              </w:rPr>
              <w:t>得分</w:t>
            </w:r>
          </w:p>
        </w:tc>
      </w:tr>
      <w:tr w:rsidR="00045B87">
        <w:trPr>
          <w:gridAfter w:val="1"/>
          <w:wAfter w:w="3809" w:type="dxa"/>
          <w:trHeight w:val="370"/>
        </w:trPr>
        <w:tc>
          <w:tcPr>
            <w:tcW w:w="3510" w:type="dxa"/>
            <w:gridSpan w:val="3"/>
            <w:vMerge/>
            <w:tcBorders>
              <w:top w:val="single" w:sz="4" w:space="0" w:color="auto"/>
              <w:left w:val="single" w:sz="4" w:space="0" w:color="auto"/>
              <w:bottom w:val="single" w:sz="4" w:space="0" w:color="000000"/>
              <w:right w:val="single" w:sz="4" w:space="0" w:color="000000"/>
            </w:tcBorders>
            <w:shd w:val="clear" w:color="auto" w:fill="auto"/>
            <w:vAlign w:val="center"/>
          </w:tcPr>
          <w:p w:rsidR="00045B87" w:rsidRDefault="00045B87">
            <w:pPr>
              <w:widowControl/>
              <w:jc w:val="left"/>
              <w:rPr>
                <w:rFonts w:ascii="宋体" w:hAnsi="宋体" w:cs="宋体"/>
                <w:color w:val="000000"/>
                <w:kern w:val="0"/>
                <w:sz w:val="24"/>
              </w:rPr>
            </w:pPr>
          </w:p>
        </w:tc>
        <w:tc>
          <w:tcPr>
            <w:tcW w:w="1843" w:type="dxa"/>
            <w:tcBorders>
              <w:top w:val="single" w:sz="4" w:space="0" w:color="auto"/>
              <w:left w:val="nil"/>
              <w:bottom w:val="single" w:sz="4" w:space="0" w:color="auto"/>
              <w:right w:val="single" w:sz="4" w:space="0" w:color="000000"/>
            </w:tcBorders>
            <w:shd w:val="clear" w:color="auto" w:fill="auto"/>
            <w:noWrap/>
            <w:vAlign w:val="center"/>
          </w:tcPr>
          <w:p w:rsidR="00045B87" w:rsidRDefault="00CA282C">
            <w:pPr>
              <w:widowControl/>
              <w:rPr>
                <w:rFonts w:ascii="宋体" w:hAnsi="宋体" w:cs="宋体"/>
                <w:color w:val="000000"/>
                <w:kern w:val="0"/>
                <w:sz w:val="24"/>
              </w:rPr>
            </w:pPr>
            <w:r>
              <w:rPr>
                <w:rFonts w:ascii="宋体" w:hAnsi="宋体" w:cs="宋体" w:hint="eastAsia"/>
                <w:color w:val="000000"/>
                <w:kern w:val="0"/>
                <w:sz w:val="24"/>
              </w:rPr>
              <w:t>年度资金总额：</w:t>
            </w:r>
          </w:p>
        </w:tc>
        <w:tc>
          <w:tcPr>
            <w:tcW w:w="1134" w:type="dxa"/>
            <w:tcBorders>
              <w:top w:val="nil"/>
              <w:left w:val="nil"/>
              <w:bottom w:val="single" w:sz="4" w:space="0" w:color="auto"/>
              <w:right w:val="single" w:sz="4" w:space="0" w:color="auto"/>
            </w:tcBorders>
            <w:shd w:val="clear" w:color="auto" w:fill="auto"/>
            <w:noWrap/>
            <w:vAlign w:val="center"/>
          </w:tcPr>
          <w:p w:rsidR="00045B87" w:rsidRDefault="00CA282C">
            <w:pPr>
              <w:widowControl/>
              <w:jc w:val="left"/>
              <w:rPr>
                <w:rFonts w:ascii="宋体" w:hAnsi="宋体" w:cs="宋体"/>
                <w:color w:val="000000"/>
                <w:kern w:val="0"/>
                <w:sz w:val="24"/>
              </w:rPr>
            </w:pPr>
            <w:r>
              <w:rPr>
                <w:rFonts w:ascii="宋体" w:hAnsi="宋体" w:cs="宋体" w:hint="eastAsia"/>
                <w:color w:val="000000"/>
                <w:kern w:val="0"/>
                <w:sz w:val="24"/>
              </w:rPr>
              <w:t>23.5</w:t>
            </w:r>
          </w:p>
        </w:tc>
        <w:tc>
          <w:tcPr>
            <w:tcW w:w="1276" w:type="dxa"/>
            <w:gridSpan w:val="4"/>
            <w:tcBorders>
              <w:top w:val="nil"/>
              <w:left w:val="nil"/>
              <w:bottom w:val="single" w:sz="4" w:space="0" w:color="auto"/>
              <w:right w:val="single" w:sz="4" w:space="0" w:color="auto"/>
            </w:tcBorders>
            <w:shd w:val="clear" w:color="auto" w:fill="auto"/>
            <w:noWrap/>
            <w:vAlign w:val="center"/>
          </w:tcPr>
          <w:p w:rsidR="00045B87" w:rsidRDefault="00CA282C">
            <w:pPr>
              <w:widowControl/>
              <w:rPr>
                <w:rFonts w:ascii="宋体" w:hAnsi="宋体" w:cs="宋体"/>
                <w:color w:val="000000"/>
                <w:kern w:val="0"/>
                <w:sz w:val="24"/>
              </w:rPr>
            </w:pPr>
            <w:r>
              <w:rPr>
                <w:rFonts w:ascii="宋体" w:hAnsi="宋体" w:cs="宋体" w:hint="eastAsia"/>
                <w:color w:val="000000"/>
                <w:kern w:val="0"/>
                <w:sz w:val="24"/>
              </w:rPr>
              <w:t>23</w:t>
            </w:r>
            <w:r>
              <w:rPr>
                <w:rFonts w:ascii="宋体" w:hAnsi="宋体" w:cs="宋体" w:hint="eastAsia"/>
                <w:color w:val="000000"/>
                <w:kern w:val="0"/>
                <w:sz w:val="24"/>
              </w:rPr>
              <w:t>.5</w:t>
            </w:r>
            <w:r>
              <w:rPr>
                <w:rFonts w:ascii="宋体" w:hAnsi="宋体" w:cs="宋体" w:hint="eastAsia"/>
                <w:color w:val="000000"/>
                <w:kern w:val="0"/>
                <w:sz w:val="24"/>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045B87" w:rsidRDefault="00CA282C">
            <w:pPr>
              <w:widowControl/>
              <w:rPr>
                <w:rFonts w:ascii="宋体" w:hAnsi="宋体" w:cs="宋体"/>
                <w:color w:val="000000"/>
                <w:kern w:val="0"/>
                <w:sz w:val="24"/>
              </w:rPr>
            </w:pPr>
            <w:r>
              <w:rPr>
                <w:rFonts w:ascii="宋体" w:hAnsi="宋体" w:cs="宋体" w:hint="eastAsia"/>
                <w:color w:val="000000"/>
                <w:kern w:val="0"/>
                <w:sz w:val="24"/>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045B87" w:rsidRDefault="00CA282C">
            <w:pPr>
              <w:widowControl/>
              <w:jc w:val="center"/>
              <w:rPr>
                <w:rFonts w:ascii="宋体" w:hAnsi="宋体" w:cs="宋体"/>
                <w:color w:val="000000"/>
                <w:kern w:val="0"/>
                <w:sz w:val="24"/>
              </w:rPr>
            </w:pPr>
            <w:r>
              <w:rPr>
                <w:rFonts w:ascii="宋体" w:hAnsi="宋体" w:cs="宋体" w:hint="eastAsia"/>
                <w:color w:val="000000"/>
                <w:kern w:val="0"/>
                <w:sz w:val="24"/>
              </w:rPr>
              <w:t>100</w:t>
            </w:r>
            <w:r>
              <w:rPr>
                <w:rFonts w:ascii="宋体" w:hAnsi="宋体" w:cs="宋体" w:hint="eastAsia"/>
                <w:color w:val="000000"/>
                <w:kern w:val="0"/>
                <w:sz w:val="24"/>
              </w:rPr>
              <w:t>%</w:t>
            </w:r>
            <w:r>
              <w:rPr>
                <w:rFonts w:ascii="宋体" w:hAnsi="宋体" w:cs="宋体" w:hint="eastAsia"/>
                <w:color w:val="000000"/>
                <w:kern w:val="0"/>
                <w:sz w:val="24"/>
              </w:rPr>
              <w:t xml:space="preserve">　</w:t>
            </w:r>
          </w:p>
        </w:tc>
        <w:tc>
          <w:tcPr>
            <w:tcW w:w="1276" w:type="dxa"/>
            <w:tcBorders>
              <w:top w:val="nil"/>
              <w:left w:val="nil"/>
              <w:bottom w:val="single" w:sz="4" w:space="0" w:color="auto"/>
              <w:right w:val="single" w:sz="4" w:space="0" w:color="auto"/>
            </w:tcBorders>
            <w:shd w:val="clear" w:color="auto" w:fill="auto"/>
            <w:vAlign w:val="center"/>
          </w:tcPr>
          <w:p w:rsidR="00045B87" w:rsidRDefault="00CA282C">
            <w:pPr>
              <w:widowControl/>
              <w:jc w:val="left"/>
              <w:rPr>
                <w:rFonts w:ascii="宋体" w:hAnsi="宋体" w:cs="宋体"/>
                <w:color w:val="000000"/>
                <w:kern w:val="0"/>
                <w:sz w:val="24"/>
              </w:rPr>
            </w:pPr>
            <w:r>
              <w:rPr>
                <w:rFonts w:ascii="宋体" w:hAnsi="宋体" w:cs="宋体" w:hint="eastAsia"/>
                <w:color w:val="000000"/>
                <w:kern w:val="0"/>
                <w:sz w:val="24"/>
              </w:rPr>
              <w:t xml:space="preserve">　</w:t>
            </w:r>
            <w:r>
              <w:rPr>
                <w:rFonts w:ascii="宋体" w:hAnsi="宋体" w:cs="宋体" w:hint="eastAsia"/>
                <w:color w:val="000000"/>
                <w:kern w:val="0"/>
                <w:sz w:val="24"/>
              </w:rPr>
              <w:t>10</w:t>
            </w:r>
          </w:p>
        </w:tc>
      </w:tr>
      <w:tr w:rsidR="00045B87">
        <w:trPr>
          <w:gridAfter w:val="1"/>
          <w:wAfter w:w="3809" w:type="dxa"/>
          <w:trHeight w:val="370"/>
        </w:trPr>
        <w:tc>
          <w:tcPr>
            <w:tcW w:w="3510" w:type="dxa"/>
            <w:gridSpan w:val="3"/>
            <w:vMerge/>
            <w:tcBorders>
              <w:top w:val="single" w:sz="4" w:space="0" w:color="auto"/>
              <w:left w:val="single" w:sz="4" w:space="0" w:color="auto"/>
              <w:bottom w:val="single" w:sz="4" w:space="0" w:color="000000"/>
              <w:right w:val="single" w:sz="4" w:space="0" w:color="000000"/>
            </w:tcBorders>
            <w:shd w:val="clear" w:color="auto" w:fill="auto"/>
            <w:vAlign w:val="center"/>
          </w:tcPr>
          <w:p w:rsidR="00045B87" w:rsidRDefault="00045B87">
            <w:pPr>
              <w:widowControl/>
              <w:jc w:val="left"/>
              <w:rPr>
                <w:rFonts w:ascii="宋体" w:hAnsi="宋体" w:cs="宋体"/>
                <w:color w:val="000000"/>
                <w:kern w:val="0"/>
                <w:sz w:val="24"/>
              </w:rPr>
            </w:pPr>
          </w:p>
        </w:tc>
        <w:tc>
          <w:tcPr>
            <w:tcW w:w="1843" w:type="dxa"/>
            <w:tcBorders>
              <w:top w:val="single" w:sz="4" w:space="0" w:color="auto"/>
              <w:left w:val="nil"/>
              <w:bottom w:val="single" w:sz="4" w:space="0" w:color="auto"/>
              <w:right w:val="single" w:sz="4" w:space="0" w:color="000000"/>
            </w:tcBorders>
            <w:shd w:val="clear" w:color="auto" w:fill="auto"/>
            <w:noWrap/>
            <w:vAlign w:val="center"/>
          </w:tcPr>
          <w:p w:rsidR="00045B87" w:rsidRDefault="00CA282C">
            <w:pPr>
              <w:widowControl/>
              <w:jc w:val="left"/>
              <w:rPr>
                <w:rFonts w:ascii="宋体" w:hAnsi="宋体" w:cs="宋体"/>
                <w:color w:val="000000"/>
                <w:kern w:val="0"/>
                <w:sz w:val="24"/>
              </w:rPr>
            </w:pPr>
            <w:r>
              <w:rPr>
                <w:rFonts w:ascii="宋体" w:hAnsi="宋体" w:cs="宋体" w:hint="eastAsia"/>
                <w:color w:val="000000"/>
                <w:kern w:val="0"/>
                <w:sz w:val="24"/>
              </w:rPr>
              <w:t>其中</w:t>
            </w:r>
            <w:r>
              <w:rPr>
                <w:rFonts w:ascii="宋体" w:hAnsi="宋体" w:cs="宋体" w:hint="eastAsia"/>
                <w:color w:val="000000"/>
                <w:kern w:val="0"/>
                <w:sz w:val="24"/>
              </w:rPr>
              <w:t>:</w:t>
            </w:r>
            <w:r>
              <w:rPr>
                <w:rFonts w:ascii="宋体" w:hAnsi="宋体" w:cs="宋体" w:hint="eastAsia"/>
                <w:color w:val="000000"/>
                <w:kern w:val="0"/>
                <w:sz w:val="24"/>
              </w:rPr>
              <w:t>财政拨款</w:t>
            </w:r>
          </w:p>
        </w:tc>
        <w:tc>
          <w:tcPr>
            <w:tcW w:w="1134" w:type="dxa"/>
            <w:tcBorders>
              <w:top w:val="nil"/>
              <w:left w:val="nil"/>
              <w:bottom w:val="single" w:sz="4" w:space="0" w:color="auto"/>
              <w:right w:val="single" w:sz="4" w:space="0" w:color="auto"/>
            </w:tcBorders>
            <w:shd w:val="clear" w:color="auto" w:fill="auto"/>
            <w:noWrap/>
            <w:vAlign w:val="center"/>
          </w:tcPr>
          <w:p w:rsidR="00045B87" w:rsidRDefault="00CA282C">
            <w:pPr>
              <w:widowControl/>
              <w:jc w:val="left"/>
              <w:rPr>
                <w:rFonts w:ascii="宋体" w:hAnsi="宋体" w:cs="宋体"/>
                <w:color w:val="000000"/>
                <w:kern w:val="0"/>
                <w:sz w:val="24"/>
              </w:rPr>
            </w:pPr>
            <w:r>
              <w:rPr>
                <w:rFonts w:ascii="宋体" w:hAnsi="宋体" w:cs="宋体" w:hint="eastAsia"/>
                <w:color w:val="000000"/>
                <w:kern w:val="0"/>
                <w:sz w:val="24"/>
              </w:rPr>
              <w:t>23.5</w:t>
            </w:r>
          </w:p>
        </w:tc>
        <w:tc>
          <w:tcPr>
            <w:tcW w:w="1276" w:type="dxa"/>
            <w:gridSpan w:val="4"/>
            <w:tcBorders>
              <w:top w:val="nil"/>
              <w:left w:val="nil"/>
              <w:bottom w:val="single" w:sz="4" w:space="0" w:color="auto"/>
              <w:right w:val="single" w:sz="4" w:space="0" w:color="auto"/>
            </w:tcBorders>
            <w:shd w:val="clear" w:color="auto" w:fill="auto"/>
            <w:noWrap/>
            <w:vAlign w:val="center"/>
          </w:tcPr>
          <w:p w:rsidR="00045B87" w:rsidRDefault="00CA282C">
            <w:pPr>
              <w:widowControl/>
              <w:jc w:val="center"/>
              <w:rPr>
                <w:rFonts w:ascii="宋体" w:hAnsi="宋体" w:cs="宋体"/>
                <w:color w:val="000000"/>
                <w:kern w:val="0"/>
                <w:sz w:val="24"/>
              </w:rPr>
            </w:pPr>
            <w:r>
              <w:rPr>
                <w:rFonts w:ascii="宋体" w:hAnsi="宋体" w:cs="宋体" w:hint="eastAsia"/>
                <w:color w:val="000000"/>
                <w:kern w:val="0"/>
                <w:sz w:val="24"/>
              </w:rPr>
              <w:t>23</w:t>
            </w:r>
            <w:r>
              <w:rPr>
                <w:rFonts w:ascii="宋体" w:hAnsi="宋体" w:cs="宋体" w:hint="eastAsia"/>
                <w:color w:val="000000"/>
                <w:kern w:val="0"/>
                <w:sz w:val="24"/>
              </w:rPr>
              <w:t>.5</w:t>
            </w:r>
            <w:r>
              <w:rPr>
                <w:rFonts w:ascii="宋体" w:hAnsi="宋体" w:cs="宋体" w:hint="eastAsia"/>
                <w:color w:val="000000"/>
                <w:kern w:val="0"/>
                <w:sz w:val="24"/>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045B87" w:rsidRDefault="00CA282C">
            <w:pPr>
              <w:widowControl/>
              <w:rPr>
                <w:rFonts w:ascii="宋体" w:hAnsi="宋体" w:cs="宋体"/>
                <w:color w:val="000000"/>
                <w:kern w:val="0"/>
                <w:sz w:val="24"/>
              </w:rPr>
            </w:pPr>
            <w:r>
              <w:rPr>
                <w:rFonts w:ascii="宋体" w:hAnsi="宋体" w:cs="宋体" w:hint="eastAsia"/>
                <w:color w:val="000000"/>
                <w:kern w:val="0"/>
                <w:sz w:val="24"/>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045B87" w:rsidRDefault="00CA282C">
            <w:pPr>
              <w:widowControl/>
              <w:jc w:val="center"/>
              <w:rPr>
                <w:rFonts w:ascii="宋体" w:hAnsi="宋体" w:cs="宋体"/>
                <w:color w:val="000000"/>
                <w:kern w:val="0"/>
                <w:sz w:val="24"/>
              </w:rPr>
            </w:pPr>
            <w:r>
              <w:rPr>
                <w:rFonts w:ascii="宋体" w:hAnsi="宋体" w:cs="宋体" w:hint="eastAsia"/>
                <w:color w:val="000000"/>
                <w:kern w:val="0"/>
                <w:sz w:val="24"/>
              </w:rPr>
              <w:t xml:space="preserve">　</w:t>
            </w:r>
          </w:p>
        </w:tc>
        <w:tc>
          <w:tcPr>
            <w:tcW w:w="1276" w:type="dxa"/>
            <w:tcBorders>
              <w:top w:val="nil"/>
              <w:left w:val="nil"/>
              <w:bottom w:val="single" w:sz="4" w:space="0" w:color="auto"/>
              <w:right w:val="single" w:sz="4" w:space="0" w:color="auto"/>
            </w:tcBorders>
            <w:shd w:val="clear" w:color="auto" w:fill="auto"/>
            <w:vAlign w:val="center"/>
          </w:tcPr>
          <w:p w:rsidR="00045B87" w:rsidRDefault="00CA282C">
            <w:pPr>
              <w:widowControl/>
              <w:jc w:val="center"/>
              <w:rPr>
                <w:rFonts w:ascii="宋体" w:hAnsi="宋体" w:cs="宋体"/>
                <w:color w:val="000000"/>
                <w:kern w:val="0"/>
                <w:sz w:val="24"/>
              </w:rPr>
            </w:pPr>
            <w:r>
              <w:rPr>
                <w:rFonts w:ascii="宋体" w:hAnsi="宋体" w:cs="宋体" w:hint="eastAsia"/>
                <w:color w:val="000000"/>
                <w:kern w:val="0"/>
                <w:sz w:val="24"/>
              </w:rPr>
              <w:t>—</w:t>
            </w:r>
          </w:p>
        </w:tc>
      </w:tr>
      <w:tr w:rsidR="00045B87">
        <w:trPr>
          <w:gridAfter w:val="1"/>
          <w:wAfter w:w="3809" w:type="dxa"/>
          <w:trHeight w:val="370"/>
        </w:trPr>
        <w:tc>
          <w:tcPr>
            <w:tcW w:w="3510" w:type="dxa"/>
            <w:gridSpan w:val="3"/>
            <w:vMerge/>
            <w:tcBorders>
              <w:top w:val="single" w:sz="4" w:space="0" w:color="auto"/>
              <w:left w:val="single" w:sz="4" w:space="0" w:color="auto"/>
              <w:bottom w:val="single" w:sz="4" w:space="0" w:color="000000"/>
              <w:right w:val="single" w:sz="4" w:space="0" w:color="000000"/>
            </w:tcBorders>
            <w:shd w:val="clear" w:color="auto" w:fill="auto"/>
            <w:vAlign w:val="center"/>
          </w:tcPr>
          <w:p w:rsidR="00045B87" w:rsidRDefault="00045B87">
            <w:pPr>
              <w:widowControl/>
              <w:jc w:val="left"/>
              <w:rPr>
                <w:rFonts w:ascii="宋体" w:hAnsi="宋体" w:cs="宋体"/>
                <w:color w:val="000000"/>
                <w:kern w:val="0"/>
                <w:sz w:val="24"/>
              </w:rPr>
            </w:pPr>
          </w:p>
        </w:tc>
        <w:tc>
          <w:tcPr>
            <w:tcW w:w="1843" w:type="dxa"/>
            <w:tcBorders>
              <w:top w:val="single" w:sz="4" w:space="0" w:color="auto"/>
              <w:left w:val="nil"/>
              <w:bottom w:val="single" w:sz="4" w:space="0" w:color="auto"/>
              <w:right w:val="single" w:sz="4" w:space="0" w:color="000000"/>
            </w:tcBorders>
            <w:shd w:val="clear" w:color="auto" w:fill="auto"/>
            <w:noWrap/>
            <w:vAlign w:val="center"/>
          </w:tcPr>
          <w:p w:rsidR="00045B87" w:rsidRDefault="00CA282C">
            <w:pPr>
              <w:widowControl/>
              <w:jc w:val="left"/>
              <w:rPr>
                <w:rFonts w:ascii="宋体" w:hAnsi="宋体" w:cs="宋体"/>
                <w:color w:val="000000"/>
                <w:kern w:val="0"/>
                <w:sz w:val="24"/>
              </w:rPr>
            </w:pPr>
            <w:r>
              <w:rPr>
                <w:rFonts w:ascii="宋体" w:hAnsi="宋体" w:cs="宋体" w:hint="eastAsia"/>
                <w:color w:val="000000"/>
                <w:kern w:val="0"/>
                <w:sz w:val="24"/>
              </w:rPr>
              <w:t>其他资金</w:t>
            </w:r>
          </w:p>
        </w:tc>
        <w:tc>
          <w:tcPr>
            <w:tcW w:w="1134" w:type="dxa"/>
            <w:tcBorders>
              <w:top w:val="nil"/>
              <w:left w:val="nil"/>
              <w:bottom w:val="single" w:sz="4" w:space="0" w:color="auto"/>
              <w:right w:val="single" w:sz="4" w:space="0" w:color="auto"/>
            </w:tcBorders>
            <w:shd w:val="clear" w:color="auto" w:fill="auto"/>
            <w:noWrap/>
            <w:vAlign w:val="center"/>
          </w:tcPr>
          <w:p w:rsidR="00045B87" w:rsidRDefault="00CA282C">
            <w:pPr>
              <w:widowControl/>
              <w:jc w:val="left"/>
              <w:rPr>
                <w:rFonts w:ascii="宋体" w:hAnsi="宋体" w:cs="宋体"/>
                <w:color w:val="000000"/>
                <w:kern w:val="0"/>
                <w:sz w:val="24"/>
              </w:rPr>
            </w:pPr>
            <w:r>
              <w:rPr>
                <w:rFonts w:ascii="宋体" w:hAnsi="宋体" w:cs="宋体" w:hint="eastAsia"/>
                <w:color w:val="000000"/>
                <w:kern w:val="0"/>
                <w:sz w:val="24"/>
              </w:rPr>
              <w:t xml:space="preserve">　</w:t>
            </w:r>
          </w:p>
        </w:tc>
        <w:tc>
          <w:tcPr>
            <w:tcW w:w="1276" w:type="dxa"/>
            <w:gridSpan w:val="4"/>
            <w:tcBorders>
              <w:top w:val="nil"/>
              <w:left w:val="nil"/>
              <w:bottom w:val="single" w:sz="4" w:space="0" w:color="auto"/>
              <w:right w:val="single" w:sz="4" w:space="0" w:color="auto"/>
            </w:tcBorders>
            <w:shd w:val="clear" w:color="auto" w:fill="auto"/>
            <w:noWrap/>
            <w:vAlign w:val="center"/>
          </w:tcPr>
          <w:p w:rsidR="00045B87" w:rsidRDefault="00CA282C">
            <w:pPr>
              <w:widowControl/>
              <w:jc w:val="center"/>
              <w:rPr>
                <w:rFonts w:ascii="宋体" w:hAnsi="宋体" w:cs="宋体"/>
                <w:color w:val="000000"/>
                <w:kern w:val="0"/>
                <w:sz w:val="24"/>
              </w:rPr>
            </w:pPr>
            <w:r>
              <w:rPr>
                <w:rFonts w:ascii="宋体" w:hAnsi="宋体" w:cs="宋体" w:hint="eastAsia"/>
                <w:color w:val="000000"/>
                <w:kern w:val="0"/>
                <w:sz w:val="24"/>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045B87" w:rsidRDefault="00CA282C">
            <w:pPr>
              <w:widowControl/>
              <w:rPr>
                <w:rFonts w:ascii="宋体" w:hAnsi="宋体" w:cs="宋体"/>
                <w:color w:val="000000"/>
                <w:kern w:val="0"/>
                <w:sz w:val="24"/>
              </w:rPr>
            </w:pPr>
            <w:r>
              <w:rPr>
                <w:rFonts w:ascii="宋体" w:hAnsi="宋体" w:cs="宋体" w:hint="eastAsia"/>
                <w:color w:val="000000"/>
                <w:kern w:val="0"/>
                <w:sz w:val="24"/>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045B87" w:rsidRDefault="00CA282C">
            <w:pPr>
              <w:widowControl/>
              <w:jc w:val="center"/>
              <w:rPr>
                <w:rFonts w:ascii="宋体" w:hAnsi="宋体" w:cs="宋体"/>
                <w:color w:val="000000"/>
                <w:kern w:val="0"/>
                <w:sz w:val="24"/>
              </w:rPr>
            </w:pPr>
            <w:r>
              <w:rPr>
                <w:rFonts w:ascii="宋体" w:hAnsi="宋体" w:cs="宋体" w:hint="eastAsia"/>
                <w:color w:val="000000"/>
                <w:kern w:val="0"/>
                <w:sz w:val="24"/>
              </w:rPr>
              <w:t xml:space="preserve">　</w:t>
            </w:r>
          </w:p>
        </w:tc>
        <w:tc>
          <w:tcPr>
            <w:tcW w:w="1276" w:type="dxa"/>
            <w:tcBorders>
              <w:top w:val="nil"/>
              <w:left w:val="nil"/>
              <w:bottom w:val="single" w:sz="4" w:space="0" w:color="auto"/>
              <w:right w:val="single" w:sz="4" w:space="0" w:color="auto"/>
            </w:tcBorders>
            <w:shd w:val="clear" w:color="auto" w:fill="auto"/>
            <w:vAlign w:val="center"/>
          </w:tcPr>
          <w:p w:rsidR="00045B87" w:rsidRDefault="00CA282C">
            <w:pPr>
              <w:widowControl/>
              <w:jc w:val="center"/>
              <w:rPr>
                <w:rFonts w:ascii="宋体" w:hAnsi="宋体" w:cs="宋体"/>
                <w:color w:val="000000"/>
                <w:kern w:val="0"/>
                <w:sz w:val="24"/>
              </w:rPr>
            </w:pPr>
            <w:r>
              <w:rPr>
                <w:rFonts w:ascii="宋体" w:hAnsi="宋体" w:cs="宋体" w:hint="eastAsia"/>
                <w:color w:val="000000"/>
                <w:kern w:val="0"/>
                <w:sz w:val="24"/>
              </w:rPr>
              <w:t>—</w:t>
            </w:r>
          </w:p>
        </w:tc>
      </w:tr>
      <w:tr w:rsidR="00045B87">
        <w:trPr>
          <w:gridAfter w:val="1"/>
          <w:wAfter w:w="3809" w:type="dxa"/>
          <w:trHeight w:val="1172"/>
        </w:trPr>
        <w:tc>
          <w:tcPr>
            <w:tcW w:w="846" w:type="dxa"/>
            <w:tcBorders>
              <w:top w:val="nil"/>
              <w:left w:val="single" w:sz="4" w:space="0" w:color="auto"/>
              <w:bottom w:val="single" w:sz="4" w:space="0" w:color="auto"/>
              <w:right w:val="single" w:sz="4" w:space="0" w:color="auto"/>
            </w:tcBorders>
            <w:shd w:val="clear" w:color="auto" w:fill="auto"/>
            <w:noWrap/>
            <w:textDirection w:val="tbRlV"/>
            <w:vAlign w:val="center"/>
          </w:tcPr>
          <w:p w:rsidR="00045B87" w:rsidRDefault="00CA282C">
            <w:pPr>
              <w:widowControl/>
              <w:jc w:val="center"/>
              <w:rPr>
                <w:rFonts w:ascii="宋体" w:hAnsi="宋体" w:cs="宋体"/>
                <w:color w:val="000000"/>
                <w:kern w:val="0"/>
                <w:sz w:val="24"/>
              </w:rPr>
            </w:pPr>
            <w:r>
              <w:rPr>
                <w:rFonts w:ascii="宋体" w:hAnsi="宋体" w:cs="宋体" w:hint="eastAsia"/>
                <w:color w:val="000000"/>
                <w:kern w:val="0"/>
                <w:sz w:val="24"/>
              </w:rPr>
              <w:t>年度目标</w:t>
            </w:r>
          </w:p>
        </w:tc>
        <w:tc>
          <w:tcPr>
            <w:tcW w:w="5641" w:type="dxa"/>
            <w:gridSpan w:val="4"/>
            <w:tcBorders>
              <w:top w:val="single" w:sz="4" w:space="0" w:color="auto"/>
              <w:left w:val="nil"/>
              <w:bottom w:val="single" w:sz="4" w:space="0" w:color="auto"/>
              <w:right w:val="single" w:sz="4" w:space="0" w:color="000000"/>
            </w:tcBorders>
            <w:shd w:val="clear" w:color="auto" w:fill="auto"/>
            <w:vAlign w:val="center"/>
          </w:tcPr>
          <w:p w:rsidR="00045B87" w:rsidRDefault="00CA282C">
            <w:pPr>
              <w:widowControl/>
              <w:jc w:val="center"/>
              <w:rPr>
                <w:rFonts w:ascii="宋体" w:hAnsi="宋体" w:cs="宋体"/>
                <w:color w:val="000000"/>
                <w:kern w:val="0"/>
                <w:sz w:val="24"/>
              </w:rPr>
            </w:pPr>
            <w:r>
              <w:rPr>
                <w:rFonts w:ascii="宋体" w:hAnsi="宋体" w:cs="宋体" w:hint="eastAsia"/>
                <w:color w:val="000000"/>
                <w:kern w:val="0"/>
                <w:sz w:val="24"/>
              </w:rPr>
              <w:t>目标</w:t>
            </w:r>
            <w:r>
              <w:rPr>
                <w:rFonts w:ascii="宋体" w:hAnsi="宋体" w:cs="宋体" w:hint="eastAsia"/>
                <w:color w:val="000000"/>
                <w:kern w:val="0"/>
                <w:sz w:val="24"/>
              </w:rPr>
              <w:t>1</w:t>
            </w:r>
            <w:r>
              <w:rPr>
                <w:rFonts w:ascii="宋体" w:hAnsi="宋体" w:cs="宋体" w:hint="eastAsia"/>
                <w:color w:val="000000"/>
                <w:kern w:val="0"/>
                <w:sz w:val="24"/>
              </w:rPr>
              <w:t>：完成</w:t>
            </w:r>
            <w:r>
              <w:rPr>
                <w:rFonts w:ascii="宋体" w:hAnsi="宋体" w:cs="宋体" w:hint="eastAsia"/>
                <w:color w:val="000000"/>
                <w:kern w:val="0"/>
                <w:sz w:val="24"/>
              </w:rPr>
              <w:t>202</w:t>
            </w:r>
            <w:r>
              <w:rPr>
                <w:rFonts w:ascii="宋体" w:hAnsi="宋体" w:cs="宋体" w:hint="eastAsia"/>
                <w:color w:val="000000"/>
                <w:kern w:val="0"/>
                <w:sz w:val="24"/>
              </w:rPr>
              <w:t>2</w:t>
            </w:r>
            <w:r>
              <w:rPr>
                <w:rFonts w:ascii="宋体" w:hAnsi="宋体" w:cs="宋体" w:hint="eastAsia"/>
                <w:color w:val="000000"/>
                <w:kern w:val="0"/>
                <w:sz w:val="24"/>
              </w:rPr>
              <w:t>年度部门决算公开软件运维及相关服务要求。</w:t>
            </w:r>
          </w:p>
          <w:p w:rsidR="00045B87" w:rsidRDefault="00CA282C">
            <w:pPr>
              <w:widowControl/>
              <w:ind w:left="960" w:hangingChars="400" w:hanging="960"/>
              <w:rPr>
                <w:rFonts w:ascii="宋体" w:hAnsi="宋体" w:cs="宋体"/>
                <w:color w:val="000000"/>
                <w:kern w:val="0"/>
                <w:sz w:val="24"/>
              </w:rPr>
            </w:pPr>
            <w:r>
              <w:rPr>
                <w:rFonts w:ascii="宋体" w:hAnsi="宋体" w:cs="宋体" w:hint="eastAsia"/>
                <w:color w:val="000000"/>
                <w:kern w:val="0"/>
                <w:sz w:val="24"/>
              </w:rPr>
              <w:t>目标</w:t>
            </w:r>
            <w:r>
              <w:rPr>
                <w:rFonts w:ascii="宋体" w:hAnsi="宋体" w:cs="宋体" w:hint="eastAsia"/>
                <w:color w:val="000000"/>
                <w:kern w:val="0"/>
                <w:sz w:val="24"/>
              </w:rPr>
              <w:t>2</w:t>
            </w:r>
            <w:r>
              <w:rPr>
                <w:rFonts w:ascii="宋体" w:hAnsi="宋体" w:cs="宋体" w:hint="eastAsia"/>
                <w:color w:val="000000"/>
                <w:kern w:val="0"/>
                <w:sz w:val="24"/>
              </w:rPr>
              <w:t>：完成</w:t>
            </w:r>
            <w:r>
              <w:rPr>
                <w:rFonts w:ascii="宋体" w:hAnsi="宋体" w:cs="宋体" w:hint="eastAsia"/>
                <w:color w:val="000000"/>
                <w:kern w:val="0"/>
                <w:sz w:val="24"/>
              </w:rPr>
              <w:t>202</w:t>
            </w:r>
            <w:r>
              <w:rPr>
                <w:rFonts w:ascii="宋体" w:hAnsi="宋体" w:cs="宋体" w:hint="eastAsia"/>
                <w:color w:val="000000"/>
                <w:kern w:val="0"/>
                <w:sz w:val="24"/>
              </w:rPr>
              <w:t>2</w:t>
            </w:r>
            <w:r>
              <w:rPr>
                <w:rFonts w:ascii="宋体" w:hAnsi="宋体" w:cs="宋体" w:hint="eastAsia"/>
                <w:color w:val="000000"/>
                <w:kern w:val="0"/>
                <w:sz w:val="24"/>
              </w:rPr>
              <w:t>年</w:t>
            </w:r>
            <w:r>
              <w:rPr>
                <w:rFonts w:ascii="宋体" w:hAnsi="宋体" w:cs="宋体" w:hint="eastAsia"/>
                <w:color w:val="000000"/>
                <w:kern w:val="0"/>
                <w:sz w:val="24"/>
              </w:rPr>
              <w:t>非税收入收缴系统</w:t>
            </w:r>
            <w:r>
              <w:rPr>
                <w:rFonts w:ascii="宋体" w:hAnsi="宋体" w:cs="宋体" w:hint="eastAsia"/>
                <w:color w:val="000000"/>
                <w:kern w:val="0"/>
                <w:sz w:val="24"/>
              </w:rPr>
              <w:t>运维及相关服务要求。</w:t>
            </w:r>
          </w:p>
          <w:p w:rsidR="00045B87" w:rsidRDefault="00045B87">
            <w:pPr>
              <w:widowControl/>
              <w:jc w:val="center"/>
              <w:rPr>
                <w:rFonts w:ascii="宋体" w:hAnsi="宋体" w:cs="宋体"/>
                <w:color w:val="000000"/>
                <w:kern w:val="0"/>
                <w:sz w:val="24"/>
              </w:rPr>
            </w:pPr>
          </w:p>
        </w:tc>
        <w:tc>
          <w:tcPr>
            <w:tcW w:w="4536" w:type="dxa"/>
            <w:gridSpan w:val="7"/>
            <w:tcBorders>
              <w:top w:val="single" w:sz="4" w:space="0" w:color="auto"/>
              <w:left w:val="nil"/>
              <w:bottom w:val="single" w:sz="4" w:space="0" w:color="auto"/>
              <w:right w:val="single" w:sz="4" w:space="0" w:color="000000"/>
            </w:tcBorders>
            <w:shd w:val="clear" w:color="auto" w:fill="auto"/>
            <w:vAlign w:val="center"/>
          </w:tcPr>
          <w:p w:rsidR="00045B87" w:rsidRDefault="00CA282C">
            <w:pPr>
              <w:widowControl/>
              <w:jc w:val="center"/>
              <w:rPr>
                <w:rFonts w:ascii="宋体" w:hAnsi="宋体" w:cs="宋体"/>
                <w:color w:val="000000"/>
                <w:kern w:val="0"/>
                <w:sz w:val="24"/>
              </w:rPr>
            </w:pPr>
            <w:r>
              <w:rPr>
                <w:rFonts w:ascii="宋体" w:hAnsi="宋体" w:cs="宋体" w:hint="eastAsia"/>
                <w:color w:val="000000"/>
                <w:kern w:val="0"/>
                <w:sz w:val="24"/>
              </w:rPr>
              <w:t>目标</w:t>
            </w:r>
            <w:r>
              <w:rPr>
                <w:rFonts w:ascii="宋体" w:hAnsi="宋体" w:cs="宋体" w:hint="eastAsia"/>
                <w:color w:val="000000"/>
                <w:kern w:val="0"/>
                <w:sz w:val="24"/>
              </w:rPr>
              <w:t>1</w:t>
            </w:r>
            <w:r>
              <w:rPr>
                <w:rFonts w:ascii="宋体" w:hAnsi="宋体" w:cs="宋体" w:hint="eastAsia"/>
                <w:color w:val="000000"/>
                <w:kern w:val="0"/>
                <w:sz w:val="24"/>
              </w:rPr>
              <w:t>：达到了财政</w:t>
            </w:r>
            <w:r>
              <w:rPr>
                <w:rFonts w:ascii="宋体" w:hAnsi="宋体" w:cs="宋体" w:hint="eastAsia"/>
                <w:color w:val="000000"/>
                <w:kern w:val="0"/>
                <w:sz w:val="24"/>
              </w:rPr>
              <w:t>202</w:t>
            </w:r>
            <w:r>
              <w:rPr>
                <w:rFonts w:ascii="宋体" w:hAnsi="宋体" w:cs="宋体" w:hint="eastAsia"/>
                <w:color w:val="000000"/>
                <w:kern w:val="0"/>
                <w:sz w:val="24"/>
              </w:rPr>
              <w:t>2</w:t>
            </w:r>
            <w:r>
              <w:rPr>
                <w:rFonts w:ascii="宋体" w:hAnsi="宋体" w:cs="宋体" w:hint="eastAsia"/>
                <w:color w:val="000000"/>
                <w:kern w:val="0"/>
                <w:sz w:val="24"/>
              </w:rPr>
              <w:t>年度部门决算公开软件运维及相关服务要求。</w:t>
            </w:r>
          </w:p>
          <w:p w:rsidR="00045B87" w:rsidRDefault="00CA282C">
            <w:pPr>
              <w:widowControl/>
              <w:ind w:left="960" w:hangingChars="400" w:hanging="960"/>
              <w:rPr>
                <w:rFonts w:ascii="宋体" w:hAnsi="宋体" w:cs="宋体"/>
                <w:color w:val="000000"/>
                <w:kern w:val="0"/>
                <w:sz w:val="24"/>
              </w:rPr>
            </w:pPr>
            <w:r>
              <w:rPr>
                <w:rFonts w:ascii="宋体" w:hAnsi="宋体" w:cs="宋体" w:hint="eastAsia"/>
                <w:color w:val="000000"/>
                <w:kern w:val="0"/>
                <w:sz w:val="24"/>
              </w:rPr>
              <w:t>目标</w:t>
            </w:r>
            <w:r>
              <w:rPr>
                <w:rFonts w:ascii="宋体" w:hAnsi="宋体" w:cs="宋体" w:hint="eastAsia"/>
                <w:color w:val="000000"/>
                <w:kern w:val="0"/>
                <w:sz w:val="24"/>
              </w:rPr>
              <w:t>2</w:t>
            </w:r>
            <w:r>
              <w:rPr>
                <w:rFonts w:ascii="宋体" w:hAnsi="宋体" w:cs="宋体" w:hint="eastAsia"/>
                <w:color w:val="000000"/>
                <w:kern w:val="0"/>
                <w:sz w:val="24"/>
              </w:rPr>
              <w:t>：达到了财政</w:t>
            </w:r>
            <w:r>
              <w:rPr>
                <w:rFonts w:ascii="宋体" w:hAnsi="宋体" w:cs="宋体" w:hint="eastAsia"/>
                <w:color w:val="000000"/>
                <w:kern w:val="0"/>
                <w:sz w:val="24"/>
              </w:rPr>
              <w:t>202</w:t>
            </w:r>
            <w:r>
              <w:rPr>
                <w:rFonts w:ascii="宋体" w:hAnsi="宋体" w:cs="宋体" w:hint="eastAsia"/>
                <w:color w:val="000000"/>
                <w:kern w:val="0"/>
                <w:sz w:val="24"/>
              </w:rPr>
              <w:t>2</w:t>
            </w:r>
            <w:r>
              <w:rPr>
                <w:rFonts w:ascii="宋体" w:hAnsi="宋体" w:cs="宋体" w:hint="eastAsia"/>
                <w:color w:val="000000"/>
                <w:kern w:val="0"/>
                <w:sz w:val="24"/>
              </w:rPr>
              <w:t>年度</w:t>
            </w:r>
            <w:r>
              <w:rPr>
                <w:rFonts w:ascii="宋体" w:hAnsi="宋体" w:cs="宋体" w:hint="eastAsia"/>
                <w:color w:val="000000"/>
                <w:kern w:val="0"/>
                <w:sz w:val="24"/>
              </w:rPr>
              <w:t>非税收入收缴系统</w:t>
            </w:r>
            <w:r>
              <w:rPr>
                <w:rFonts w:ascii="宋体" w:hAnsi="宋体" w:cs="宋体" w:hint="eastAsia"/>
                <w:color w:val="000000"/>
                <w:kern w:val="0"/>
                <w:sz w:val="24"/>
              </w:rPr>
              <w:t>运维及相关服务要求。</w:t>
            </w:r>
          </w:p>
          <w:p w:rsidR="00045B87" w:rsidRDefault="00045B87">
            <w:pPr>
              <w:widowControl/>
              <w:jc w:val="center"/>
              <w:rPr>
                <w:rFonts w:ascii="宋体" w:hAnsi="宋体" w:cs="宋体"/>
                <w:color w:val="000000"/>
                <w:kern w:val="0"/>
                <w:sz w:val="24"/>
              </w:rPr>
            </w:pPr>
          </w:p>
        </w:tc>
      </w:tr>
      <w:tr w:rsidR="00045B87">
        <w:trPr>
          <w:gridAfter w:val="1"/>
          <w:wAfter w:w="3809" w:type="dxa"/>
          <w:trHeight w:val="737"/>
        </w:trPr>
        <w:tc>
          <w:tcPr>
            <w:tcW w:w="846" w:type="dxa"/>
            <w:vMerge w:val="restart"/>
            <w:tcBorders>
              <w:top w:val="single" w:sz="4" w:space="0" w:color="auto"/>
              <w:left w:val="single" w:sz="4" w:space="0" w:color="auto"/>
              <w:right w:val="single" w:sz="4" w:space="0" w:color="auto"/>
            </w:tcBorders>
            <w:shd w:val="clear" w:color="auto" w:fill="auto"/>
            <w:noWrap/>
            <w:textDirection w:val="tbRlV"/>
            <w:vAlign w:val="center"/>
          </w:tcPr>
          <w:p w:rsidR="00045B87" w:rsidRDefault="00CA282C">
            <w:pPr>
              <w:widowControl/>
              <w:jc w:val="center"/>
              <w:rPr>
                <w:rFonts w:ascii="宋体" w:hAnsi="宋体" w:cs="宋体"/>
                <w:color w:val="000000"/>
                <w:kern w:val="0"/>
                <w:sz w:val="24"/>
              </w:rPr>
            </w:pPr>
            <w:r>
              <w:rPr>
                <w:rFonts w:ascii="宋体" w:hAnsi="宋体" w:cs="宋体" w:hint="eastAsia"/>
                <w:color w:val="000000"/>
                <w:kern w:val="0"/>
                <w:sz w:val="24"/>
              </w:rPr>
              <w:t>绩效指标</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45B87" w:rsidRDefault="00CA282C">
            <w:pPr>
              <w:widowControl/>
              <w:jc w:val="center"/>
              <w:rPr>
                <w:rFonts w:ascii="宋体" w:hAnsi="宋体" w:cs="宋体"/>
                <w:color w:val="000000"/>
                <w:kern w:val="0"/>
                <w:sz w:val="24"/>
              </w:rPr>
            </w:pPr>
            <w:r>
              <w:rPr>
                <w:rFonts w:ascii="宋体" w:hAnsi="宋体" w:cs="宋体" w:hint="eastAsia"/>
                <w:color w:val="000000"/>
                <w:kern w:val="0"/>
                <w:sz w:val="24"/>
              </w:rPr>
              <w:t>一级指标</w:t>
            </w:r>
          </w:p>
        </w:tc>
        <w:tc>
          <w:tcPr>
            <w:tcW w:w="1381" w:type="dxa"/>
            <w:tcBorders>
              <w:top w:val="single" w:sz="4" w:space="0" w:color="auto"/>
              <w:left w:val="single" w:sz="4" w:space="0" w:color="auto"/>
              <w:bottom w:val="single" w:sz="4" w:space="0" w:color="auto"/>
              <w:right w:val="single" w:sz="4" w:space="0" w:color="auto"/>
            </w:tcBorders>
            <w:shd w:val="clear" w:color="auto" w:fill="auto"/>
            <w:noWrap/>
            <w:vAlign w:val="center"/>
          </w:tcPr>
          <w:p w:rsidR="00045B87" w:rsidRDefault="00CA282C">
            <w:pPr>
              <w:widowControl/>
              <w:jc w:val="center"/>
              <w:rPr>
                <w:rFonts w:ascii="宋体" w:hAnsi="宋体" w:cs="宋体"/>
                <w:color w:val="000000"/>
                <w:kern w:val="0"/>
                <w:sz w:val="24"/>
              </w:rPr>
            </w:pPr>
            <w:r>
              <w:rPr>
                <w:rFonts w:ascii="宋体" w:hAnsi="宋体" w:cs="宋体" w:hint="eastAsia"/>
                <w:color w:val="000000"/>
                <w:kern w:val="0"/>
                <w:sz w:val="24"/>
              </w:rPr>
              <w:t>二级指标</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045B87" w:rsidRDefault="00CA282C">
            <w:pPr>
              <w:widowControl/>
              <w:jc w:val="center"/>
              <w:rPr>
                <w:rFonts w:ascii="宋体" w:hAnsi="宋体" w:cs="宋体"/>
                <w:color w:val="000000"/>
                <w:kern w:val="0"/>
                <w:sz w:val="24"/>
              </w:rPr>
            </w:pPr>
            <w:r>
              <w:rPr>
                <w:rFonts w:ascii="宋体" w:hAnsi="宋体" w:cs="宋体" w:hint="eastAsia"/>
                <w:color w:val="000000"/>
                <w:kern w:val="0"/>
                <w:sz w:val="24"/>
              </w:rPr>
              <w:t>三级指标</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45B87" w:rsidRDefault="00CA282C">
            <w:pPr>
              <w:widowControl/>
              <w:jc w:val="center"/>
              <w:rPr>
                <w:rFonts w:ascii="宋体" w:hAnsi="宋体" w:cs="宋体"/>
                <w:color w:val="000000"/>
                <w:kern w:val="0"/>
                <w:sz w:val="24"/>
              </w:rPr>
            </w:pPr>
            <w:r>
              <w:rPr>
                <w:rFonts w:ascii="宋体" w:hAnsi="宋体" w:cs="宋体" w:hint="eastAsia"/>
                <w:color w:val="000000"/>
                <w:kern w:val="0"/>
                <w:sz w:val="24"/>
              </w:rPr>
              <w:t>年度指标值</w:t>
            </w:r>
            <w:r>
              <w:rPr>
                <w:rFonts w:ascii="宋体" w:hAnsi="宋体" w:cs="宋体" w:hint="eastAsia"/>
                <w:color w:val="000000"/>
                <w:kern w:val="0"/>
                <w:sz w:val="24"/>
              </w:rPr>
              <w:t>(A)</w:t>
            </w:r>
          </w:p>
        </w:tc>
        <w:tc>
          <w:tcPr>
            <w:tcW w:w="127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045B87" w:rsidRDefault="00CA282C">
            <w:pPr>
              <w:widowControl/>
              <w:jc w:val="center"/>
              <w:rPr>
                <w:rFonts w:ascii="宋体" w:hAnsi="宋体" w:cs="宋体"/>
                <w:color w:val="000000"/>
                <w:kern w:val="0"/>
                <w:sz w:val="24"/>
              </w:rPr>
            </w:pPr>
            <w:r>
              <w:rPr>
                <w:rFonts w:ascii="宋体" w:hAnsi="宋体" w:cs="宋体" w:hint="eastAsia"/>
                <w:color w:val="000000"/>
                <w:kern w:val="0"/>
                <w:sz w:val="24"/>
              </w:rPr>
              <w:t>全年实际值</w:t>
            </w:r>
            <w:r>
              <w:rPr>
                <w:rFonts w:ascii="宋体" w:hAnsi="宋体" w:cs="宋体" w:hint="eastAsia"/>
                <w:color w:val="000000"/>
                <w:kern w:val="0"/>
                <w:sz w:val="24"/>
              </w:rPr>
              <w:t>(B)</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45B87" w:rsidRDefault="00CA282C">
            <w:pPr>
              <w:widowControl/>
              <w:jc w:val="center"/>
              <w:rPr>
                <w:rFonts w:ascii="宋体" w:hAnsi="宋体" w:cs="宋体"/>
                <w:color w:val="000000"/>
                <w:kern w:val="0"/>
                <w:sz w:val="24"/>
              </w:rPr>
            </w:pPr>
            <w:r>
              <w:rPr>
                <w:rFonts w:ascii="宋体" w:hAnsi="宋体" w:cs="宋体" w:hint="eastAsia"/>
                <w:color w:val="000000"/>
                <w:kern w:val="0"/>
                <w:sz w:val="24"/>
              </w:rPr>
              <w:t>分值</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45B87" w:rsidRDefault="00CA282C">
            <w:pPr>
              <w:widowControl/>
              <w:jc w:val="center"/>
              <w:rPr>
                <w:rFonts w:ascii="宋体" w:hAnsi="宋体" w:cs="宋体"/>
                <w:color w:val="000000"/>
                <w:kern w:val="0"/>
                <w:sz w:val="24"/>
              </w:rPr>
            </w:pPr>
            <w:r>
              <w:rPr>
                <w:rFonts w:ascii="宋体" w:hAnsi="宋体" w:cs="宋体" w:hint="eastAsia"/>
                <w:color w:val="000000"/>
                <w:kern w:val="0"/>
                <w:sz w:val="24"/>
              </w:rPr>
              <w:t>得分</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45B87" w:rsidRDefault="00CA282C">
            <w:pPr>
              <w:widowControl/>
              <w:jc w:val="center"/>
              <w:rPr>
                <w:rFonts w:ascii="宋体" w:hAnsi="宋体" w:cs="宋体"/>
                <w:color w:val="000000"/>
                <w:kern w:val="0"/>
                <w:sz w:val="24"/>
              </w:rPr>
            </w:pPr>
            <w:r>
              <w:rPr>
                <w:rFonts w:ascii="宋体" w:hAnsi="宋体" w:cs="宋体" w:hint="eastAsia"/>
                <w:color w:val="000000"/>
                <w:kern w:val="0"/>
                <w:sz w:val="24"/>
              </w:rPr>
              <w:t>未完成原因分析</w:t>
            </w:r>
          </w:p>
        </w:tc>
      </w:tr>
      <w:tr w:rsidR="00045B87">
        <w:trPr>
          <w:gridAfter w:val="1"/>
          <w:wAfter w:w="3809" w:type="dxa"/>
          <w:trHeight w:val="421"/>
        </w:trPr>
        <w:tc>
          <w:tcPr>
            <w:tcW w:w="846" w:type="dxa"/>
            <w:vMerge/>
            <w:tcBorders>
              <w:left w:val="single" w:sz="4" w:space="0" w:color="auto"/>
              <w:right w:val="single" w:sz="4" w:space="0" w:color="auto"/>
            </w:tcBorders>
            <w:shd w:val="clear" w:color="auto" w:fill="auto"/>
            <w:vAlign w:val="center"/>
          </w:tcPr>
          <w:p w:rsidR="00045B87" w:rsidRDefault="00045B87">
            <w:pPr>
              <w:widowControl/>
              <w:jc w:val="left"/>
              <w:rPr>
                <w:rFonts w:ascii="宋体" w:hAnsi="宋体" w:cs="宋体"/>
                <w:color w:val="000000"/>
                <w:kern w:val="0"/>
                <w:sz w:val="24"/>
              </w:rPr>
            </w:pPr>
          </w:p>
        </w:tc>
        <w:tc>
          <w:tcPr>
            <w:tcW w:w="1283" w:type="dxa"/>
            <w:vMerge w:val="restart"/>
            <w:tcBorders>
              <w:top w:val="single" w:sz="4" w:space="0" w:color="auto"/>
              <w:left w:val="single" w:sz="4" w:space="0" w:color="auto"/>
              <w:right w:val="single" w:sz="4" w:space="0" w:color="auto"/>
            </w:tcBorders>
            <w:shd w:val="clear" w:color="auto" w:fill="auto"/>
            <w:vAlign w:val="center"/>
          </w:tcPr>
          <w:p w:rsidR="00045B87" w:rsidRDefault="00CA282C">
            <w:pPr>
              <w:widowControl/>
              <w:jc w:val="center"/>
              <w:rPr>
                <w:rFonts w:ascii="宋体" w:hAnsi="宋体" w:cs="宋体"/>
                <w:kern w:val="0"/>
                <w:sz w:val="24"/>
              </w:rPr>
            </w:pPr>
            <w:r>
              <w:rPr>
                <w:rFonts w:ascii="宋体" w:hAnsi="宋体" w:cs="宋体" w:hint="eastAsia"/>
                <w:kern w:val="0"/>
                <w:sz w:val="24"/>
              </w:rPr>
              <w:t>产</w:t>
            </w:r>
            <w:r>
              <w:rPr>
                <w:rFonts w:ascii="宋体" w:hAnsi="宋体" w:cs="宋体" w:hint="eastAsia"/>
                <w:kern w:val="0"/>
                <w:sz w:val="24"/>
              </w:rPr>
              <w:br/>
            </w:r>
            <w:r>
              <w:rPr>
                <w:rFonts w:ascii="宋体" w:hAnsi="宋体" w:cs="宋体" w:hint="eastAsia"/>
                <w:kern w:val="0"/>
                <w:sz w:val="24"/>
              </w:rPr>
              <w:t>出</w:t>
            </w:r>
            <w:r>
              <w:rPr>
                <w:rFonts w:ascii="宋体" w:hAnsi="宋体" w:cs="宋体" w:hint="eastAsia"/>
                <w:kern w:val="0"/>
                <w:sz w:val="24"/>
              </w:rPr>
              <w:br/>
            </w:r>
            <w:r>
              <w:rPr>
                <w:rFonts w:ascii="宋体" w:hAnsi="宋体" w:cs="宋体" w:hint="eastAsia"/>
                <w:kern w:val="0"/>
                <w:sz w:val="24"/>
              </w:rPr>
              <w:t>指</w:t>
            </w:r>
            <w:r>
              <w:rPr>
                <w:rFonts w:ascii="宋体" w:hAnsi="宋体" w:cs="宋体" w:hint="eastAsia"/>
                <w:kern w:val="0"/>
                <w:sz w:val="24"/>
              </w:rPr>
              <w:br/>
            </w:r>
            <w:r>
              <w:rPr>
                <w:rFonts w:ascii="宋体" w:hAnsi="宋体" w:cs="宋体" w:hint="eastAsia"/>
                <w:kern w:val="0"/>
                <w:sz w:val="24"/>
              </w:rPr>
              <w:t>标</w:t>
            </w:r>
            <w:r>
              <w:rPr>
                <w:rFonts w:ascii="宋体" w:hAnsi="宋体" w:cs="宋体" w:hint="eastAsia"/>
                <w:kern w:val="0"/>
                <w:sz w:val="24"/>
              </w:rPr>
              <w:br/>
              <w:t>(50</w:t>
            </w:r>
            <w:r>
              <w:rPr>
                <w:rFonts w:ascii="宋体" w:hAnsi="宋体" w:cs="宋体" w:hint="eastAsia"/>
                <w:kern w:val="0"/>
                <w:sz w:val="24"/>
              </w:rPr>
              <w:t>分</w:t>
            </w:r>
            <w:r>
              <w:rPr>
                <w:rFonts w:ascii="宋体" w:hAnsi="宋体" w:cs="宋体" w:hint="eastAsia"/>
                <w:kern w:val="0"/>
                <w:sz w:val="24"/>
              </w:rPr>
              <w:t>)</w:t>
            </w:r>
          </w:p>
        </w:tc>
        <w:tc>
          <w:tcPr>
            <w:tcW w:w="1381" w:type="dxa"/>
            <w:vMerge w:val="restart"/>
            <w:tcBorders>
              <w:top w:val="single" w:sz="4" w:space="0" w:color="auto"/>
              <w:left w:val="single" w:sz="4" w:space="0" w:color="auto"/>
              <w:right w:val="single" w:sz="4" w:space="0" w:color="auto"/>
            </w:tcBorders>
            <w:shd w:val="clear" w:color="auto" w:fill="auto"/>
            <w:vAlign w:val="center"/>
          </w:tcPr>
          <w:p w:rsidR="00045B87" w:rsidRDefault="00CA282C">
            <w:pPr>
              <w:widowControl/>
              <w:jc w:val="center"/>
              <w:rPr>
                <w:rFonts w:ascii="宋体" w:hAnsi="宋体" w:cs="宋体"/>
                <w:kern w:val="0"/>
                <w:sz w:val="24"/>
              </w:rPr>
            </w:pPr>
            <w:r>
              <w:rPr>
                <w:rFonts w:ascii="宋体" w:hAnsi="宋体" w:cs="宋体" w:hint="eastAsia"/>
                <w:kern w:val="0"/>
                <w:sz w:val="24"/>
              </w:rPr>
              <w:t>数量指标</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045B87" w:rsidRDefault="00CA282C">
            <w:pPr>
              <w:widowControl/>
              <w:jc w:val="center"/>
              <w:rPr>
                <w:kern w:val="0"/>
                <w:sz w:val="24"/>
              </w:rPr>
            </w:pPr>
            <w:r>
              <w:rPr>
                <w:rFonts w:hint="eastAsia"/>
              </w:rPr>
              <w:t>完成</w:t>
            </w:r>
            <w:r>
              <w:rPr>
                <w:rFonts w:hint="eastAsia"/>
              </w:rPr>
              <w:t>202</w:t>
            </w:r>
            <w:r>
              <w:rPr>
                <w:rFonts w:hint="eastAsia"/>
              </w:rPr>
              <w:t>2</w:t>
            </w:r>
            <w:r>
              <w:rPr>
                <w:rFonts w:hint="eastAsia"/>
              </w:rPr>
              <w:t>年决算公开工作</w:t>
            </w:r>
          </w:p>
        </w:tc>
        <w:tc>
          <w:tcPr>
            <w:tcW w:w="1134" w:type="dxa"/>
            <w:tcBorders>
              <w:top w:val="single" w:sz="4" w:space="0" w:color="auto"/>
              <w:left w:val="single" w:sz="4" w:space="0" w:color="auto"/>
              <w:bottom w:val="single" w:sz="4" w:space="0" w:color="auto"/>
              <w:right w:val="single" w:sz="4" w:space="0" w:color="000000"/>
            </w:tcBorders>
            <w:shd w:val="clear" w:color="auto" w:fill="auto"/>
            <w:noWrap/>
            <w:vAlign w:val="center"/>
          </w:tcPr>
          <w:p w:rsidR="00045B87" w:rsidRDefault="00CA282C">
            <w:pPr>
              <w:widowControl/>
              <w:jc w:val="center"/>
              <w:rPr>
                <w:kern w:val="0"/>
                <w:sz w:val="24"/>
              </w:rPr>
            </w:pPr>
            <w:r>
              <w:rPr>
                <w:rFonts w:hint="eastAsia"/>
              </w:rPr>
              <w:t>≥</w:t>
            </w:r>
            <w:r>
              <w:rPr>
                <w:rFonts w:hint="eastAsia"/>
              </w:rPr>
              <w:t>300</w:t>
            </w:r>
            <w:r>
              <w:rPr>
                <w:rFonts w:hint="eastAsia"/>
              </w:rPr>
              <w:t>个</w:t>
            </w:r>
          </w:p>
        </w:tc>
        <w:tc>
          <w:tcPr>
            <w:tcW w:w="1276" w:type="dxa"/>
            <w:gridSpan w:val="4"/>
            <w:tcBorders>
              <w:top w:val="single" w:sz="4" w:space="0" w:color="auto"/>
              <w:left w:val="nil"/>
              <w:right w:val="single" w:sz="4" w:space="0" w:color="auto"/>
            </w:tcBorders>
            <w:shd w:val="clear" w:color="auto" w:fill="auto"/>
            <w:noWrap/>
            <w:vAlign w:val="center"/>
          </w:tcPr>
          <w:p w:rsidR="00045B87" w:rsidRDefault="00CA282C">
            <w:pPr>
              <w:jc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35</w:t>
            </w:r>
            <w:r>
              <w:rPr>
                <w:rFonts w:ascii="宋体" w:hAnsi="宋体" w:cs="宋体" w:hint="eastAsia"/>
                <w:color w:val="000000"/>
                <w:kern w:val="0"/>
                <w:sz w:val="24"/>
              </w:rPr>
              <w:t>个</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45B87" w:rsidRDefault="00CA282C">
            <w:pPr>
              <w:jc w:val="center"/>
              <w:rPr>
                <w:rFonts w:ascii="宋体" w:hAnsi="宋体" w:cs="宋体"/>
                <w:color w:val="000000"/>
                <w:kern w:val="0"/>
                <w:sz w:val="24"/>
              </w:rPr>
            </w:pPr>
            <w:r>
              <w:rPr>
                <w:rFonts w:ascii="宋体" w:hAnsi="宋体" w:cs="宋体" w:hint="eastAsia"/>
                <w:color w:val="000000"/>
                <w:kern w:val="0"/>
                <w:sz w:val="24"/>
              </w:rPr>
              <w:t>5</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045B87" w:rsidRDefault="00CA282C">
            <w:pPr>
              <w:jc w:val="center"/>
              <w:rPr>
                <w:rFonts w:ascii="宋体" w:hAnsi="宋体" w:cs="宋体"/>
                <w:color w:val="000000"/>
                <w:kern w:val="0"/>
                <w:sz w:val="24"/>
              </w:rPr>
            </w:pPr>
            <w:r>
              <w:rPr>
                <w:rFonts w:ascii="宋体" w:hAnsi="宋体" w:cs="宋体" w:hint="eastAsia"/>
                <w:color w:val="000000"/>
                <w:kern w:val="0"/>
                <w:sz w:val="24"/>
              </w:rPr>
              <w:t>5</w:t>
            </w:r>
          </w:p>
        </w:tc>
        <w:tc>
          <w:tcPr>
            <w:tcW w:w="1276" w:type="dxa"/>
            <w:tcBorders>
              <w:top w:val="single" w:sz="4" w:space="0" w:color="auto"/>
              <w:left w:val="nil"/>
              <w:bottom w:val="single" w:sz="4" w:space="0" w:color="auto"/>
              <w:right w:val="single" w:sz="4" w:space="0" w:color="auto"/>
            </w:tcBorders>
            <w:shd w:val="clear" w:color="auto" w:fill="auto"/>
            <w:vAlign w:val="center"/>
          </w:tcPr>
          <w:p w:rsidR="00045B87" w:rsidRDefault="00045B87">
            <w:pPr>
              <w:jc w:val="center"/>
              <w:rPr>
                <w:rFonts w:ascii="宋体" w:hAnsi="宋体" w:cs="宋体"/>
                <w:color w:val="000000"/>
                <w:kern w:val="0"/>
                <w:sz w:val="24"/>
              </w:rPr>
            </w:pPr>
          </w:p>
        </w:tc>
      </w:tr>
      <w:tr w:rsidR="00045B87">
        <w:trPr>
          <w:gridAfter w:val="1"/>
          <w:wAfter w:w="3809" w:type="dxa"/>
          <w:trHeight w:val="421"/>
        </w:trPr>
        <w:tc>
          <w:tcPr>
            <w:tcW w:w="846" w:type="dxa"/>
            <w:vMerge/>
            <w:tcBorders>
              <w:left w:val="single" w:sz="4" w:space="0" w:color="auto"/>
              <w:right w:val="single" w:sz="4" w:space="0" w:color="auto"/>
            </w:tcBorders>
            <w:shd w:val="clear" w:color="auto" w:fill="auto"/>
            <w:vAlign w:val="center"/>
          </w:tcPr>
          <w:p w:rsidR="00045B87" w:rsidRDefault="00045B87">
            <w:pPr>
              <w:widowControl/>
              <w:jc w:val="left"/>
              <w:rPr>
                <w:rFonts w:ascii="宋体" w:hAnsi="宋体" w:cs="宋体"/>
                <w:color w:val="000000"/>
                <w:kern w:val="0"/>
                <w:sz w:val="24"/>
              </w:rPr>
            </w:pPr>
          </w:p>
        </w:tc>
        <w:tc>
          <w:tcPr>
            <w:tcW w:w="1283" w:type="dxa"/>
            <w:vMerge/>
            <w:tcBorders>
              <w:left w:val="single" w:sz="4" w:space="0" w:color="auto"/>
              <w:right w:val="single" w:sz="4" w:space="0" w:color="auto"/>
            </w:tcBorders>
            <w:shd w:val="clear" w:color="auto" w:fill="auto"/>
            <w:vAlign w:val="center"/>
          </w:tcPr>
          <w:p w:rsidR="00045B87" w:rsidRDefault="00045B87">
            <w:pPr>
              <w:widowControl/>
              <w:jc w:val="center"/>
              <w:rPr>
                <w:rFonts w:ascii="宋体" w:hAnsi="宋体" w:cs="宋体"/>
                <w:kern w:val="0"/>
                <w:sz w:val="24"/>
              </w:rPr>
            </w:pPr>
          </w:p>
        </w:tc>
        <w:tc>
          <w:tcPr>
            <w:tcW w:w="1381" w:type="dxa"/>
            <w:vMerge/>
            <w:tcBorders>
              <w:left w:val="single" w:sz="4" w:space="0" w:color="auto"/>
              <w:right w:val="single" w:sz="4" w:space="0" w:color="auto"/>
            </w:tcBorders>
            <w:shd w:val="clear" w:color="auto" w:fill="auto"/>
            <w:vAlign w:val="center"/>
          </w:tcPr>
          <w:p w:rsidR="00045B87" w:rsidRDefault="00045B87">
            <w:pPr>
              <w:widowControl/>
              <w:jc w:val="center"/>
              <w:rPr>
                <w:rFonts w:ascii="宋体" w:hAnsi="宋体" w:cs="宋体"/>
                <w:kern w:val="0"/>
                <w:sz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045B87" w:rsidRDefault="00CA282C">
            <w:pPr>
              <w:widowControl/>
              <w:jc w:val="center"/>
            </w:pPr>
            <w:r>
              <w:rPr>
                <w:rFonts w:hint="eastAsia"/>
              </w:rPr>
              <w:t>完成</w:t>
            </w:r>
            <w:r>
              <w:rPr>
                <w:rFonts w:hint="eastAsia"/>
              </w:rPr>
              <w:t>202</w:t>
            </w:r>
            <w:r>
              <w:rPr>
                <w:rFonts w:hint="eastAsia"/>
              </w:rPr>
              <w:t>2</w:t>
            </w:r>
            <w:r>
              <w:rPr>
                <w:rFonts w:hint="eastAsia"/>
              </w:rPr>
              <w:t>年政府</w:t>
            </w:r>
            <w:r>
              <w:rPr>
                <w:rFonts w:hint="eastAsia"/>
              </w:rPr>
              <w:t>非税收入收缴</w:t>
            </w:r>
            <w:r>
              <w:rPr>
                <w:rFonts w:hint="eastAsia"/>
              </w:rPr>
              <w:t>工作</w:t>
            </w:r>
          </w:p>
        </w:tc>
        <w:tc>
          <w:tcPr>
            <w:tcW w:w="1134" w:type="dxa"/>
            <w:tcBorders>
              <w:top w:val="single" w:sz="4" w:space="0" w:color="auto"/>
              <w:left w:val="single" w:sz="4" w:space="0" w:color="auto"/>
              <w:bottom w:val="single" w:sz="4" w:space="0" w:color="auto"/>
              <w:right w:val="single" w:sz="4" w:space="0" w:color="000000"/>
            </w:tcBorders>
            <w:shd w:val="clear" w:color="auto" w:fill="auto"/>
            <w:noWrap/>
            <w:vAlign w:val="center"/>
          </w:tcPr>
          <w:p w:rsidR="00045B87" w:rsidRDefault="00CA282C">
            <w:pPr>
              <w:widowControl/>
              <w:jc w:val="center"/>
            </w:pPr>
            <w:r>
              <w:rPr>
                <w:rFonts w:hint="eastAsia"/>
              </w:rPr>
              <w:t>≥</w:t>
            </w:r>
            <w:r>
              <w:rPr>
                <w:rFonts w:hint="eastAsia"/>
              </w:rPr>
              <w:t>200</w:t>
            </w:r>
            <w:r>
              <w:rPr>
                <w:rFonts w:hint="eastAsia"/>
              </w:rPr>
              <w:t>个</w:t>
            </w:r>
          </w:p>
        </w:tc>
        <w:tc>
          <w:tcPr>
            <w:tcW w:w="1276" w:type="dxa"/>
            <w:gridSpan w:val="4"/>
            <w:tcBorders>
              <w:top w:val="single" w:sz="4" w:space="0" w:color="auto"/>
              <w:left w:val="nil"/>
              <w:right w:val="single" w:sz="4" w:space="0" w:color="auto"/>
            </w:tcBorders>
            <w:shd w:val="clear" w:color="auto" w:fill="auto"/>
            <w:noWrap/>
            <w:vAlign w:val="center"/>
          </w:tcPr>
          <w:p w:rsidR="00045B87" w:rsidRDefault="00CA282C">
            <w:pPr>
              <w:jc w:val="center"/>
              <w:rPr>
                <w:rFonts w:ascii="宋体" w:hAnsi="宋体" w:cs="宋体"/>
                <w:color w:val="000000"/>
                <w:kern w:val="0"/>
                <w:sz w:val="24"/>
              </w:rPr>
            </w:pPr>
            <w:r>
              <w:rPr>
                <w:rFonts w:ascii="宋体" w:hAnsi="宋体" w:cs="宋体" w:hint="eastAsia"/>
                <w:color w:val="000000"/>
                <w:kern w:val="0"/>
                <w:sz w:val="24"/>
              </w:rPr>
              <w:t>280</w:t>
            </w:r>
            <w:r>
              <w:rPr>
                <w:rFonts w:ascii="宋体" w:hAnsi="宋体" w:cs="宋体" w:hint="eastAsia"/>
                <w:color w:val="000000"/>
                <w:kern w:val="0"/>
                <w:sz w:val="24"/>
              </w:rPr>
              <w:t>个</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45B87" w:rsidRDefault="00CA282C">
            <w:pPr>
              <w:jc w:val="center"/>
              <w:rPr>
                <w:rFonts w:ascii="宋体" w:hAnsi="宋体" w:cs="宋体"/>
                <w:color w:val="000000"/>
                <w:kern w:val="0"/>
                <w:sz w:val="24"/>
              </w:rPr>
            </w:pPr>
            <w:r>
              <w:rPr>
                <w:rFonts w:ascii="宋体" w:hAnsi="宋体" w:cs="宋体" w:hint="eastAsia"/>
                <w:color w:val="000000"/>
                <w:kern w:val="0"/>
                <w:sz w:val="24"/>
              </w:rPr>
              <w:t>5</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045B87" w:rsidRDefault="00CA282C">
            <w:pPr>
              <w:jc w:val="center"/>
              <w:rPr>
                <w:rFonts w:ascii="宋体" w:hAnsi="宋体" w:cs="宋体"/>
                <w:color w:val="000000"/>
                <w:kern w:val="0"/>
                <w:sz w:val="24"/>
              </w:rPr>
            </w:pPr>
            <w:r>
              <w:rPr>
                <w:rFonts w:ascii="宋体" w:hAnsi="宋体" w:cs="宋体" w:hint="eastAsia"/>
                <w:color w:val="000000"/>
                <w:kern w:val="0"/>
                <w:sz w:val="24"/>
              </w:rPr>
              <w:t>5</w:t>
            </w:r>
          </w:p>
        </w:tc>
        <w:tc>
          <w:tcPr>
            <w:tcW w:w="1276" w:type="dxa"/>
            <w:tcBorders>
              <w:top w:val="single" w:sz="4" w:space="0" w:color="auto"/>
              <w:left w:val="nil"/>
              <w:bottom w:val="single" w:sz="4" w:space="0" w:color="auto"/>
              <w:right w:val="single" w:sz="4" w:space="0" w:color="auto"/>
            </w:tcBorders>
            <w:shd w:val="clear" w:color="auto" w:fill="auto"/>
            <w:vAlign w:val="center"/>
          </w:tcPr>
          <w:p w:rsidR="00045B87" w:rsidRDefault="00045B87">
            <w:pPr>
              <w:jc w:val="center"/>
              <w:rPr>
                <w:rFonts w:ascii="宋体" w:hAnsi="宋体" w:cs="宋体"/>
                <w:color w:val="000000"/>
                <w:kern w:val="0"/>
                <w:sz w:val="24"/>
              </w:rPr>
            </w:pPr>
          </w:p>
        </w:tc>
      </w:tr>
      <w:tr w:rsidR="00045B87">
        <w:trPr>
          <w:gridAfter w:val="1"/>
          <w:wAfter w:w="3809" w:type="dxa"/>
          <w:trHeight w:val="413"/>
        </w:trPr>
        <w:tc>
          <w:tcPr>
            <w:tcW w:w="846" w:type="dxa"/>
            <w:vMerge/>
            <w:tcBorders>
              <w:left w:val="single" w:sz="4" w:space="0" w:color="auto"/>
              <w:right w:val="single" w:sz="4" w:space="0" w:color="auto"/>
            </w:tcBorders>
            <w:shd w:val="clear" w:color="auto" w:fill="auto"/>
            <w:vAlign w:val="center"/>
          </w:tcPr>
          <w:p w:rsidR="00045B87" w:rsidRDefault="00045B87">
            <w:pPr>
              <w:widowControl/>
              <w:jc w:val="left"/>
              <w:rPr>
                <w:rFonts w:ascii="宋体" w:hAnsi="宋体" w:cs="宋体"/>
                <w:color w:val="000000"/>
                <w:kern w:val="0"/>
                <w:sz w:val="24"/>
              </w:rPr>
            </w:pPr>
          </w:p>
        </w:tc>
        <w:tc>
          <w:tcPr>
            <w:tcW w:w="1283" w:type="dxa"/>
            <w:vMerge/>
            <w:tcBorders>
              <w:left w:val="single" w:sz="4" w:space="0" w:color="auto"/>
              <w:right w:val="single" w:sz="4" w:space="0" w:color="auto"/>
            </w:tcBorders>
            <w:shd w:val="clear" w:color="auto" w:fill="auto"/>
            <w:vAlign w:val="center"/>
          </w:tcPr>
          <w:p w:rsidR="00045B87" w:rsidRDefault="00045B87">
            <w:pPr>
              <w:widowControl/>
              <w:jc w:val="left"/>
              <w:rPr>
                <w:rFonts w:ascii="宋体" w:hAnsi="宋体" w:cs="宋体"/>
                <w:kern w:val="0"/>
                <w:sz w:val="24"/>
              </w:rPr>
            </w:pPr>
          </w:p>
        </w:tc>
        <w:tc>
          <w:tcPr>
            <w:tcW w:w="1381" w:type="dxa"/>
            <w:vMerge w:val="restart"/>
            <w:tcBorders>
              <w:top w:val="single" w:sz="4" w:space="0" w:color="auto"/>
              <w:left w:val="single" w:sz="4" w:space="0" w:color="auto"/>
              <w:right w:val="single" w:sz="4" w:space="0" w:color="auto"/>
            </w:tcBorders>
            <w:shd w:val="clear" w:color="auto" w:fill="auto"/>
            <w:vAlign w:val="center"/>
          </w:tcPr>
          <w:p w:rsidR="00045B87" w:rsidRDefault="00CA282C">
            <w:pPr>
              <w:widowControl/>
              <w:jc w:val="center"/>
              <w:rPr>
                <w:rFonts w:ascii="宋体" w:hAnsi="宋体" w:cs="宋体"/>
                <w:kern w:val="0"/>
                <w:sz w:val="24"/>
              </w:rPr>
            </w:pPr>
            <w:r>
              <w:rPr>
                <w:rFonts w:ascii="宋体" w:hAnsi="宋体" w:cs="宋体" w:hint="eastAsia"/>
                <w:kern w:val="0"/>
                <w:sz w:val="24"/>
              </w:rPr>
              <w:t>质量指标</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045B87" w:rsidRDefault="00CA282C">
            <w:pPr>
              <w:widowControl/>
              <w:jc w:val="center"/>
              <w:rPr>
                <w:kern w:val="0"/>
                <w:sz w:val="24"/>
              </w:rPr>
            </w:pPr>
            <w:r>
              <w:rPr>
                <w:rFonts w:hint="eastAsia"/>
              </w:rPr>
              <w:t>完成</w:t>
            </w:r>
            <w:r>
              <w:rPr>
                <w:rFonts w:hint="eastAsia"/>
              </w:rPr>
              <w:t>202</w:t>
            </w:r>
            <w:r>
              <w:rPr>
                <w:rFonts w:hint="eastAsia"/>
              </w:rPr>
              <w:t>2</w:t>
            </w:r>
            <w:r>
              <w:rPr>
                <w:rFonts w:hint="eastAsia"/>
              </w:rPr>
              <w:t>年决算公开工作</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45B87" w:rsidRDefault="00CA282C">
            <w:pPr>
              <w:jc w:val="center"/>
            </w:pPr>
            <w:r>
              <w:rPr>
                <w:rFonts w:hint="eastAsia"/>
              </w:rPr>
              <w:t>符合制度规定</w:t>
            </w:r>
          </w:p>
        </w:tc>
        <w:tc>
          <w:tcPr>
            <w:tcW w:w="12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045B87" w:rsidRDefault="00CA282C">
            <w:pPr>
              <w:jc w:val="center"/>
              <w:rPr>
                <w:rFonts w:ascii="宋体" w:hAnsi="宋体" w:cs="宋体"/>
                <w:color w:val="000000"/>
                <w:kern w:val="0"/>
                <w:sz w:val="24"/>
              </w:rPr>
            </w:pPr>
            <w:r>
              <w:rPr>
                <w:rFonts w:hint="eastAsia"/>
              </w:rPr>
              <w:t>严格按照制度规定执行</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45B87" w:rsidRDefault="00CA282C">
            <w:pPr>
              <w:jc w:val="center"/>
              <w:rPr>
                <w:rFonts w:ascii="宋体" w:hAnsi="宋体" w:cs="宋体"/>
                <w:color w:val="000000"/>
                <w:kern w:val="0"/>
                <w:sz w:val="24"/>
              </w:rPr>
            </w:pPr>
            <w:r>
              <w:rPr>
                <w:rFonts w:ascii="宋体" w:hAnsi="宋体" w:cs="宋体" w:hint="eastAsia"/>
                <w:color w:val="000000"/>
                <w:kern w:val="0"/>
                <w:sz w:val="24"/>
              </w:rPr>
              <w:t>10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045B87" w:rsidRDefault="00CA282C">
            <w:pPr>
              <w:jc w:val="center"/>
              <w:rPr>
                <w:rFonts w:ascii="宋体" w:hAnsi="宋体" w:cs="宋体"/>
                <w:color w:val="000000"/>
                <w:kern w:val="0"/>
                <w:sz w:val="24"/>
              </w:rPr>
            </w:pPr>
            <w:r>
              <w:rPr>
                <w:rFonts w:ascii="宋体" w:hAnsi="宋体" w:cs="宋体" w:hint="eastAsia"/>
                <w:color w:val="000000"/>
                <w:kern w:val="0"/>
                <w:sz w:val="24"/>
              </w:rPr>
              <w:t>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45B87" w:rsidRDefault="00045B87">
            <w:pPr>
              <w:jc w:val="center"/>
              <w:rPr>
                <w:rFonts w:ascii="宋体" w:hAnsi="宋体" w:cs="宋体"/>
                <w:color w:val="000000"/>
                <w:kern w:val="0"/>
                <w:sz w:val="24"/>
              </w:rPr>
            </w:pPr>
          </w:p>
        </w:tc>
      </w:tr>
      <w:tr w:rsidR="00045B87">
        <w:trPr>
          <w:gridAfter w:val="1"/>
          <w:wAfter w:w="3809" w:type="dxa"/>
          <w:trHeight w:val="413"/>
        </w:trPr>
        <w:tc>
          <w:tcPr>
            <w:tcW w:w="846" w:type="dxa"/>
            <w:vMerge/>
            <w:tcBorders>
              <w:left w:val="single" w:sz="4" w:space="0" w:color="auto"/>
              <w:right w:val="single" w:sz="4" w:space="0" w:color="auto"/>
            </w:tcBorders>
            <w:shd w:val="clear" w:color="auto" w:fill="auto"/>
            <w:vAlign w:val="center"/>
          </w:tcPr>
          <w:p w:rsidR="00045B87" w:rsidRDefault="00045B87">
            <w:pPr>
              <w:widowControl/>
              <w:jc w:val="left"/>
              <w:rPr>
                <w:rFonts w:ascii="宋体" w:hAnsi="宋体" w:cs="宋体"/>
                <w:color w:val="000000"/>
                <w:kern w:val="0"/>
                <w:sz w:val="24"/>
              </w:rPr>
            </w:pPr>
          </w:p>
        </w:tc>
        <w:tc>
          <w:tcPr>
            <w:tcW w:w="1283" w:type="dxa"/>
            <w:vMerge/>
            <w:tcBorders>
              <w:left w:val="single" w:sz="4" w:space="0" w:color="auto"/>
              <w:right w:val="single" w:sz="4" w:space="0" w:color="auto"/>
            </w:tcBorders>
            <w:shd w:val="clear" w:color="auto" w:fill="auto"/>
            <w:vAlign w:val="center"/>
          </w:tcPr>
          <w:p w:rsidR="00045B87" w:rsidRDefault="00045B87">
            <w:pPr>
              <w:widowControl/>
              <w:jc w:val="left"/>
              <w:rPr>
                <w:rFonts w:ascii="宋体" w:hAnsi="宋体" w:cs="宋体"/>
                <w:kern w:val="0"/>
                <w:sz w:val="24"/>
              </w:rPr>
            </w:pPr>
          </w:p>
        </w:tc>
        <w:tc>
          <w:tcPr>
            <w:tcW w:w="1381" w:type="dxa"/>
            <w:vMerge/>
            <w:tcBorders>
              <w:left w:val="single" w:sz="4" w:space="0" w:color="auto"/>
              <w:bottom w:val="single" w:sz="4" w:space="0" w:color="auto"/>
              <w:right w:val="single" w:sz="4" w:space="0" w:color="auto"/>
            </w:tcBorders>
            <w:shd w:val="clear" w:color="auto" w:fill="auto"/>
            <w:vAlign w:val="center"/>
          </w:tcPr>
          <w:p w:rsidR="00045B87" w:rsidRDefault="00045B87">
            <w:pPr>
              <w:widowControl/>
              <w:jc w:val="center"/>
              <w:rPr>
                <w:rFonts w:ascii="宋体" w:hAnsi="宋体" w:cs="宋体"/>
                <w:kern w:val="0"/>
                <w:sz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045B87" w:rsidRDefault="00CA282C">
            <w:pPr>
              <w:jc w:val="center"/>
            </w:pPr>
            <w:r>
              <w:rPr>
                <w:rFonts w:hint="eastAsia"/>
              </w:rPr>
              <w:t>完成</w:t>
            </w:r>
            <w:r>
              <w:rPr>
                <w:rFonts w:hint="eastAsia"/>
              </w:rPr>
              <w:t>202</w:t>
            </w:r>
            <w:r>
              <w:rPr>
                <w:rFonts w:hint="eastAsia"/>
              </w:rPr>
              <w:t>2</w:t>
            </w:r>
            <w:r>
              <w:rPr>
                <w:rFonts w:hint="eastAsia"/>
              </w:rPr>
              <w:t>年政府</w:t>
            </w:r>
            <w:r>
              <w:rPr>
                <w:rFonts w:hint="eastAsia"/>
              </w:rPr>
              <w:t>非税收入收缴</w:t>
            </w:r>
            <w:r>
              <w:rPr>
                <w:rFonts w:hint="eastAsia"/>
              </w:rPr>
              <w:t>工作</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45B87" w:rsidRDefault="00CA282C">
            <w:pPr>
              <w:jc w:val="center"/>
            </w:pPr>
            <w:r>
              <w:rPr>
                <w:rFonts w:hint="eastAsia"/>
              </w:rPr>
              <w:t>履行相关程序</w:t>
            </w:r>
          </w:p>
        </w:tc>
        <w:tc>
          <w:tcPr>
            <w:tcW w:w="12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045B87" w:rsidRDefault="00CA282C">
            <w:pPr>
              <w:jc w:val="center"/>
              <w:rPr>
                <w:rFonts w:ascii="宋体" w:hAnsi="宋体" w:cs="宋体"/>
                <w:color w:val="000000"/>
                <w:kern w:val="0"/>
                <w:sz w:val="24"/>
              </w:rPr>
            </w:pPr>
            <w:r>
              <w:rPr>
                <w:rFonts w:hint="eastAsia"/>
              </w:rPr>
              <w:t>符合制度规定</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45B87" w:rsidRDefault="00CA282C">
            <w:pPr>
              <w:jc w:val="center"/>
              <w:rPr>
                <w:rFonts w:ascii="宋体" w:hAnsi="宋体" w:cs="宋体"/>
                <w:color w:val="000000"/>
                <w:kern w:val="0"/>
                <w:sz w:val="24"/>
              </w:rPr>
            </w:pPr>
            <w:r>
              <w:rPr>
                <w:rFonts w:ascii="宋体" w:hAnsi="宋体" w:cs="宋体" w:hint="eastAsia"/>
                <w:color w:val="000000"/>
                <w:kern w:val="0"/>
                <w:sz w:val="24"/>
              </w:rPr>
              <w:t>10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045B87" w:rsidRDefault="00CA282C">
            <w:pPr>
              <w:jc w:val="center"/>
              <w:rPr>
                <w:rFonts w:ascii="宋体" w:hAnsi="宋体" w:cs="宋体"/>
                <w:color w:val="000000"/>
                <w:kern w:val="0"/>
                <w:sz w:val="24"/>
              </w:rPr>
            </w:pPr>
            <w:r>
              <w:rPr>
                <w:rFonts w:ascii="宋体" w:hAnsi="宋体" w:cs="宋体" w:hint="eastAsia"/>
                <w:color w:val="000000"/>
                <w:kern w:val="0"/>
                <w:sz w:val="24"/>
              </w:rPr>
              <w:t>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45B87" w:rsidRDefault="00045B87">
            <w:pPr>
              <w:jc w:val="center"/>
              <w:rPr>
                <w:rFonts w:ascii="宋体" w:hAnsi="宋体" w:cs="宋体"/>
                <w:color w:val="000000"/>
                <w:kern w:val="0"/>
                <w:sz w:val="24"/>
              </w:rPr>
            </w:pPr>
          </w:p>
        </w:tc>
      </w:tr>
      <w:tr w:rsidR="00045B87">
        <w:trPr>
          <w:gridAfter w:val="1"/>
          <w:wAfter w:w="3809" w:type="dxa"/>
          <w:trHeight w:val="419"/>
        </w:trPr>
        <w:tc>
          <w:tcPr>
            <w:tcW w:w="846" w:type="dxa"/>
            <w:vMerge/>
            <w:tcBorders>
              <w:left w:val="single" w:sz="4" w:space="0" w:color="auto"/>
              <w:right w:val="single" w:sz="4" w:space="0" w:color="auto"/>
            </w:tcBorders>
            <w:shd w:val="clear" w:color="auto" w:fill="auto"/>
            <w:vAlign w:val="center"/>
          </w:tcPr>
          <w:p w:rsidR="00045B87" w:rsidRDefault="00045B87">
            <w:pPr>
              <w:widowControl/>
              <w:jc w:val="left"/>
              <w:rPr>
                <w:rFonts w:ascii="宋体" w:hAnsi="宋体" w:cs="宋体"/>
                <w:color w:val="000000"/>
                <w:kern w:val="0"/>
                <w:sz w:val="24"/>
              </w:rPr>
            </w:pPr>
          </w:p>
        </w:tc>
        <w:tc>
          <w:tcPr>
            <w:tcW w:w="1283" w:type="dxa"/>
            <w:vMerge/>
            <w:tcBorders>
              <w:left w:val="single" w:sz="4" w:space="0" w:color="auto"/>
              <w:right w:val="single" w:sz="4" w:space="0" w:color="auto"/>
            </w:tcBorders>
            <w:shd w:val="clear" w:color="auto" w:fill="auto"/>
            <w:vAlign w:val="center"/>
          </w:tcPr>
          <w:p w:rsidR="00045B87" w:rsidRDefault="00045B87">
            <w:pPr>
              <w:widowControl/>
              <w:jc w:val="left"/>
              <w:rPr>
                <w:rFonts w:ascii="宋体" w:hAnsi="宋体" w:cs="宋体"/>
                <w:kern w:val="0"/>
                <w:sz w:val="24"/>
              </w:rPr>
            </w:pPr>
          </w:p>
        </w:tc>
        <w:tc>
          <w:tcPr>
            <w:tcW w:w="1381" w:type="dxa"/>
            <w:vMerge w:val="restart"/>
            <w:tcBorders>
              <w:top w:val="single" w:sz="4" w:space="0" w:color="auto"/>
              <w:left w:val="single" w:sz="4" w:space="0" w:color="auto"/>
              <w:right w:val="single" w:sz="4" w:space="0" w:color="auto"/>
            </w:tcBorders>
            <w:shd w:val="clear" w:color="auto" w:fill="auto"/>
            <w:vAlign w:val="center"/>
          </w:tcPr>
          <w:p w:rsidR="00045B87" w:rsidRDefault="00CA282C">
            <w:pPr>
              <w:widowControl/>
              <w:jc w:val="center"/>
              <w:rPr>
                <w:rFonts w:ascii="宋体" w:hAnsi="宋体" w:cs="宋体"/>
                <w:kern w:val="0"/>
                <w:sz w:val="24"/>
              </w:rPr>
            </w:pPr>
            <w:r>
              <w:rPr>
                <w:rFonts w:ascii="宋体" w:hAnsi="宋体" w:cs="宋体" w:hint="eastAsia"/>
                <w:kern w:val="0"/>
                <w:sz w:val="24"/>
              </w:rPr>
              <w:t>进度指标</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045B87" w:rsidRDefault="00CA282C">
            <w:pPr>
              <w:widowControl/>
              <w:jc w:val="center"/>
              <w:rPr>
                <w:kern w:val="0"/>
                <w:sz w:val="24"/>
              </w:rPr>
            </w:pPr>
            <w:r>
              <w:rPr>
                <w:rFonts w:hint="eastAsia"/>
              </w:rPr>
              <w:t>完成</w:t>
            </w:r>
            <w:r>
              <w:rPr>
                <w:rFonts w:hint="eastAsia"/>
              </w:rPr>
              <w:t>202</w:t>
            </w:r>
            <w:r>
              <w:rPr>
                <w:rFonts w:hint="eastAsia"/>
              </w:rPr>
              <w:t>2</w:t>
            </w:r>
            <w:r>
              <w:rPr>
                <w:rFonts w:hint="eastAsia"/>
              </w:rPr>
              <w:t>年决算公开工作</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45B87" w:rsidRDefault="00CA282C">
            <w:pPr>
              <w:jc w:val="center"/>
            </w:pPr>
            <w:r>
              <w:rPr>
                <w:rFonts w:hint="eastAsia"/>
              </w:rPr>
              <w:t>202</w:t>
            </w:r>
            <w:r>
              <w:rPr>
                <w:rFonts w:hint="eastAsia"/>
              </w:rPr>
              <w:t>2</w:t>
            </w:r>
            <w:r>
              <w:rPr>
                <w:rFonts w:hint="eastAsia"/>
              </w:rPr>
              <w:t>年</w:t>
            </w:r>
            <w:r>
              <w:rPr>
                <w:rFonts w:hint="eastAsia"/>
              </w:rPr>
              <w:t>10</w:t>
            </w:r>
            <w:r>
              <w:rPr>
                <w:rFonts w:hint="eastAsia"/>
              </w:rPr>
              <w:t>月前</w:t>
            </w:r>
          </w:p>
        </w:tc>
        <w:tc>
          <w:tcPr>
            <w:tcW w:w="1276" w:type="dxa"/>
            <w:gridSpan w:val="4"/>
            <w:tcBorders>
              <w:top w:val="single" w:sz="4" w:space="0" w:color="auto"/>
              <w:left w:val="nil"/>
              <w:bottom w:val="single" w:sz="4" w:space="0" w:color="auto"/>
              <w:right w:val="single" w:sz="4" w:space="0" w:color="auto"/>
            </w:tcBorders>
            <w:shd w:val="clear" w:color="auto" w:fill="auto"/>
            <w:noWrap/>
            <w:vAlign w:val="center"/>
          </w:tcPr>
          <w:p w:rsidR="00045B87" w:rsidRDefault="00CA282C">
            <w:pPr>
              <w:jc w:val="center"/>
              <w:rPr>
                <w:rFonts w:ascii="宋体" w:hAnsi="宋体" w:cs="宋体"/>
                <w:color w:val="000000"/>
                <w:kern w:val="0"/>
                <w:sz w:val="24"/>
              </w:rPr>
            </w:pPr>
            <w:r>
              <w:rPr>
                <w:rFonts w:ascii="宋体" w:hAnsi="宋体" w:cs="宋体" w:hint="eastAsia"/>
                <w:color w:val="000000"/>
                <w:kern w:val="0"/>
                <w:sz w:val="24"/>
              </w:rPr>
              <w:t>202</w:t>
            </w:r>
            <w:r>
              <w:rPr>
                <w:rFonts w:ascii="宋体" w:hAnsi="宋体" w:cs="宋体" w:hint="eastAsia"/>
                <w:color w:val="000000"/>
                <w:kern w:val="0"/>
                <w:sz w:val="24"/>
              </w:rPr>
              <w:t>2</w:t>
            </w:r>
            <w:r>
              <w:rPr>
                <w:rFonts w:ascii="宋体" w:hAnsi="宋体" w:cs="宋体" w:hint="eastAsia"/>
                <w:color w:val="000000"/>
                <w:kern w:val="0"/>
                <w:sz w:val="24"/>
              </w:rPr>
              <w:t>年</w:t>
            </w:r>
            <w:r>
              <w:rPr>
                <w:rFonts w:ascii="宋体" w:hAnsi="宋体" w:cs="宋体" w:hint="eastAsia"/>
                <w:color w:val="000000"/>
                <w:kern w:val="0"/>
                <w:sz w:val="24"/>
              </w:rPr>
              <w:t>9</w:t>
            </w:r>
            <w:r>
              <w:rPr>
                <w:rFonts w:ascii="宋体" w:hAnsi="宋体" w:cs="宋体" w:hint="eastAsia"/>
                <w:color w:val="000000"/>
                <w:kern w:val="0"/>
                <w:sz w:val="24"/>
              </w:rPr>
              <w:t>月</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45B87" w:rsidRDefault="00CA282C">
            <w:pPr>
              <w:jc w:val="center"/>
              <w:rPr>
                <w:rFonts w:ascii="宋体" w:hAnsi="宋体" w:cs="宋体"/>
                <w:color w:val="000000"/>
                <w:kern w:val="0"/>
                <w:sz w:val="24"/>
              </w:rPr>
            </w:pPr>
            <w:r>
              <w:rPr>
                <w:rFonts w:ascii="宋体" w:hAnsi="宋体" w:cs="宋体" w:hint="eastAsia"/>
                <w:color w:val="000000"/>
                <w:kern w:val="0"/>
                <w:sz w:val="24"/>
              </w:rPr>
              <w:t>10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045B87" w:rsidRDefault="00CA282C">
            <w:pPr>
              <w:jc w:val="center"/>
              <w:rPr>
                <w:rFonts w:ascii="宋体" w:hAnsi="宋体" w:cs="宋体"/>
                <w:color w:val="000000"/>
                <w:kern w:val="0"/>
                <w:sz w:val="24"/>
              </w:rPr>
            </w:pPr>
            <w:r>
              <w:rPr>
                <w:rFonts w:ascii="宋体" w:hAnsi="宋体" w:cs="宋体" w:hint="eastAsia"/>
                <w:color w:val="000000"/>
                <w:kern w:val="0"/>
                <w:sz w:val="24"/>
              </w:rPr>
              <w:t>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45B87" w:rsidRDefault="00045B87">
            <w:pPr>
              <w:jc w:val="center"/>
              <w:rPr>
                <w:rFonts w:ascii="宋体" w:hAnsi="宋体" w:cs="宋体"/>
                <w:color w:val="000000"/>
                <w:kern w:val="0"/>
                <w:sz w:val="24"/>
              </w:rPr>
            </w:pPr>
          </w:p>
        </w:tc>
      </w:tr>
      <w:tr w:rsidR="00045B87">
        <w:trPr>
          <w:gridAfter w:val="1"/>
          <w:wAfter w:w="3809" w:type="dxa"/>
          <w:trHeight w:val="419"/>
        </w:trPr>
        <w:tc>
          <w:tcPr>
            <w:tcW w:w="846" w:type="dxa"/>
            <w:vMerge/>
            <w:tcBorders>
              <w:left w:val="single" w:sz="4" w:space="0" w:color="auto"/>
              <w:right w:val="single" w:sz="4" w:space="0" w:color="auto"/>
            </w:tcBorders>
            <w:shd w:val="clear" w:color="auto" w:fill="auto"/>
            <w:vAlign w:val="center"/>
          </w:tcPr>
          <w:p w:rsidR="00045B87" w:rsidRDefault="00045B87">
            <w:pPr>
              <w:widowControl/>
              <w:jc w:val="left"/>
              <w:rPr>
                <w:rFonts w:ascii="宋体" w:hAnsi="宋体" w:cs="宋体"/>
                <w:color w:val="000000"/>
                <w:kern w:val="0"/>
                <w:sz w:val="24"/>
              </w:rPr>
            </w:pPr>
          </w:p>
        </w:tc>
        <w:tc>
          <w:tcPr>
            <w:tcW w:w="1283" w:type="dxa"/>
            <w:vMerge/>
            <w:tcBorders>
              <w:left w:val="single" w:sz="4" w:space="0" w:color="auto"/>
              <w:right w:val="single" w:sz="4" w:space="0" w:color="auto"/>
            </w:tcBorders>
            <w:shd w:val="clear" w:color="auto" w:fill="auto"/>
            <w:vAlign w:val="center"/>
          </w:tcPr>
          <w:p w:rsidR="00045B87" w:rsidRDefault="00045B87">
            <w:pPr>
              <w:widowControl/>
              <w:jc w:val="left"/>
              <w:rPr>
                <w:rFonts w:ascii="宋体" w:hAnsi="宋体" w:cs="宋体"/>
                <w:kern w:val="0"/>
                <w:sz w:val="24"/>
              </w:rPr>
            </w:pPr>
          </w:p>
        </w:tc>
        <w:tc>
          <w:tcPr>
            <w:tcW w:w="1381" w:type="dxa"/>
            <w:vMerge/>
            <w:tcBorders>
              <w:left w:val="single" w:sz="4" w:space="0" w:color="auto"/>
              <w:right w:val="single" w:sz="4" w:space="0" w:color="auto"/>
            </w:tcBorders>
            <w:shd w:val="clear" w:color="auto" w:fill="auto"/>
            <w:vAlign w:val="center"/>
          </w:tcPr>
          <w:p w:rsidR="00045B87" w:rsidRDefault="00045B87">
            <w:pPr>
              <w:widowControl/>
              <w:jc w:val="center"/>
              <w:rPr>
                <w:rFonts w:ascii="宋体" w:hAnsi="宋体" w:cs="宋体"/>
                <w:kern w:val="0"/>
                <w:sz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045B87" w:rsidRDefault="00CA282C">
            <w:pPr>
              <w:jc w:val="center"/>
            </w:pPr>
            <w:r>
              <w:rPr>
                <w:rFonts w:hint="eastAsia"/>
              </w:rPr>
              <w:t>完成</w:t>
            </w:r>
            <w:r>
              <w:rPr>
                <w:rFonts w:hint="eastAsia"/>
              </w:rPr>
              <w:t>202</w:t>
            </w:r>
            <w:r>
              <w:rPr>
                <w:rFonts w:hint="eastAsia"/>
              </w:rPr>
              <w:t>2</w:t>
            </w:r>
            <w:r>
              <w:rPr>
                <w:rFonts w:hint="eastAsia"/>
              </w:rPr>
              <w:t>年政府</w:t>
            </w:r>
            <w:r>
              <w:rPr>
                <w:rFonts w:hint="eastAsia"/>
              </w:rPr>
              <w:t>非税收入收缴</w:t>
            </w:r>
            <w:r>
              <w:rPr>
                <w:rFonts w:hint="eastAsia"/>
              </w:rPr>
              <w:t>工作</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45B87" w:rsidRDefault="00CA282C">
            <w:pPr>
              <w:jc w:val="center"/>
            </w:pPr>
            <w:r>
              <w:rPr>
                <w:rFonts w:hint="eastAsia"/>
              </w:rPr>
              <w:t>202</w:t>
            </w:r>
            <w:r>
              <w:rPr>
                <w:rFonts w:hint="eastAsia"/>
              </w:rPr>
              <w:t>2</w:t>
            </w:r>
            <w:r>
              <w:rPr>
                <w:rFonts w:hint="eastAsia"/>
              </w:rPr>
              <w:t>年</w:t>
            </w:r>
            <w:r>
              <w:rPr>
                <w:rFonts w:hint="eastAsia"/>
              </w:rPr>
              <w:t>12</w:t>
            </w:r>
            <w:r>
              <w:rPr>
                <w:rFonts w:hint="eastAsia"/>
              </w:rPr>
              <w:t>月前</w:t>
            </w:r>
          </w:p>
        </w:tc>
        <w:tc>
          <w:tcPr>
            <w:tcW w:w="1276" w:type="dxa"/>
            <w:gridSpan w:val="4"/>
            <w:tcBorders>
              <w:top w:val="single" w:sz="4" w:space="0" w:color="auto"/>
              <w:left w:val="nil"/>
              <w:bottom w:val="single" w:sz="4" w:space="0" w:color="auto"/>
              <w:right w:val="single" w:sz="4" w:space="0" w:color="auto"/>
            </w:tcBorders>
            <w:shd w:val="clear" w:color="auto" w:fill="auto"/>
            <w:noWrap/>
            <w:vAlign w:val="center"/>
          </w:tcPr>
          <w:p w:rsidR="00045B87" w:rsidRDefault="00CA282C">
            <w:pPr>
              <w:jc w:val="center"/>
              <w:rPr>
                <w:rFonts w:ascii="宋体" w:hAnsi="宋体" w:cs="宋体"/>
                <w:color w:val="000000"/>
                <w:kern w:val="0"/>
                <w:sz w:val="24"/>
              </w:rPr>
            </w:pPr>
            <w:r>
              <w:rPr>
                <w:rFonts w:ascii="宋体" w:hAnsi="宋体" w:cs="宋体" w:hint="eastAsia"/>
                <w:color w:val="000000"/>
                <w:kern w:val="0"/>
                <w:sz w:val="24"/>
              </w:rPr>
              <w:t>202</w:t>
            </w:r>
            <w:r>
              <w:rPr>
                <w:rFonts w:ascii="宋体" w:hAnsi="宋体" w:cs="宋体" w:hint="eastAsia"/>
                <w:color w:val="000000"/>
                <w:kern w:val="0"/>
                <w:sz w:val="24"/>
              </w:rPr>
              <w:t>2</w:t>
            </w:r>
            <w:r>
              <w:rPr>
                <w:rFonts w:ascii="宋体" w:hAnsi="宋体" w:cs="宋体" w:hint="eastAsia"/>
                <w:color w:val="000000"/>
                <w:kern w:val="0"/>
                <w:sz w:val="24"/>
              </w:rPr>
              <w:t>年</w:t>
            </w:r>
            <w:r>
              <w:rPr>
                <w:rFonts w:ascii="宋体" w:hAnsi="宋体" w:cs="宋体" w:hint="eastAsia"/>
                <w:color w:val="000000"/>
                <w:kern w:val="0"/>
                <w:sz w:val="24"/>
              </w:rPr>
              <w:t>12</w:t>
            </w:r>
            <w:r>
              <w:rPr>
                <w:rFonts w:ascii="宋体" w:hAnsi="宋体" w:cs="宋体" w:hint="eastAsia"/>
                <w:color w:val="000000"/>
                <w:kern w:val="0"/>
                <w:sz w:val="24"/>
              </w:rPr>
              <w:t>月</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45B87" w:rsidRDefault="00CA282C">
            <w:pPr>
              <w:jc w:val="center"/>
              <w:rPr>
                <w:rFonts w:ascii="宋体" w:hAnsi="宋体" w:cs="宋体"/>
                <w:color w:val="000000"/>
                <w:kern w:val="0"/>
                <w:sz w:val="24"/>
              </w:rPr>
            </w:pPr>
            <w:r>
              <w:rPr>
                <w:rFonts w:ascii="宋体" w:hAnsi="宋体" w:cs="宋体" w:hint="eastAsia"/>
                <w:color w:val="000000"/>
                <w:kern w:val="0"/>
                <w:sz w:val="24"/>
              </w:rPr>
              <w:t>10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045B87" w:rsidRDefault="00CA282C">
            <w:pPr>
              <w:jc w:val="center"/>
              <w:rPr>
                <w:rFonts w:ascii="宋体" w:hAnsi="宋体" w:cs="宋体"/>
                <w:color w:val="000000"/>
                <w:kern w:val="0"/>
                <w:sz w:val="24"/>
              </w:rPr>
            </w:pPr>
            <w:r>
              <w:rPr>
                <w:rFonts w:ascii="宋体" w:hAnsi="宋体" w:cs="宋体" w:hint="eastAsia"/>
                <w:color w:val="000000"/>
                <w:kern w:val="0"/>
                <w:sz w:val="24"/>
              </w:rPr>
              <w:t>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45B87" w:rsidRDefault="00045B87">
            <w:pPr>
              <w:jc w:val="center"/>
              <w:rPr>
                <w:rFonts w:ascii="宋体" w:hAnsi="宋体" w:cs="宋体"/>
                <w:color w:val="000000"/>
                <w:kern w:val="0"/>
                <w:sz w:val="24"/>
              </w:rPr>
            </w:pPr>
          </w:p>
        </w:tc>
      </w:tr>
      <w:tr w:rsidR="00045B87">
        <w:trPr>
          <w:gridAfter w:val="1"/>
          <w:wAfter w:w="3809" w:type="dxa"/>
          <w:trHeight w:val="416"/>
        </w:trPr>
        <w:tc>
          <w:tcPr>
            <w:tcW w:w="846" w:type="dxa"/>
            <w:vMerge/>
            <w:tcBorders>
              <w:left w:val="single" w:sz="4" w:space="0" w:color="auto"/>
              <w:right w:val="single" w:sz="4" w:space="0" w:color="auto"/>
            </w:tcBorders>
            <w:shd w:val="clear" w:color="auto" w:fill="auto"/>
            <w:vAlign w:val="center"/>
          </w:tcPr>
          <w:p w:rsidR="00045B87" w:rsidRDefault="00045B87">
            <w:pPr>
              <w:widowControl/>
              <w:jc w:val="left"/>
              <w:rPr>
                <w:rFonts w:ascii="宋体" w:hAnsi="宋体" w:cs="宋体"/>
                <w:color w:val="000000"/>
                <w:kern w:val="0"/>
                <w:sz w:val="24"/>
              </w:rPr>
            </w:pPr>
          </w:p>
        </w:tc>
        <w:tc>
          <w:tcPr>
            <w:tcW w:w="1283" w:type="dxa"/>
            <w:vMerge w:val="restart"/>
            <w:tcBorders>
              <w:top w:val="nil"/>
              <w:left w:val="single" w:sz="4" w:space="0" w:color="auto"/>
              <w:right w:val="single" w:sz="4" w:space="0" w:color="auto"/>
            </w:tcBorders>
            <w:shd w:val="clear" w:color="auto" w:fill="auto"/>
            <w:vAlign w:val="center"/>
          </w:tcPr>
          <w:p w:rsidR="00045B87" w:rsidRDefault="00CA282C">
            <w:pPr>
              <w:widowControl/>
              <w:jc w:val="center"/>
              <w:rPr>
                <w:rFonts w:ascii="宋体" w:hAnsi="宋体" w:cs="宋体"/>
                <w:kern w:val="0"/>
                <w:sz w:val="24"/>
              </w:rPr>
            </w:pPr>
            <w:r>
              <w:rPr>
                <w:rFonts w:ascii="宋体" w:hAnsi="宋体" w:cs="宋体" w:hint="eastAsia"/>
                <w:kern w:val="0"/>
                <w:sz w:val="24"/>
              </w:rPr>
              <w:t>效</w:t>
            </w:r>
            <w:r>
              <w:rPr>
                <w:rFonts w:ascii="宋体" w:hAnsi="宋体" w:cs="宋体" w:hint="eastAsia"/>
                <w:kern w:val="0"/>
                <w:sz w:val="24"/>
              </w:rPr>
              <w:br/>
            </w:r>
            <w:r>
              <w:rPr>
                <w:rFonts w:ascii="宋体" w:hAnsi="宋体" w:cs="宋体" w:hint="eastAsia"/>
                <w:kern w:val="0"/>
                <w:sz w:val="24"/>
              </w:rPr>
              <w:t>果</w:t>
            </w:r>
            <w:r>
              <w:rPr>
                <w:rFonts w:ascii="宋体" w:hAnsi="宋体" w:cs="宋体" w:hint="eastAsia"/>
                <w:kern w:val="0"/>
                <w:sz w:val="24"/>
              </w:rPr>
              <w:br/>
            </w:r>
            <w:r>
              <w:rPr>
                <w:rFonts w:ascii="宋体" w:hAnsi="宋体" w:cs="宋体" w:hint="eastAsia"/>
                <w:kern w:val="0"/>
                <w:sz w:val="24"/>
              </w:rPr>
              <w:t>指</w:t>
            </w:r>
            <w:r>
              <w:rPr>
                <w:rFonts w:ascii="宋体" w:hAnsi="宋体" w:cs="宋体" w:hint="eastAsia"/>
                <w:kern w:val="0"/>
                <w:sz w:val="24"/>
              </w:rPr>
              <w:br/>
            </w:r>
            <w:r>
              <w:rPr>
                <w:rFonts w:ascii="宋体" w:hAnsi="宋体" w:cs="宋体" w:hint="eastAsia"/>
                <w:kern w:val="0"/>
                <w:sz w:val="24"/>
              </w:rPr>
              <w:t>标</w:t>
            </w:r>
            <w:r>
              <w:rPr>
                <w:rFonts w:ascii="宋体" w:hAnsi="宋体" w:cs="宋体" w:hint="eastAsia"/>
                <w:kern w:val="0"/>
                <w:sz w:val="24"/>
              </w:rPr>
              <w:br/>
              <w:t>(40</w:t>
            </w:r>
            <w:r>
              <w:rPr>
                <w:rFonts w:ascii="宋体" w:hAnsi="宋体" w:cs="宋体" w:hint="eastAsia"/>
                <w:kern w:val="0"/>
                <w:sz w:val="24"/>
              </w:rPr>
              <w:t>分</w:t>
            </w:r>
            <w:r>
              <w:rPr>
                <w:rFonts w:ascii="宋体" w:hAnsi="宋体" w:cs="宋体" w:hint="eastAsia"/>
                <w:kern w:val="0"/>
                <w:sz w:val="24"/>
              </w:rPr>
              <w:t>)</w:t>
            </w:r>
          </w:p>
        </w:tc>
        <w:tc>
          <w:tcPr>
            <w:tcW w:w="138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45B87" w:rsidRDefault="00045B87">
            <w:pPr>
              <w:widowControl/>
              <w:jc w:val="center"/>
              <w:rPr>
                <w:rFonts w:ascii="宋体" w:hAnsi="宋体" w:cs="宋体"/>
                <w:kern w:val="0"/>
                <w:sz w:val="24"/>
              </w:rPr>
            </w:pPr>
          </w:p>
          <w:p w:rsidR="00045B87" w:rsidRDefault="00CA282C">
            <w:pPr>
              <w:widowControl/>
              <w:jc w:val="center"/>
              <w:rPr>
                <w:rFonts w:ascii="宋体" w:hAnsi="宋体" w:cs="宋体"/>
                <w:kern w:val="0"/>
                <w:sz w:val="24"/>
              </w:rPr>
            </w:pPr>
            <w:r>
              <w:rPr>
                <w:rFonts w:ascii="宋体" w:hAnsi="宋体" w:cs="宋体" w:hint="eastAsia"/>
                <w:kern w:val="0"/>
                <w:sz w:val="24"/>
              </w:rPr>
              <w:t>效益指标</w:t>
            </w:r>
            <w:r>
              <w:rPr>
                <w:rFonts w:ascii="宋体" w:hAnsi="宋体" w:cs="宋体" w:hint="eastAsia"/>
                <w:kern w:val="0"/>
                <w:sz w:val="24"/>
              </w:rPr>
              <w:br/>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045B87" w:rsidRDefault="00CA282C">
            <w:pPr>
              <w:widowControl/>
              <w:jc w:val="center"/>
              <w:rPr>
                <w:kern w:val="0"/>
                <w:sz w:val="24"/>
              </w:rPr>
            </w:pPr>
            <w:r>
              <w:rPr>
                <w:rFonts w:hint="eastAsia"/>
              </w:rPr>
              <w:t>部门决算公开工作</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45B87" w:rsidRDefault="00CA282C">
            <w:pPr>
              <w:jc w:val="center"/>
            </w:pPr>
            <w:r>
              <w:rPr>
                <w:rFonts w:hint="eastAsia"/>
              </w:rPr>
              <w:t>得到提升</w:t>
            </w:r>
          </w:p>
        </w:tc>
        <w:tc>
          <w:tcPr>
            <w:tcW w:w="1276" w:type="dxa"/>
            <w:gridSpan w:val="4"/>
            <w:tcBorders>
              <w:top w:val="single" w:sz="4" w:space="0" w:color="auto"/>
              <w:left w:val="nil"/>
              <w:bottom w:val="single" w:sz="4" w:space="0" w:color="auto"/>
              <w:right w:val="single" w:sz="4" w:space="0" w:color="auto"/>
            </w:tcBorders>
            <w:shd w:val="clear" w:color="auto" w:fill="auto"/>
            <w:noWrap/>
            <w:vAlign w:val="center"/>
          </w:tcPr>
          <w:p w:rsidR="00045B87" w:rsidRDefault="00CA282C">
            <w:pPr>
              <w:widowControl/>
              <w:jc w:val="center"/>
              <w:rPr>
                <w:rFonts w:ascii="宋体" w:hAnsi="宋体" w:cs="宋体"/>
                <w:color w:val="000000"/>
                <w:kern w:val="0"/>
                <w:sz w:val="24"/>
              </w:rPr>
            </w:pPr>
            <w:r>
              <w:rPr>
                <w:rFonts w:ascii="宋体" w:hAnsi="宋体" w:cs="宋体" w:hint="eastAsia"/>
                <w:color w:val="000000"/>
                <w:kern w:val="0"/>
                <w:sz w:val="24"/>
              </w:rPr>
              <w:t xml:space="preserve">完成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45B87" w:rsidRDefault="00CA282C">
            <w:pPr>
              <w:jc w:val="center"/>
              <w:rPr>
                <w:rFonts w:ascii="宋体" w:hAnsi="宋体" w:cs="宋体"/>
                <w:color w:val="000000"/>
                <w:kern w:val="0"/>
                <w:sz w:val="24"/>
              </w:rPr>
            </w:pPr>
            <w:r>
              <w:rPr>
                <w:rFonts w:ascii="宋体" w:hAnsi="宋体" w:cs="宋体" w:hint="eastAsia"/>
                <w:color w:val="000000"/>
                <w:kern w:val="0"/>
                <w:sz w:val="24"/>
              </w:rPr>
              <w:t>10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045B87" w:rsidRDefault="00CA282C">
            <w:pPr>
              <w:widowControl/>
              <w:jc w:val="center"/>
              <w:rPr>
                <w:rFonts w:ascii="宋体" w:hAnsi="宋体" w:cs="宋体"/>
                <w:color w:val="000000"/>
                <w:kern w:val="0"/>
                <w:sz w:val="24"/>
              </w:rPr>
            </w:pPr>
            <w:r>
              <w:rPr>
                <w:rFonts w:ascii="宋体" w:hAnsi="宋体" w:cs="宋体" w:hint="eastAsia"/>
                <w:color w:val="000000"/>
                <w:kern w:val="0"/>
                <w:sz w:val="24"/>
              </w:rPr>
              <w:t>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45B87" w:rsidRDefault="00045B87">
            <w:pPr>
              <w:widowControl/>
              <w:jc w:val="center"/>
              <w:rPr>
                <w:rFonts w:ascii="宋体" w:hAnsi="宋体" w:cs="宋体"/>
                <w:color w:val="000000"/>
                <w:kern w:val="0"/>
                <w:sz w:val="24"/>
              </w:rPr>
            </w:pPr>
          </w:p>
        </w:tc>
      </w:tr>
      <w:tr w:rsidR="00045B87">
        <w:trPr>
          <w:gridAfter w:val="1"/>
          <w:wAfter w:w="3809" w:type="dxa"/>
          <w:trHeight w:val="409"/>
        </w:trPr>
        <w:tc>
          <w:tcPr>
            <w:tcW w:w="846" w:type="dxa"/>
            <w:vMerge/>
            <w:tcBorders>
              <w:left w:val="single" w:sz="4" w:space="0" w:color="auto"/>
              <w:right w:val="single" w:sz="4" w:space="0" w:color="auto"/>
            </w:tcBorders>
            <w:shd w:val="clear" w:color="auto" w:fill="auto"/>
            <w:vAlign w:val="center"/>
          </w:tcPr>
          <w:p w:rsidR="00045B87" w:rsidRDefault="00045B87">
            <w:pPr>
              <w:widowControl/>
              <w:jc w:val="left"/>
              <w:rPr>
                <w:rFonts w:ascii="宋体" w:hAnsi="宋体" w:cs="宋体"/>
                <w:color w:val="000000"/>
                <w:kern w:val="0"/>
                <w:sz w:val="24"/>
              </w:rPr>
            </w:pPr>
          </w:p>
        </w:tc>
        <w:tc>
          <w:tcPr>
            <w:tcW w:w="1283" w:type="dxa"/>
            <w:vMerge/>
            <w:tcBorders>
              <w:left w:val="single" w:sz="4" w:space="0" w:color="auto"/>
              <w:right w:val="single" w:sz="4" w:space="0" w:color="auto"/>
            </w:tcBorders>
            <w:shd w:val="clear" w:color="auto" w:fill="auto"/>
            <w:vAlign w:val="center"/>
          </w:tcPr>
          <w:p w:rsidR="00045B87" w:rsidRDefault="00045B87">
            <w:pPr>
              <w:widowControl/>
              <w:jc w:val="left"/>
              <w:rPr>
                <w:rFonts w:ascii="宋体" w:hAnsi="宋体" w:cs="宋体"/>
                <w:kern w:val="0"/>
                <w:sz w:val="24"/>
              </w:rPr>
            </w:pPr>
          </w:p>
        </w:tc>
        <w:tc>
          <w:tcPr>
            <w:tcW w:w="1381" w:type="dxa"/>
            <w:vMerge/>
            <w:tcBorders>
              <w:top w:val="single" w:sz="4" w:space="0" w:color="auto"/>
              <w:left w:val="single" w:sz="4" w:space="0" w:color="auto"/>
              <w:bottom w:val="single" w:sz="4" w:space="0" w:color="auto"/>
              <w:right w:val="single" w:sz="4" w:space="0" w:color="auto"/>
            </w:tcBorders>
            <w:shd w:val="clear" w:color="auto" w:fill="auto"/>
            <w:vAlign w:val="center"/>
          </w:tcPr>
          <w:p w:rsidR="00045B87" w:rsidRDefault="00045B87">
            <w:pPr>
              <w:widowControl/>
              <w:jc w:val="left"/>
              <w:rPr>
                <w:rFonts w:ascii="宋体" w:hAnsi="宋体" w:cs="宋体"/>
                <w:kern w:val="0"/>
                <w:sz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045B87" w:rsidRDefault="00CA282C">
            <w:r>
              <w:rPr>
                <w:rFonts w:hint="eastAsia"/>
              </w:rPr>
              <w:t>非税收入收缴</w:t>
            </w:r>
            <w:r>
              <w:rPr>
                <w:rFonts w:hint="eastAsia"/>
              </w:rPr>
              <w:t>工作</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45B87" w:rsidRDefault="00CA282C">
            <w:pPr>
              <w:jc w:val="center"/>
            </w:pPr>
            <w:r>
              <w:rPr>
                <w:rFonts w:hint="eastAsia"/>
              </w:rPr>
              <w:t>得到提升</w:t>
            </w:r>
          </w:p>
        </w:tc>
        <w:tc>
          <w:tcPr>
            <w:tcW w:w="1276" w:type="dxa"/>
            <w:gridSpan w:val="4"/>
            <w:tcBorders>
              <w:top w:val="single" w:sz="4" w:space="0" w:color="auto"/>
              <w:left w:val="nil"/>
              <w:bottom w:val="single" w:sz="4" w:space="0" w:color="auto"/>
              <w:right w:val="single" w:sz="4" w:space="0" w:color="auto"/>
            </w:tcBorders>
            <w:shd w:val="clear" w:color="auto" w:fill="auto"/>
            <w:noWrap/>
            <w:vAlign w:val="center"/>
          </w:tcPr>
          <w:p w:rsidR="00045B87" w:rsidRDefault="00CA282C">
            <w:pPr>
              <w:widowControl/>
              <w:jc w:val="center"/>
              <w:rPr>
                <w:rFonts w:ascii="宋体" w:hAnsi="宋体" w:cs="宋体"/>
                <w:color w:val="000000"/>
                <w:kern w:val="0"/>
                <w:sz w:val="24"/>
              </w:rPr>
            </w:pPr>
            <w:r>
              <w:rPr>
                <w:rFonts w:ascii="宋体" w:hAnsi="宋体" w:cs="宋体" w:hint="eastAsia"/>
                <w:color w:val="000000"/>
                <w:kern w:val="0"/>
                <w:sz w:val="24"/>
              </w:rPr>
              <w:t xml:space="preserve">　完成</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45B87" w:rsidRDefault="00CA282C">
            <w:pPr>
              <w:jc w:val="center"/>
              <w:rPr>
                <w:rFonts w:ascii="宋体" w:hAnsi="宋体" w:cs="宋体"/>
                <w:color w:val="000000"/>
                <w:kern w:val="0"/>
                <w:sz w:val="24"/>
              </w:rPr>
            </w:pPr>
            <w:r>
              <w:rPr>
                <w:rFonts w:ascii="宋体" w:hAnsi="宋体" w:cs="宋体" w:hint="eastAsia"/>
                <w:color w:val="000000"/>
                <w:kern w:val="0"/>
                <w:sz w:val="24"/>
              </w:rPr>
              <w:t>10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045B87" w:rsidRDefault="00CA282C">
            <w:pPr>
              <w:widowControl/>
              <w:jc w:val="center"/>
              <w:rPr>
                <w:rFonts w:ascii="宋体" w:hAnsi="宋体" w:cs="宋体"/>
                <w:color w:val="000000"/>
                <w:kern w:val="0"/>
                <w:sz w:val="24"/>
              </w:rPr>
            </w:pPr>
            <w:r>
              <w:rPr>
                <w:rFonts w:ascii="宋体" w:hAnsi="宋体" w:cs="宋体" w:hint="eastAsia"/>
                <w:color w:val="000000"/>
                <w:kern w:val="0"/>
                <w:sz w:val="24"/>
              </w:rPr>
              <w:t>10</w:t>
            </w:r>
            <w:r>
              <w:rPr>
                <w:rFonts w:ascii="宋体" w:hAnsi="宋体" w:cs="宋体" w:hint="eastAsia"/>
                <w:color w:val="000000"/>
                <w:kern w:val="0"/>
                <w:sz w:val="24"/>
              </w:rPr>
              <w:t xml:space="preserve">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45B87" w:rsidRDefault="00045B87">
            <w:pPr>
              <w:widowControl/>
              <w:jc w:val="center"/>
              <w:rPr>
                <w:rFonts w:ascii="宋体" w:hAnsi="宋体" w:cs="宋体"/>
                <w:color w:val="000000"/>
                <w:kern w:val="0"/>
                <w:sz w:val="24"/>
              </w:rPr>
            </w:pPr>
          </w:p>
        </w:tc>
      </w:tr>
      <w:tr w:rsidR="00045B87">
        <w:trPr>
          <w:gridAfter w:val="1"/>
          <w:wAfter w:w="3809" w:type="dxa"/>
          <w:trHeight w:val="413"/>
        </w:trPr>
        <w:tc>
          <w:tcPr>
            <w:tcW w:w="846" w:type="dxa"/>
            <w:vMerge/>
            <w:tcBorders>
              <w:left w:val="single" w:sz="4" w:space="0" w:color="auto"/>
              <w:right w:val="single" w:sz="4" w:space="0" w:color="auto"/>
            </w:tcBorders>
            <w:shd w:val="clear" w:color="auto" w:fill="auto"/>
            <w:vAlign w:val="center"/>
          </w:tcPr>
          <w:p w:rsidR="00045B87" w:rsidRDefault="00045B87">
            <w:pPr>
              <w:widowControl/>
              <w:jc w:val="left"/>
              <w:rPr>
                <w:rFonts w:ascii="宋体" w:hAnsi="宋体" w:cs="宋体"/>
                <w:color w:val="000000"/>
                <w:kern w:val="0"/>
                <w:sz w:val="24"/>
              </w:rPr>
            </w:pPr>
          </w:p>
        </w:tc>
        <w:tc>
          <w:tcPr>
            <w:tcW w:w="1283" w:type="dxa"/>
            <w:vMerge/>
            <w:tcBorders>
              <w:left w:val="single" w:sz="4" w:space="0" w:color="auto"/>
              <w:right w:val="single" w:sz="4" w:space="0" w:color="auto"/>
            </w:tcBorders>
            <w:shd w:val="clear" w:color="auto" w:fill="auto"/>
            <w:vAlign w:val="center"/>
          </w:tcPr>
          <w:p w:rsidR="00045B87" w:rsidRDefault="00045B87">
            <w:pPr>
              <w:widowControl/>
              <w:jc w:val="left"/>
              <w:rPr>
                <w:rFonts w:ascii="宋体" w:hAnsi="宋体" w:cs="宋体"/>
                <w:kern w:val="0"/>
                <w:sz w:val="24"/>
              </w:rPr>
            </w:pPr>
          </w:p>
        </w:tc>
        <w:tc>
          <w:tcPr>
            <w:tcW w:w="1381" w:type="dxa"/>
            <w:vMerge w:val="restart"/>
            <w:tcBorders>
              <w:top w:val="nil"/>
              <w:left w:val="single" w:sz="4" w:space="0" w:color="auto"/>
              <w:right w:val="single" w:sz="4" w:space="0" w:color="auto"/>
            </w:tcBorders>
            <w:shd w:val="clear" w:color="auto" w:fill="auto"/>
            <w:vAlign w:val="center"/>
          </w:tcPr>
          <w:p w:rsidR="00045B87" w:rsidRDefault="00CA282C">
            <w:pPr>
              <w:widowControl/>
              <w:jc w:val="center"/>
              <w:rPr>
                <w:rFonts w:ascii="宋体" w:hAnsi="宋体" w:cs="宋体"/>
                <w:kern w:val="0"/>
                <w:sz w:val="24"/>
              </w:rPr>
            </w:pPr>
            <w:r>
              <w:rPr>
                <w:rFonts w:ascii="宋体" w:hAnsi="宋体" w:cs="宋体" w:hint="eastAsia"/>
                <w:kern w:val="0"/>
                <w:sz w:val="24"/>
              </w:rPr>
              <w:t>服务对象</w:t>
            </w:r>
            <w:r>
              <w:rPr>
                <w:rFonts w:ascii="宋体" w:hAnsi="宋体" w:cs="宋体" w:hint="eastAsia"/>
                <w:kern w:val="0"/>
                <w:sz w:val="24"/>
              </w:rPr>
              <w:br/>
            </w:r>
            <w:r>
              <w:rPr>
                <w:rFonts w:ascii="宋体" w:hAnsi="宋体" w:cs="宋体" w:hint="eastAsia"/>
                <w:kern w:val="0"/>
                <w:sz w:val="24"/>
              </w:rPr>
              <w:t>满意度指标</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045B87" w:rsidRDefault="00CA282C">
            <w:pPr>
              <w:widowControl/>
              <w:jc w:val="center"/>
              <w:rPr>
                <w:kern w:val="0"/>
                <w:sz w:val="24"/>
              </w:rPr>
            </w:pPr>
            <w:r>
              <w:rPr>
                <w:rFonts w:hint="eastAsia"/>
              </w:rPr>
              <w:t>预算部门和单位对系统的满意度</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45B87" w:rsidRDefault="00CA282C">
            <w:pPr>
              <w:jc w:val="center"/>
            </w:pPr>
            <w:r>
              <w:rPr>
                <w:rFonts w:hint="eastAsia"/>
              </w:rPr>
              <w:t>满意</w:t>
            </w:r>
          </w:p>
        </w:tc>
        <w:tc>
          <w:tcPr>
            <w:tcW w:w="1276" w:type="dxa"/>
            <w:gridSpan w:val="4"/>
            <w:tcBorders>
              <w:top w:val="nil"/>
              <w:left w:val="nil"/>
              <w:bottom w:val="single" w:sz="4" w:space="0" w:color="auto"/>
              <w:right w:val="single" w:sz="4" w:space="0" w:color="auto"/>
            </w:tcBorders>
            <w:shd w:val="clear" w:color="auto" w:fill="auto"/>
            <w:noWrap/>
            <w:vAlign w:val="center"/>
          </w:tcPr>
          <w:p w:rsidR="00045B87" w:rsidRDefault="00CA282C">
            <w:pPr>
              <w:widowControl/>
              <w:jc w:val="left"/>
              <w:rPr>
                <w:rFonts w:ascii="宋体" w:hAnsi="宋体" w:cs="宋体"/>
                <w:color w:val="000000"/>
                <w:kern w:val="0"/>
                <w:sz w:val="24"/>
              </w:rPr>
            </w:pPr>
            <w:r>
              <w:rPr>
                <w:rFonts w:ascii="宋体" w:hAnsi="宋体" w:cs="宋体" w:hint="eastAsia"/>
                <w:color w:val="000000"/>
                <w:kern w:val="0"/>
                <w:sz w:val="24"/>
              </w:rPr>
              <w:t xml:space="preserve">　</w:t>
            </w:r>
            <w:r>
              <w:rPr>
                <w:rFonts w:hint="eastAsia"/>
              </w:rPr>
              <w:t>按计划执行中</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45B87" w:rsidRDefault="00CA282C">
            <w:pPr>
              <w:widowControl/>
              <w:ind w:firstLineChars="100" w:firstLine="240"/>
              <w:jc w:val="left"/>
              <w:rPr>
                <w:rFonts w:ascii="宋体" w:hAnsi="宋体" w:cs="宋体"/>
                <w:color w:val="000000"/>
                <w:kern w:val="0"/>
                <w:sz w:val="24"/>
              </w:rPr>
            </w:pPr>
            <w:r>
              <w:rPr>
                <w:rFonts w:ascii="宋体" w:hAnsi="宋体" w:cs="宋体" w:hint="eastAsia"/>
                <w:color w:val="000000"/>
                <w:kern w:val="0"/>
                <w:sz w:val="24"/>
              </w:rPr>
              <w:t>10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045B87" w:rsidRDefault="00CA282C">
            <w:pPr>
              <w:widowControl/>
              <w:jc w:val="left"/>
              <w:rPr>
                <w:rFonts w:ascii="宋体" w:hAnsi="宋体" w:cs="宋体"/>
                <w:color w:val="000000"/>
                <w:kern w:val="0"/>
                <w:sz w:val="24"/>
              </w:rPr>
            </w:pPr>
            <w:r>
              <w:rPr>
                <w:rFonts w:ascii="宋体" w:hAnsi="宋体" w:cs="宋体" w:hint="eastAsia"/>
                <w:color w:val="000000"/>
                <w:kern w:val="0"/>
                <w:sz w:val="24"/>
              </w:rPr>
              <w:t xml:space="preserve">　</w:t>
            </w:r>
            <w:r>
              <w:rPr>
                <w:rFonts w:ascii="宋体" w:hAnsi="宋体" w:cs="宋体" w:hint="eastAsia"/>
                <w:color w:val="000000"/>
                <w:kern w:val="0"/>
                <w:sz w:val="24"/>
              </w:rPr>
              <w:t>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45B87" w:rsidRDefault="00045B87">
            <w:pPr>
              <w:widowControl/>
              <w:jc w:val="left"/>
              <w:rPr>
                <w:rFonts w:ascii="宋体" w:hAnsi="宋体" w:cs="宋体"/>
                <w:color w:val="000000"/>
                <w:kern w:val="0"/>
                <w:sz w:val="24"/>
              </w:rPr>
            </w:pPr>
          </w:p>
        </w:tc>
      </w:tr>
      <w:tr w:rsidR="00045B87">
        <w:trPr>
          <w:gridAfter w:val="1"/>
          <w:wAfter w:w="3809" w:type="dxa"/>
          <w:trHeight w:val="413"/>
        </w:trPr>
        <w:tc>
          <w:tcPr>
            <w:tcW w:w="846" w:type="dxa"/>
            <w:vMerge/>
            <w:tcBorders>
              <w:left w:val="single" w:sz="4" w:space="0" w:color="auto"/>
              <w:bottom w:val="single" w:sz="4" w:space="0" w:color="auto"/>
              <w:right w:val="single" w:sz="4" w:space="0" w:color="auto"/>
            </w:tcBorders>
            <w:shd w:val="clear" w:color="auto" w:fill="auto"/>
            <w:vAlign w:val="center"/>
          </w:tcPr>
          <w:p w:rsidR="00045B87" w:rsidRDefault="00045B87">
            <w:pPr>
              <w:widowControl/>
              <w:jc w:val="left"/>
              <w:rPr>
                <w:rFonts w:ascii="宋体" w:hAnsi="宋体" w:cs="宋体"/>
                <w:color w:val="000000"/>
                <w:kern w:val="0"/>
                <w:sz w:val="24"/>
              </w:rPr>
            </w:pPr>
          </w:p>
        </w:tc>
        <w:tc>
          <w:tcPr>
            <w:tcW w:w="1283" w:type="dxa"/>
            <w:vMerge/>
            <w:tcBorders>
              <w:left w:val="single" w:sz="4" w:space="0" w:color="auto"/>
              <w:bottom w:val="single" w:sz="4" w:space="0" w:color="000000"/>
              <w:right w:val="single" w:sz="4" w:space="0" w:color="auto"/>
            </w:tcBorders>
            <w:shd w:val="clear" w:color="auto" w:fill="auto"/>
            <w:vAlign w:val="center"/>
          </w:tcPr>
          <w:p w:rsidR="00045B87" w:rsidRDefault="00045B87">
            <w:pPr>
              <w:widowControl/>
              <w:jc w:val="left"/>
              <w:rPr>
                <w:rFonts w:ascii="宋体" w:hAnsi="宋体" w:cs="宋体"/>
                <w:kern w:val="0"/>
                <w:sz w:val="24"/>
              </w:rPr>
            </w:pPr>
          </w:p>
        </w:tc>
        <w:tc>
          <w:tcPr>
            <w:tcW w:w="1381" w:type="dxa"/>
            <w:vMerge/>
            <w:tcBorders>
              <w:left w:val="single" w:sz="4" w:space="0" w:color="auto"/>
              <w:bottom w:val="single" w:sz="4" w:space="0" w:color="auto"/>
              <w:right w:val="single" w:sz="4" w:space="0" w:color="auto"/>
            </w:tcBorders>
            <w:shd w:val="clear" w:color="auto" w:fill="auto"/>
            <w:vAlign w:val="center"/>
          </w:tcPr>
          <w:p w:rsidR="00045B87" w:rsidRDefault="00045B87">
            <w:pPr>
              <w:widowControl/>
              <w:jc w:val="center"/>
              <w:rPr>
                <w:rFonts w:ascii="宋体" w:hAnsi="宋体" w:cs="宋体"/>
                <w:kern w:val="0"/>
                <w:sz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045B87" w:rsidRDefault="00CA282C">
            <w:pPr>
              <w:widowControl/>
              <w:jc w:val="center"/>
            </w:pPr>
            <w:r>
              <w:rPr>
                <w:rFonts w:hint="eastAsia"/>
              </w:rPr>
              <w:t>预算部门和单位对</w:t>
            </w:r>
            <w:r>
              <w:rPr>
                <w:rFonts w:hint="eastAsia"/>
              </w:rPr>
              <w:t>非税</w:t>
            </w:r>
            <w:r>
              <w:rPr>
                <w:rFonts w:hint="eastAsia"/>
              </w:rPr>
              <w:t>系统满意度</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45B87" w:rsidRDefault="00CA282C">
            <w:pPr>
              <w:jc w:val="center"/>
            </w:pPr>
            <w:r>
              <w:rPr>
                <w:rFonts w:hint="eastAsia"/>
              </w:rPr>
              <w:t>满意</w:t>
            </w:r>
          </w:p>
        </w:tc>
        <w:tc>
          <w:tcPr>
            <w:tcW w:w="1276" w:type="dxa"/>
            <w:gridSpan w:val="4"/>
            <w:tcBorders>
              <w:top w:val="nil"/>
              <w:left w:val="nil"/>
              <w:bottom w:val="single" w:sz="4" w:space="0" w:color="auto"/>
              <w:right w:val="single" w:sz="4" w:space="0" w:color="auto"/>
            </w:tcBorders>
            <w:shd w:val="clear" w:color="auto" w:fill="auto"/>
            <w:noWrap/>
            <w:vAlign w:val="center"/>
          </w:tcPr>
          <w:p w:rsidR="00045B87" w:rsidRDefault="00CA282C">
            <w:pPr>
              <w:widowControl/>
              <w:jc w:val="left"/>
              <w:rPr>
                <w:rFonts w:ascii="宋体" w:hAnsi="宋体" w:cs="宋体"/>
                <w:color w:val="000000"/>
                <w:kern w:val="0"/>
                <w:sz w:val="24"/>
              </w:rPr>
            </w:pPr>
            <w:r>
              <w:rPr>
                <w:rFonts w:hint="eastAsia"/>
              </w:rPr>
              <w:t>按计划执行中</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45B87" w:rsidRDefault="00CA282C">
            <w:pPr>
              <w:widowControl/>
              <w:ind w:firstLineChars="100" w:firstLine="240"/>
              <w:jc w:val="left"/>
              <w:rPr>
                <w:rFonts w:ascii="宋体" w:hAnsi="宋体" w:cs="宋体"/>
                <w:color w:val="000000"/>
                <w:kern w:val="0"/>
                <w:sz w:val="24"/>
              </w:rPr>
            </w:pPr>
            <w:r>
              <w:rPr>
                <w:rFonts w:ascii="宋体" w:hAnsi="宋体" w:cs="宋体" w:hint="eastAsia"/>
                <w:color w:val="000000"/>
                <w:kern w:val="0"/>
                <w:sz w:val="24"/>
              </w:rPr>
              <w:t>10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045B87" w:rsidRDefault="00CA282C">
            <w:pPr>
              <w:widowControl/>
              <w:ind w:firstLineChars="100" w:firstLine="240"/>
              <w:jc w:val="left"/>
              <w:rPr>
                <w:rFonts w:ascii="宋体" w:hAnsi="宋体" w:cs="宋体"/>
                <w:color w:val="000000"/>
                <w:kern w:val="0"/>
                <w:sz w:val="24"/>
              </w:rPr>
            </w:pPr>
            <w:r>
              <w:rPr>
                <w:rFonts w:ascii="宋体" w:hAnsi="宋体" w:cs="宋体" w:hint="eastAsia"/>
                <w:color w:val="000000"/>
                <w:kern w:val="0"/>
                <w:sz w:val="24"/>
              </w:rPr>
              <w:t>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45B87" w:rsidRDefault="00045B87">
            <w:pPr>
              <w:widowControl/>
              <w:jc w:val="left"/>
              <w:rPr>
                <w:rFonts w:ascii="宋体" w:hAnsi="宋体" w:cs="宋体"/>
                <w:color w:val="000000"/>
                <w:kern w:val="0"/>
                <w:sz w:val="24"/>
              </w:rPr>
            </w:pPr>
          </w:p>
        </w:tc>
      </w:tr>
      <w:tr w:rsidR="00045B87">
        <w:trPr>
          <w:gridAfter w:val="1"/>
          <w:wAfter w:w="3809" w:type="dxa"/>
          <w:trHeight w:val="353"/>
        </w:trPr>
        <w:tc>
          <w:tcPr>
            <w:tcW w:w="8755" w:type="dxa"/>
            <w:gridSpan w:val="10"/>
            <w:tcBorders>
              <w:top w:val="single" w:sz="4" w:space="0" w:color="auto"/>
              <w:left w:val="single" w:sz="4" w:space="0" w:color="auto"/>
              <w:bottom w:val="single" w:sz="4" w:space="0" w:color="auto"/>
              <w:right w:val="single" w:sz="4" w:space="0" w:color="auto"/>
            </w:tcBorders>
            <w:shd w:val="clear" w:color="auto" w:fill="auto"/>
            <w:noWrap/>
            <w:vAlign w:val="center"/>
          </w:tcPr>
          <w:p w:rsidR="00045B87" w:rsidRDefault="00CA282C">
            <w:pPr>
              <w:widowControl/>
              <w:jc w:val="left"/>
              <w:rPr>
                <w:rFonts w:ascii="宋体" w:hAnsi="宋体" w:cs="宋体"/>
                <w:b/>
                <w:bCs/>
                <w:color w:val="000000"/>
                <w:kern w:val="0"/>
                <w:sz w:val="24"/>
              </w:rPr>
            </w:pPr>
            <w:r>
              <w:rPr>
                <w:rFonts w:ascii="宋体" w:hAnsi="宋体" w:cs="宋体" w:hint="eastAsia"/>
                <w:b/>
                <w:bCs/>
                <w:color w:val="000000"/>
                <w:kern w:val="0"/>
                <w:sz w:val="24"/>
              </w:rPr>
              <w:lastRenderedPageBreak/>
              <w:t>总分：</w:t>
            </w:r>
          </w:p>
        </w:tc>
        <w:tc>
          <w:tcPr>
            <w:tcW w:w="2268" w:type="dxa"/>
            <w:gridSpan w:val="2"/>
            <w:tcBorders>
              <w:top w:val="nil"/>
              <w:left w:val="nil"/>
              <w:bottom w:val="single" w:sz="4" w:space="0" w:color="auto"/>
              <w:right w:val="single" w:sz="4" w:space="0" w:color="auto"/>
            </w:tcBorders>
            <w:shd w:val="clear" w:color="auto" w:fill="auto"/>
            <w:noWrap/>
            <w:vAlign w:val="center"/>
          </w:tcPr>
          <w:p w:rsidR="00045B87" w:rsidRDefault="00CA282C">
            <w:pPr>
              <w:widowControl/>
              <w:jc w:val="left"/>
              <w:rPr>
                <w:rFonts w:ascii="宋体" w:hAnsi="宋体" w:cs="宋体"/>
                <w:color w:val="000000"/>
                <w:kern w:val="0"/>
                <w:sz w:val="24"/>
              </w:rPr>
            </w:pPr>
            <w:r>
              <w:rPr>
                <w:rFonts w:ascii="宋体" w:hAnsi="宋体" w:cs="宋体" w:hint="eastAsia"/>
                <w:color w:val="000000"/>
                <w:kern w:val="0"/>
                <w:sz w:val="24"/>
              </w:rPr>
              <w:t xml:space="preserve">　</w:t>
            </w:r>
            <w:r>
              <w:rPr>
                <w:rFonts w:ascii="宋体" w:hAnsi="宋体" w:cs="宋体" w:hint="eastAsia"/>
                <w:color w:val="000000"/>
                <w:kern w:val="0"/>
                <w:sz w:val="24"/>
              </w:rPr>
              <w:t>100</w:t>
            </w:r>
          </w:p>
        </w:tc>
      </w:tr>
      <w:tr w:rsidR="00045B87">
        <w:trPr>
          <w:gridAfter w:val="1"/>
          <w:wAfter w:w="3809" w:type="dxa"/>
          <w:trHeight w:val="454"/>
        </w:trPr>
        <w:tc>
          <w:tcPr>
            <w:tcW w:w="11023" w:type="dxa"/>
            <w:gridSpan w:val="12"/>
            <w:tcBorders>
              <w:top w:val="single" w:sz="4" w:space="0" w:color="auto"/>
              <w:left w:val="nil"/>
              <w:bottom w:val="nil"/>
              <w:right w:val="nil"/>
            </w:tcBorders>
            <w:shd w:val="clear" w:color="auto" w:fill="auto"/>
            <w:noWrap/>
            <w:vAlign w:val="center"/>
          </w:tcPr>
          <w:p w:rsidR="00045B87" w:rsidRDefault="00CA282C">
            <w:pPr>
              <w:widowControl/>
              <w:jc w:val="left"/>
              <w:rPr>
                <w:rFonts w:ascii="宋体" w:hAnsi="宋体" w:cs="宋体"/>
                <w:color w:val="000000"/>
                <w:kern w:val="0"/>
                <w:sz w:val="24"/>
              </w:rPr>
            </w:pPr>
            <w:r>
              <w:rPr>
                <w:rFonts w:ascii="宋体" w:hAnsi="宋体" w:cs="宋体" w:hint="eastAsia"/>
                <w:color w:val="000000"/>
                <w:kern w:val="0"/>
                <w:sz w:val="24"/>
              </w:rPr>
              <w:t>注：</w:t>
            </w:r>
            <w:r>
              <w:rPr>
                <w:rFonts w:ascii="宋体" w:hAnsi="宋体" w:cs="宋体" w:hint="eastAsia"/>
                <w:color w:val="000000"/>
                <w:kern w:val="0"/>
                <w:sz w:val="24"/>
              </w:rPr>
              <w:t>1.</w:t>
            </w:r>
            <w:r>
              <w:rPr>
                <w:rFonts w:ascii="宋体" w:hAnsi="宋体" w:cs="宋体" w:hint="eastAsia"/>
                <w:color w:val="000000"/>
                <w:kern w:val="0"/>
                <w:sz w:val="24"/>
              </w:rPr>
              <w:t>得分一档最高不能超过该指标分值上限。</w:t>
            </w:r>
          </w:p>
        </w:tc>
      </w:tr>
      <w:tr w:rsidR="00045B87">
        <w:trPr>
          <w:gridAfter w:val="1"/>
          <w:wAfter w:w="3809" w:type="dxa"/>
          <w:trHeight w:val="586"/>
        </w:trPr>
        <w:tc>
          <w:tcPr>
            <w:tcW w:w="11023" w:type="dxa"/>
            <w:gridSpan w:val="12"/>
            <w:tcBorders>
              <w:top w:val="nil"/>
              <w:left w:val="nil"/>
              <w:bottom w:val="nil"/>
              <w:right w:val="nil"/>
            </w:tcBorders>
            <w:shd w:val="clear" w:color="auto" w:fill="auto"/>
            <w:vAlign w:val="center"/>
          </w:tcPr>
          <w:p w:rsidR="00045B87" w:rsidRDefault="00CA282C">
            <w:pPr>
              <w:widowControl/>
              <w:jc w:val="left"/>
              <w:rPr>
                <w:rFonts w:ascii="宋体" w:hAnsi="宋体" w:cs="宋体"/>
                <w:color w:val="000000"/>
                <w:kern w:val="0"/>
                <w:sz w:val="24"/>
              </w:rPr>
            </w:pPr>
            <w:r>
              <w:rPr>
                <w:rFonts w:ascii="宋体" w:hAnsi="宋体" w:cs="宋体" w:hint="eastAsia"/>
                <w:color w:val="000000"/>
                <w:kern w:val="0"/>
                <w:sz w:val="24"/>
              </w:rPr>
              <w:t xml:space="preserve">    2.</w:t>
            </w:r>
            <w:r>
              <w:rPr>
                <w:rFonts w:ascii="宋体" w:hAnsi="宋体" w:cs="宋体" w:hint="eastAsia"/>
                <w:color w:val="000000"/>
                <w:kern w:val="0"/>
                <w:sz w:val="24"/>
              </w:rPr>
              <w:t>定性指标根据指标完成情况分为：达成预期指标、基本达成预期指标且效果较好效果、部分达成预期指标且具有一定效果、未达成预期指标且效果</w:t>
            </w:r>
            <w:proofErr w:type="gramStart"/>
            <w:r>
              <w:rPr>
                <w:rFonts w:ascii="宋体" w:hAnsi="宋体" w:cs="宋体" w:hint="eastAsia"/>
                <w:color w:val="000000"/>
                <w:kern w:val="0"/>
                <w:sz w:val="24"/>
              </w:rPr>
              <w:t>较差四</w:t>
            </w:r>
            <w:proofErr w:type="gramEnd"/>
            <w:r>
              <w:rPr>
                <w:rFonts w:ascii="宋体" w:hAnsi="宋体" w:cs="宋体" w:hint="eastAsia"/>
                <w:color w:val="000000"/>
                <w:kern w:val="0"/>
                <w:sz w:val="24"/>
              </w:rPr>
              <w:t>档，分别按照该指标对应分值区间</w:t>
            </w:r>
            <w:r>
              <w:rPr>
                <w:rFonts w:ascii="宋体" w:hAnsi="宋体" w:cs="宋体" w:hint="eastAsia"/>
                <w:color w:val="000000"/>
                <w:kern w:val="0"/>
                <w:sz w:val="24"/>
              </w:rPr>
              <w:t>100-90%(</w:t>
            </w:r>
            <w:r>
              <w:rPr>
                <w:rFonts w:ascii="宋体" w:hAnsi="宋体" w:cs="宋体" w:hint="eastAsia"/>
                <w:color w:val="000000"/>
                <w:kern w:val="0"/>
                <w:sz w:val="24"/>
              </w:rPr>
              <w:t>含</w:t>
            </w:r>
            <w:r>
              <w:rPr>
                <w:rFonts w:ascii="宋体" w:hAnsi="宋体" w:cs="宋体" w:hint="eastAsia"/>
                <w:color w:val="000000"/>
                <w:kern w:val="0"/>
                <w:sz w:val="24"/>
              </w:rPr>
              <w:t>90%)</w:t>
            </w:r>
            <w:r>
              <w:rPr>
                <w:rFonts w:ascii="宋体" w:hAnsi="宋体" w:cs="宋体" w:hint="eastAsia"/>
                <w:color w:val="000000"/>
                <w:kern w:val="0"/>
                <w:sz w:val="24"/>
              </w:rPr>
              <w:t>、</w:t>
            </w:r>
            <w:r>
              <w:rPr>
                <w:rFonts w:ascii="宋体" w:hAnsi="宋体" w:cs="宋体" w:hint="eastAsia"/>
                <w:color w:val="000000"/>
                <w:kern w:val="0"/>
                <w:sz w:val="24"/>
              </w:rPr>
              <w:t>90-75%(</w:t>
            </w:r>
            <w:r>
              <w:rPr>
                <w:rFonts w:ascii="宋体" w:hAnsi="宋体" w:cs="宋体" w:hint="eastAsia"/>
                <w:color w:val="000000"/>
                <w:kern w:val="0"/>
                <w:sz w:val="24"/>
              </w:rPr>
              <w:t>含</w:t>
            </w:r>
            <w:r>
              <w:rPr>
                <w:rFonts w:ascii="宋体" w:hAnsi="宋体" w:cs="宋体" w:hint="eastAsia"/>
                <w:color w:val="000000"/>
                <w:kern w:val="0"/>
                <w:sz w:val="24"/>
              </w:rPr>
              <w:t>75%)</w:t>
            </w:r>
            <w:r>
              <w:rPr>
                <w:rFonts w:ascii="宋体" w:hAnsi="宋体" w:cs="宋体" w:hint="eastAsia"/>
                <w:color w:val="000000"/>
                <w:kern w:val="0"/>
                <w:sz w:val="24"/>
              </w:rPr>
              <w:t>、</w:t>
            </w:r>
            <w:r>
              <w:rPr>
                <w:rFonts w:ascii="宋体" w:hAnsi="宋体" w:cs="宋体" w:hint="eastAsia"/>
                <w:color w:val="000000"/>
                <w:kern w:val="0"/>
                <w:sz w:val="24"/>
              </w:rPr>
              <w:t>75-60%</w:t>
            </w:r>
            <w:r>
              <w:rPr>
                <w:rFonts w:ascii="宋体" w:hAnsi="宋体" w:cs="宋体" w:hint="eastAsia"/>
                <w:color w:val="000000"/>
                <w:kern w:val="0"/>
                <w:sz w:val="24"/>
              </w:rPr>
              <w:t>（含</w:t>
            </w:r>
            <w:r>
              <w:rPr>
                <w:rFonts w:ascii="宋体" w:hAnsi="宋体" w:cs="宋体" w:hint="eastAsia"/>
                <w:color w:val="000000"/>
                <w:kern w:val="0"/>
                <w:sz w:val="24"/>
              </w:rPr>
              <w:t>60%</w:t>
            </w:r>
            <w:r>
              <w:rPr>
                <w:rFonts w:ascii="宋体" w:hAnsi="宋体" w:cs="宋体" w:hint="eastAsia"/>
                <w:color w:val="000000"/>
                <w:kern w:val="0"/>
                <w:sz w:val="24"/>
              </w:rPr>
              <w:t>）、</w:t>
            </w:r>
            <w:r>
              <w:rPr>
                <w:rFonts w:ascii="宋体" w:hAnsi="宋体" w:cs="宋体" w:hint="eastAsia"/>
                <w:color w:val="000000"/>
                <w:kern w:val="0"/>
                <w:sz w:val="24"/>
              </w:rPr>
              <w:t>60-0%</w:t>
            </w:r>
            <w:r>
              <w:rPr>
                <w:rFonts w:ascii="宋体" w:hAnsi="宋体" w:cs="宋体" w:hint="eastAsia"/>
                <w:color w:val="000000"/>
                <w:kern w:val="0"/>
                <w:sz w:val="24"/>
              </w:rPr>
              <w:t>合理确定分值。</w:t>
            </w:r>
          </w:p>
        </w:tc>
      </w:tr>
      <w:tr w:rsidR="00045B87">
        <w:trPr>
          <w:gridAfter w:val="1"/>
          <w:wAfter w:w="3809" w:type="dxa"/>
          <w:trHeight w:val="586"/>
        </w:trPr>
        <w:tc>
          <w:tcPr>
            <w:tcW w:w="11023" w:type="dxa"/>
            <w:gridSpan w:val="12"/>
            <w:tcBorders>
              <w:top w:val="nil"/>
              <w:left w:val="nil"/>
              <w:bottom w:val="nil"/>
              <w:right w:val="nil"/>
            </w:tcBorders>
            <w:shd w:val="clear" w:color="auto" w:fill="auto"/>
            <w:vAlign w:val="center"/>
          </w:tcPr>
          <w:p w:rsidR="00045B87" w:rsidRDefault="00CA282C">
            <w:pPr>
              <w:widowControl/>
              <w:jc w:val="left"/>
              <w:rPr>
                <w:rFonts w:ascii="宋体" w:hAnsi="宋体" w:cs="宋体"/>
                <w:color w:val="000000"/>
                <w:kern w:val="0"/>
                <w:sz w:val="24"/>
              </w:rPr>
            </w:pPr>
            <w:r>
              <w:rPr>
                <w:rFonts w:ascii="宋体" w:hAnsi="宋体" w:cs="宋体" w:hint="eastAsia"/>
                <w:color w:val="000000"/>
                <w:kern w:val="0"/>
                <w:sz w:val="24"/>
              </w:rPr>
              <w:t xml:space="preserve">    3.</w:t>
            </w:r>
            <w:r>
              <w:rPr>
                <w:rFonts w:ascii="宋体" w:hAnsi="宋体" w:cs="宋体" w:hint="eastAsia"/>
                <w:color w:val="000000"/>
                <w:kern w:val="0"/>
                <w:sz w:val="24"/>
              </w:rPr>
              <w:t>定量指标若为正向指标，则得分计算方法应用全年实际值（</w:t>
            </w:r>
            <w:r>
              <w:rPr>
                <w:rFonts w:ascii="宋体" w:hAnsi="宋体" w:cs="宋体" w:hint="eastAsia"/>
                <w:color w:val="000000"/>
                <w:kern w:val="0"/>
                <w:sz w:val="24"/>
              </w:rPr>
              <w:t>B</w:t>
            </w:r>
            <w:r>
              <w:rPr>
                <w:rFonts w:ascii="宋体" w:hAnsi="宋体" w:cs="宋体" w:hint="eastAsia"/>
                <w:color w:val="000000"/>
                <w:kern w:val="0"/>
                <w:sz w:val="24"/>
              </w:rPr>
              <w:t>）</w:t>
            </w:r>
            <w:r>
              <w:rPr>
                <w:rFonts w:ascii="宋体" w:hAnsi="宋体" w:cs="宋体" w:hint="eastAsia"/>
                <w:color w:val="000000"/>
                <w:kern w:val="0"/>
                <w:sz w:val="24"/>
              </w:rPr>
              <w:t>/</w:t>
            </w:r>
            <w:r>
              <w:rPr>
                <w:rFonts w:ascii="宋体" w:hAnsi="宋体" w:cs="宋体" w:hint="eastAsia"/>
                <w:color w:val="000000"/>
                <w:kern w:val="0"/>
                <w:sz w:val="24"/>
              </w:rPr>
              <w:t>年度指标值（</w:t>
            </w:r>
            <w:r>
              <w:rPr>
                <w:rFonts w:ascii="宋体" w:hAnsi="宋体" w:cs="宋体" w:hint="eastAsia"/>
                <w:color w:val="000000"/>
                <w:kern w:val="0"/>
                <w:sz w:val="24"/>
              </w:rPr>
              <w:t>A</w:t>
            </w:r>
            <w:r>
              <w:rPr>
                <w:rFonts w:ascii="宋体" w:hAnsi="宋体" w:cs="宋体" w:hint="eastAsia"/>
                <w:color w:val="000000"/>
                <w:kern w:val="0"/>
                <w:sz w:val="24"/>
              </w:rPr>
              <w:t>）</w:t>
            </w:r>
            <w:r>
              <w:rPr>
                <w:rFonts w:ascii="宋体" w:hAnsi="宋体" w:cs="宋体" w:hint="eastAsia"/>
                <w:color w:val="000000"/>
                <w:kern w:val="0"/>
                <w:sz w:val="24"/>
              </w:rPr>
              <w:t>*</w:t>
            </w:r>
            <w:r>
              <w:rPr>
                <w:rFonts w:ascii="宋体" w:hAnsi="宋体" w:cs="宋体" w:hint="eastAsia"/>
                <w:color w:val="000000"/>
                <w:kern w:val="0"/>
                <w:sz w:val="24"/>
              </w:rPr>
              <w:t>该指标分值；若定量指标为反向指标，则得分计算方法应用年度指标值（</w:t>
            </w:r>
            <w:r>
              <w:rPr>
                <w:rFonts w:ascii="宋体" w:hAnsi="宋体" w:cs="宋体" w:hint="eastAsia"/>
                <w:color w:val="000000"/>
                <w:kern w:val="0"/>
                <w:sz w:val="24"/>
              </w:rPr>
              <w:t>A</w:t>
            </w:r>
            <w:r>
              <w:rPr>
                <w:rFonts w:ascii="宋体" w:hAnsi="宋体" w:cs="宋体" w:hint="eastAsia"/>
                <w:color w:val="000000"/>
                <w:kern w:val="0"/>
                <w:sz w:val="24"/>
              </w:rPr>
              <w:t>）</w:t>
            </w:r>
            <w:r>
              <w:rPr>
                <w:rFonts w:ascii="宋体" w:hAnsi="宋体" w:cs="宋体" w:hint="eastAsia"/>
                <w:color w:val="000000"/>
                <w:kern w:val="0"/>
                <w:sz w:val="24"/>
              </w:rPr>
              <w:t>/</w:t>
            </w:r>
            <w:r>
              <w:rPr>
                <w:rFonts w:ascii="宋体" w:hAnsi="宋体" w:cs="宋体" w:hint="eastAsia"/>
                <w:color w:val="000000"/>
                <w:kern w:val="0"/>
                <w:sz w:val="24"/>
              </w:rPr>
              <w:t>全年实际值（</w:t>
            </w:r>
            <w:r>
              <w:rPr>
                <w:rFonts w:ascii="宋体" w:hAnsi="宋体" w:cs="宋体" w:hint="eastAsia"/>
                <w:color w:val="000000"/>
                <w:kern w:val="0"/>
                <w:sz w:val="24"/>
              </w:rPr>
              <w:t>B</w:t>
            </w:r>
            <w:r>
              <w:rPr>
                <w:rFonts w:ascii="宋体" w:hAnsi="宋体" w:cs="宋体" w:hint="eastAsia"/>
                <w:color w:val="000000"/>
                <w:kern w:val="0"/>
                <w:sz w:val="24"/>
              </w:rPr>
              <w:t>）</w:t>
            </w:r>
            <w:r>
              <w:rPr>
                <w:rFonts w:ascii="宋体" w:hAnsi="宋体" w:cs="宋体" w:hint="eastAsia"/>
                <w:color w:val="000000"/>
                <w:kern w:val="0"/>
                <w:sz w:val="24"/>
              </w:rPr>
              <w:t>*</w:t>
            </w:r>
            <w:r>
              <w:rPr>
                <w:rFonts w:ascii="宋体" w:hAnsi="宋体" w:cs="宋体" w:hint="eastAsia"/>
                <w:color w:val="000000"/>
                <w:kern w:val="0"/>
                <w:sz w:val="24"/>
              </w:rPr>
              <w:t>该指标分值。若</w:t>
            </w:r>
            <w:r>
              <w:rPr>
                <w:rFonts w:ascii="宋体" w:hAnsi="宋体" w:cs="宋体"/>
                <w:color w:val="000000"/>
                <w:kern w:val="0"/>
                <w:sz w:val="24"/>
              </w:rPr>
              <w:t>年初指标值设定偏低，则</w:t>
            </w:r>
            <w:r>
              <w:rPr>
                <w:rFonts w:ascii="宋体" w:hAnsi="宋体" w:cs="宋体" w:hint="eastAsia"/>
                <w:color w:val="000000"/>
                <w:kern w:val="0"/>
                <w:sz w:val="24"/>
              </w:rPr>
              <w:t>得分计算方法</w:t>
            </w:r>
            <w:r>
              <w:rPr>
                <w:rFonts w:ascii="宋体" w:hAnsi="宋体" w:cs="宋体"/>
                <w:color w:val="000000"/>
                <w:kern w:val="0"/>
                <w:sz w:val="24"/>
              </w:rPr>
              <w:t>应用</w:t>
            </w:r>
            <w:r>
              <w:rPr>
                <w:rFonts w:ascii="宋体" w:hAnsi="宋体" w:cs="宋体" w:hint="eastAsia"/>
                <w:color w:val="000000"/>
                <w:kern w:val="0"/>
                <w:sz w:val="24"/>
              </w:rPr>
              <w:t>（全年实际值（</w:t>
            </w:r>
            <w:r>
              <w:rPr>
                <w:rFonts w:ascii="宋体" w:hAnsi="宋体" w:cs="宋体" w:hint="eastAsia"/>
                <w:color w:val="000000"/>
                <w:kern w:val="0"/>
                <w:sz w:val="24"/>
              </w:rPr>
              <w:t>B</w:t>
            </w:r>
            <w:r>
              <w:rPr>
                <w:rFonts w:ascii="宋体" w:hAnsi="宋体" w:cs="宋体" w:hint="eastAsia"/>
                <w:color w:val="000000"/>
                <w:kern w:val="0"/>
                <w:sz w:val="24"/>
              </w:rPr>
              <w:t>）—年度指标值（</w:t>
            </w:r>
            <w:r>
              <w:rPr>
                <w:rFonts w:ascii="宋体" w:hAnsi="宋体" w:cs="宋体" w:hint="eastAsia"/>
                <w:color w:val="000000"/>
                <w:kern w:val="0"/>
                <w:sz w:val="24"/>
              </w:rPr>
              <w:t>A</w:t>
            </w:r>
            <w:r>
              <w:rPr>
                <w:rFonts w:ascii="宋体" w:hAnsi="宋体" w:cs="宋体" w:hint="eastAsia"/>
                <w:color w:val="000000"/>
                <w:kern w:val="0"/>
                <w:sz w:val="24"/>
              </w:rPr>
              <w:t>））</w:t>
            </w:r>
            <w:r>
              <w:rPr>
                <w:rFonts w:ascii="宋体" w:hAnsi="宋体" w:cs="宋体"/>
                <w:color w:val="000000"/>
                <w:kern w:val="0"/>
                <w:sz w:val="24"/>
              </w:rPr>
              <w:t>/</w:t>
            </w:r>
            <w:r>
              <w:rPr>
                <w:rFonts w:ascii="宋体" w:hAnsi="宋体" w:cs="宋体" w:hint="eastAsia"/>
                <w:color w:val="000000"/>
                <w:kern w:val="0"/>
                <w:sz w:val="24"/>
              </w:rPr>
              <w:t>年度指标值（</w:t>
            </w:r>
            <w:r>
              <w:rPr>
                <w:rFonts w:ascii="宋体" w:hAnsi="宋体" w:cs="宋体" w:hint="eastAsia"/>
                <w:color w:val="000000"/>
                <w:kern w:val="0"/>
                <w:sz w:val="24"/>
              </w:rPr>
              <w:t>A</w:t>
            </w:r>
            <w:r>
              <w:rPr>
                <w:rFonts w:ascii="宋体" w:hAnsi="宋体" w:cs="宋体" w:hint="eastAsia"/>
                <w:color w:val="000000"/>
                <w:kern w:val="0"/>
                <w:sz w:val="24"/>
              </w:rPr>
              <w:t>）</w:t>
            </w:r>
            <w:r>
              <w:rPr>
                <w:rFonts w:ascii="宋体" w:hAnsi="宋体" w:cs="宋体" w:hint="eastAsia"/>
                <w:color w:val="000000"/>
                <w:kern w:val="0"/>
                <w:sz w:val="24"/>
              </w:rPr>
              <w:t>*</w:t>
            </w:r>
            <w:r>
              <w:rPr>
                <w:rFonts w:ascii="宋体" w:hAnsi="宋体" w:cs="宋体"/>
                <w:color w:val="000000"/>
                <w:kern w:val="0"/>
                <w:sz w:val="24"/>
              </w:rPr>
              <w:t>100%</w:t>
            </w:r>
            <w:r>
              <w:rPr>
                <w:rFonts w:ascii="宋体" w:hAnsi="宋体" w:cs="宋体" w:hint="eastAsia"/>
                <w:color w:val="000000"/>
                <w:kern w:val="0"/>
                <w:sz w:val="24"/>
              </w:rPr>
              <w:t>。若</w:t>
            </w:r>
            <w:r>
              <w:rPr>
                <w:rFonts w:ascii="宋体" w:hAnsi="宋体" w:cs="宋体"/>
                <w:color w:val="000000"/>
                <w:kern w:val="0"/>
                <w:sz w:val="24"/>
              </w:rPr>
              <w:t>计算结果</w:t>
            </w:r>
            <w:r>
              <w:rPr>
                <w:rFonts w:ascii="宋体" w:hAnsi="宋体" w:cs="宋体" w:hint="eastAsia"/>
                <w:color w:val="000000"/>
                <w:kern w:val="0"/>
                <w:sz w:val="24"/>
              </w:rPr>
              <w:t>在</w:t>
            </w:r>
            <w:r>
              <w:rPr>
                <w:rFonts w:ascii="宋体" w:hAnsi="宋体" w:cs="宋体" w:hint="eastAsia"/>
                <w:color w:val="000000"/>
                <w:kern w:val="0"/>
                <w:sz w:val="24"/>
              </w:rPr>
              <w:t>200</w:t>
            </w:r>
            <w:r>
              <w:rPr>
                <w:rFonts w:ascii="宋体" w:hAnsi="宋体" w:cs="宋体"/>
                <w:color w:val="000000"/>
                <w:kern w:val="0"/>
                <w:sz w:val="24"/>
              </w:rPr>
              <w:t>%-300%</w:t>
            </w:r>
            <w:r>
              <w:rPr>
                <w:rFonts w:ascii="宋体" w:hAnsi="宋体" w:cs="宋体" w:hint="eastAsia"/>
                <w:color w:val="000000"/>
                <w:kern w:val="0"/>
                <w:sz w:val="24"/>
              </w:rPr>
              <w:t>（含</w:t>
            </w:r>
            <w:r>
              <w:rPr>
                <w:rFonts w:ascii="宋体" w:hAnsi="宋体" w:cs="宋体" w:hint="eastAsia"/>
                <w:color w:val="000000"/>
                <w:kern w:val="0"/>
                <w:sz w:val="24"/>
              </w:rPr>
              <w:t>200</w:t>
            </w:r>
            <w:r>
              <w:rPr>
                <w:rFonts w:ascii="宋体" w:hAnsi="宋体" w:cs="宋体"/>
                <w:color w:val="000000"/>
                <w:kern w:val="0"/>
                <w:sz w:val="24"/>
              </w:rPr>
              <w:t>%</w:t>
            </w:r>
            <w:r>
              <w:rPr>
                <w:rFonts w:ascii="宋体" w:hAnsi="宋体" w:cs="宋体" w:hint="eastAsia"/>
                <w:color w:val="000000"/>
                <w:kern w:val="0"/>
                <w:sz w:val="24"/>
              </w:rPr>
              <w:t>）区间，</w:t>
            </w:r>
            <w:r>
              <w:rPr>
                <w:rFonts w:ascii="宋体" w:hAnsi="宋体" w:cs="宋体"/>
                <w:color w:val="000000"/>
                <w:kern w:val="0"/>
                <w:sz w:val="24"/>
              </w:rPr>
              <w:t>则按照该指标分值的</w:t>
            </w:r>
            <w:r>
              <w:rPr>
                <w:rFonts w:ascii="宋体" w:hAnsi="宋体" w:cs="宋体" w:hint="eastAsia"/>
                <w:color w:val="000000"/>
                <w:kern w:val="0"/>
                <w:sz w:val="24"/>
              </w:rPr>
              <w:t>10</w:t>
            </w:r>
            <w:r>
              <w:rPr>
                <w:rFonts w:ascii="宋体" w:hAnsi="宋体" w:cs="宋体"/>
                <w:color w:val="000000"/>
                <w:kern w:val="0"/>
                <w:sz w:val="24"/>
              </w:rPr>
              <w:t>%</w:t>
            </w:r>
            <w:r>
              <w:rPr>
                <w:rFonts w:ascii="宋体" w:hAnsi="宋体" w:cs="宋体"/>
                <w:color w:val="000000"/>
                <w:kern w:val="0"/>
                <w:sz w:val="24"/>
              </w:rPr>
              <w:t>扣分；</w:t>
            </w:r>
            <w:r>
              <w:rPr>
                <w:rFonts w:ascii="宋体" w:hAnsi="宋体" w:cs="宋体" w:hint="eastAsia"/>
                <w:color w:val="000000"/>
                <w:kern w:val="0"/>
                <w:sz w:val="24"/>
              </w:rPr>
              <w:t>计算结果</w:t>
            </w:r>
            <w:r>
              <w:rPr>
                <w:rFonts w:ascii="宋体" w:hAnsi="宋体" w:cs="宋体"/>
                <w:color w:val="000000"/>
                <w:kern w:val="0"/>
                <w:sz w:val="24"/>
              </w:rPr>
              <w:t>在</w:t>
            </w:r>
            <w:r>
              <w:rPr>
                <w:rFonts w:ascii="宋体" w:hAnsi="宋体" w:cs="宋体" w:hint="eastAsia"/>
                <w:color w:val="000000"/>
                <w:kern w:val="0"/>
                <w:sz w:val="24"/>
              </w:rPr>
              <w:t>300</w:t>
            </w:r>
            <w:r>
              <w:rPr>
                <w:rFonts w:ascii="宋体" w:hAnsi="宋体" w:cs="宋体"/>
                <w:color w:val="000000"/>
                <w:kern w:val="0"/>
                <w:sz w:val="24"/>
              </w:rPr>
              <w:t>%-500%</w:t>
            </w:r>
            <w:r>
              <w:rPr>
                <w:rFonts w:ascii="宋体" w:hAnsi="宋体" w:cs="宋体"/>
                <w:color w:val="000000"/>
                <w:kern w:val="0"/>
                <w:sz w:val="24"/>
              </w:rPr>
              <w:t>（</w:t>
            </w:r>
            <w:r>
              <w:rPr>
                <w:rFonts w:ascii="宋体" w:hAnsi="宋体" w:cs="宋体" w:hint="eastAsia"/>
                <w:color w:val="000000"/>
                <w:kern w:val="0"/>
                <w:sz w:val="24"/>
              </w:rPr>
              <w:t>含</w:t>
            </w:r>
            <w:r>
              <w:rPr>
                <w:rFonts w:ascii="宋体" w:hAnsi="宋体" w:cs="宋体" w:hint="eastAsia"/>
                <w:color w:val="000000"/>
                <w:kern w:val="0"/>
                <w:sz w:val="24"/>
              </w:rPr>
              <w:t>300</w:t>
            </w:r>
            <w:r>
              <w:rPr>
                <w:rFonts w:ascii="宋体" w:hAnsi="宋体" w:cs="宋体"/>
                <w:color w:val="000000"/>
                <w:kern w:val="0"/>
                <w:sz w:val="24"/>
              </w:rPr>
              <w:t>%</w:t>
            </w:r>
            <w:r>
              <w:rPr>
                <w:rFonts w:ascii="宋体" w:hAnsi="宋体" w:cs="宋体"/>
                <w:color w:val="000000"/>
                <w:kern w:val="0"/>
                <w:sz w:val="24"/>
              </w:rPr>
              <w:t>）</w:t>
            </w:r>
            <w:r>
              <w:rPr>
                <w:rFonts w:ascii="宋体" w:hAnsi="宋体" w:cs="宋体" w:hint="eastAsia"/>
                <w:color w:val="000000"/>
                <w:kern w:val="0"/>
                <w:sz w:val="24"/>
              </w:rPr>
              <w:t>区间</w:t>
            </w:r>
            <w:r>
              <w:rPr>
                <w:rFonts w:ascii="宋体" w:hAnsi="宋体" w:cs="宋体"/>
                <w:color w:val="000000"/>
                <w:kern w:val="0"/>
                <w:sz w:val="24"/>
              </w:rPr>
              <w:t>，则按照该指标分值的</w:t>
            </w:r>
            <w:r>
              <w:rPr>
                <w:rFonts w:ascii="宋体" w:hAnsi="宋体" w:cs="宋体" w:hint="eastAsia"/>
                <w:color w:val="000000"/>
                <w:kern w:val="0"/>
                <w:sz w:val="24"/>
              </w:rPr>
              <w:t>20</w:t>
            </w:r>
            <w:r>
              <w:rPr>
                <w:rFonts w:ascii="宋体" w:hAnsi="宋体" w:cs="宋体"/>
                <w:color w:val="000000"/>
                <w:kern w:val="0"/>
                <w:sz w:val="24"/>
              </w:rPr>
              <w:t>%</w:t>
            </w:r>
            <w:r>
              <w:rPr>
                <w:rFonts w:ascii="宋体" w:hAnsi="宋体" w:cs="宋体"/>
                <w:color w:val="000000"/>
                <w:kern w:val="0"/>
                <w:sz w:val="24"/>
              </w:rPr>
              <w:t>扣分；计算结果</w:t>
            </w:r>
            <w:r>
              <w:rPr>
                <w:rFonts w:ascii="宋体" w:hAnsi="宋体" w:cs="宋体" w:hint="eastAsia"/>
                <w:color w:val="000000"/>
                <w:kern w:val="0"/>
                <w:sz w:val="24"/>
              </w:rPr>
              <w:t>高于</w:t>
            </w:r>
            <w:r>
              <w:rPr>
                <w:rFonts w:ascii="宋体" w:hAnsi="宋体" w:cs="宋体" w:hint="eastAsia"/>
                <w:color w:val="000000"/>
                <w:kern w:val="0"/>
                <w:sz w:val="24"/>
              </w:rPr>
              <w:t>500</w:t>
            </w:r>
            <w:r>
              <w:rPr>
                <w:rFonts w:ascii="宋体" w:hAnsi="宋体" w:cs="宋体"/>
                <w:color w:val="000000"/>
                <w:kern w:val="0"/>
                <w:sz w:val="24"/>
              </w:rPr>
              <w:t>%</w:t>
            </w:r>
            <w:r>
              <w:rPr>
                <w:rFonts w:ascii="宋体" w:hAnsi="宋体" w:cs="宋体"/>
                <w:color w:val="000000"/>
                <w:kern w:val="0"/>
                <w:sz w:val="24"/>
              </w:rPr>
              <w:t>（</w:t>
            </w:r>
            <w:r>
              <w:rPr>
                <w:rFonts w:ascii="宋体" w:hAnsi="宋体" w:cs="宋体" w:hint="eastAsia"/>
                <w:color w:val="000000"/>
                <w:kern w:val="0"/>
                <w:sz w:val="24"/>
              </w:rPr>
              <w:t>含</w:t>
            </w:r>
            <w:r>
              <w:rPr>
                <w:rFonts w:ascii="宋体" w:hAnsi="宋体" w:cs="宋体" w:hint="eastAsia"/>
                <w:color w:val="000000"/>
                <w:kern w:val="0"/>
                <w:sz w:val="24"/>
              </w:rPr>
              <w:t>500</w:t>
            </w:r>
            <w:r>
              <w:rPr>
                <w:rFonts w:ascii="宋体" w:hAnsi="宋体" w:cs="宋体"/>
                <w:color w:val="000000"/>
                <w:kern w:val="0"/>
                <w:sz w:val="24"/>
              </w:rPr>
              <w:t>%</w:t>
            </w:r>
            <w:r>
              <w:rPr>
                <w:rFonts w:ascii="宋体" w:hAnsi="宋体" w:cs="宋体"/>
                <w:color w:val="000000"/>
                <w:kern w:val="0"/>
                <w:sz w:val="24"/>
              </w:rPr>
              <w:t>）</w:t>
            </w:r>
            <w:r>
              <w:rPr>
                <w:rFonts w:ascii="宋体" w:hAnsi="宋体" w:cs="宋体" w:hint="eastAsia"/>
                <w:color w:val="000000"/>
                <w:kern w:val="0"/>
                <w:sz w:val="24"/>
              </w:rPr>
              <w:t>，</w:t>
            </w:r>
            <w:r>
              <w:rPr>
                <w:rFonts w:ascii="宋体" w:hAnsi="宋体" w:cs="宋体"/>
                <w:color w:val="000000"/>
                <w:kern w:val="0"/>
                <w:sz w:val="24"/>
              </w:rPr>
              <w:t>则按照该指标分值的</w:t>
            </w:r>
            <w:r>
              <w:rPr>
                <w:rFonts w:ascii="宋体" w:hAnsi="宋体" w:cs="宋体" w:hint="eastAsia"/>
                <w:color w:val="000000"/>
                <w:kern w:val="0"/>
                <w:sz w:val="24"/>
              </w:rPr>
              <w:t>30</w:t>
            </w:r>
            <w:r>
              <w:rPr>
                <w:rFonts w:ascii="宋体" w:hAnsi="宋体" w:cs="宋体"/>
                <w:color w:val="000000"/>
                <w:kern w:val="0"/>
                <w:sz w:val="24"/>
              </w:rPr>
              <w:t>%</w:t>
            </w:r>
            <w:r>
              <w:rPr>
                <w:rFonts w:ascii="宋体" w:hAnsi="宋体" w:cs="宋体"/>
                <w:color w:val="000000"/>
                <w:kern w:val="0"/>
                <w:sz w:val="24"/>
              </w:rPr>
              <w:t>扣分。</w:t>
            </w:r>
          </w:p>
        </w:tc>
      </w:tr>
      <w:tr w:rsidR="00045B87">
        <w:trPr>
          <w:gridAfter w:val="1"/>
          <w:wAfter w:w="3809" w:type="dxa"/>
          <w:trHeight w:val="78"/>
        </w:trPr>
        <w:tc>
          <w:tcPr>
            <w:tcW w:w="11023" w:type="dxa"/>
            <w:gridSpan w:val="12"/>
            <w:tcBorders>
              <w:top w:val="nil"/>
              <w:left w:val="nil"/>
              <w:bottom w:val="nil"/>
              <w:right w:val="nil"/>
            </w:tcBorders>
            <w:shd w:val="clear" w:color="auto" w:fill="auto"/>
            <w:noWrap/>
            <w:vAlign w:val="center"/>
          </w:tcPr>
          <w:p w:rsidR="00045B87" w:rsidRDefault="00CA282C">
            <w:pPr>
              <w:widowControl/>
              <w:ind w:firstLineChars="200" w:firstLine="480"/>
              <w:jc w:val="left"/>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请在“未完成原因分析”中说明偏离目标、不能完成目标的原因及拟采取的措施。</w:t>
            </w:r>
          </w:p>
        </w:tc>
      </w:tr>
      <w:tr w:rsidR="00045B87">
        <w:trPr>
          <w:gridAfter w:val="1"/>
          <w:wAfter w:w="3809" w:type="dxa"/>
          <w:trHeight w:val="78"/>
        </w:trPr>
        <w:tc>
          <w:tcPr>
            <w:tcW w:w="11023" w:type="dxa"/>
            <w:gridSpan w:val="12"/>
            <w:tcBorders>
              <w:top w:val="nil"/>
              <w:left w:val="nil"/>
              <w:bottom w:val="nil"/>
              <w:right w:val="nil"/>
            </w:tcBorders>
            <w:shd w:val="clear" w:color="auto" w:fill="auto"/>
            <w:noWrap/>
            <w:vAlign w:val="center"/>
          </w:tcPr>
          <w:p w:rsidR="00045B87" w:rsidRDefault="00CA282C">
            <w:pPr>
              <w:widowControl/>
              <w:ind w:firstLineChars="200" w:firstLine="480"/>
              <w:jc w:val="left"/>
              <w:rPr>
                <w:rFonts w:ascii="宋体" w:hAnsi="宋体" w:cs="宋体"/>
                <w:color w:val="000000"/>
                <w:kern w:val="0"/>
                <w:sz w:val="24"/>
              </w:rPr>
            </w:pPr>
            <w:r>
              <w:rPr>
                <w:rFonts w:ascii="宋体" w:hAnsi="宋体" w:cs="宋体" w:hint="eastAsia"/>
                <w:color w:val="000000"/>
                <w:kern w:val="0"/>
                <w:sz w:val="24"/>
              </w:rPr>
              <w:t>5.</w:t>
            </w:r>
            <w:r>
              <w:rPr>
                <w:rFonts w:ascii="宋体" w:hAnsi="宋体" w:cs="宋体" w:hint="eastAsia"/>
                <w:color w:val="000000"/>
                <w:kern w:val="0"/>
                <w:sz w:val="24"/>
              </w:rPr>
              <w:t>该</w:t>
            </w:r>
            <w:proofErr w:type="gramStart"/>
            <w:r>
              <w:rPr>
                <w:rFonts w:ascii="宋体" w:hAnsi="宋体" w:cs="宋体" w:hint="eastAsia"/>
                <w:color w:val="000000"/>
                <w:kern w:val="0"/>
                <w:sz w:val="24"/>
              </w:rPr>
              <w:t>示例样表来源</w:t>
            </w:r>
            <w:proofErr w:type="gramEnd"/>
            <w:r>
              <w:rPr>
                <w:rFonts w:ascii="宋体" w:hAnsi="宋体" w:cs="宋体" w:hint="eastAsia"/>
                <w:color w:val="000000"/>
                <w:kern w:val="0"/>
                <w:sz w:val="24"/>
              </w:rPr>
              <w:t>为北京市财政局填制自评表，请各部门自行删除项目信息，得到空表作为模板。</w:t>
            </w:r>
          </w:p>
        </w:tc>
      </w:tr>
    </w:tbl>
    <w:p w:rsidR="00045B87" w:rsidRDefault="00045B87">
      <w:pPr>
        <w:widowControl/>
        <w:rPr>
          <w:rFonts w:ascii="仿宋_GB2312" w:eastAsia="仿宋_GB2312"/>
          <w:sz w:val="32"/>
          <w:szCs w:val="32"/>
        </w:rPr>
        <w:sectPr w:rsidR="00045B87">
          <w:pgSz w:w="11906" w:h="16838"/>
          <w:pgMar w:top="720" w:right="720" w:bottom="720" w:left="720" w:header="851" w:footer="992" w:gutter="0"/>
          <w:cols w:space="0"/>
          <w:docGrid w:type="lines" w:linePitch="312"/>
        </w:sectPr>
      </w:pPr>
    </w:p>
    <w:p w:rsidR="00045B87" w:rsidRDefault="00CA282C">
      <w:pPr>
        <w:widowControl/>
        <w:rPr>
          <w:rFonts w:ascii="仿宋_GB2312" w:eastAsia="仿宋_GB2312"/>
          <w:sz w:val="32"/>
          <w:szCs w:val="32"/>
        </w:rPr>
      </w:pPr>
      <w:r>
        <w:rPr>
          <w:rFonts w:ascii="仿宋_GB2312" w:eastAsia="仿宋_GB2312" w:hint="eastAsia"/>
          <w:sz w:val="32"/>
          <w:szCs w:val="32"/>
        </w:rPr>
        <w:lastRenderedPageBreak/>
        <w:t>附件</w:t>
      </w:r>
      <w:r>
        <w:rPr>
          <w:rFonts w:ascii="仿宋_GB2312" w:eastAsia="仿宋_GB2312" w:hint="eastAsia"/>
          <w:sz w:val="32"/>
          <w:szCs w:val="32"/>
        </w:rPr>
        <w:t>7</w:t>
      </w:r>
      <w:r>
        <w:rPr>
          <w:rFonts w:ascii="仿宋_GB2312" w:eastAsia="仿宋_GB2312" w:hint="eastAsia"/>
          <w:sz w:val="32"/>
          <w:szCs w:val="32"/>
        </w:rPr>
        <w:t>：</w:t>
      </w:r>
    </w:p>
    <w:p w:rsidR="00045B87" w:rsidRDefault="00045B87" w:rsidP="004C0667">
      <w:pPr>
        <w:ind w:firstLineChars="200" w:firstLine="643"/>
        <w:jc w:val="center"/>
        <w:rPr>
          <w:rFonts w:ascii="仿宋_GB2312" w:eastAsia="仿宋_GB2312"/>
          <w:b/>
          <w:sz w:val="32"/>
          <w:szCs w:val="32"/>
        </w:rPr>
      </w:pPr>
    </w:p>
    <w:p w:rsidR="00045B87" w:rsidRDefault="00045B87" w:rsidP="004C0667">
      <w:pPr>
        <w:ind w:firstLineChars="200" w:firstLine="643"/>
        <w:jc w:val="center"/>
        <w:rPr>
          <w:rFonts w:ascii="仿宋_GB2312" w:eastAsia="仿宋_GB2312"/>
          <w:b/>
          <w:sz w:val="32"/>
          <w:szCs w:val="32"/>
        </w:rPr>
      </w:pPr>
    </w:p>
    <w:p w:rsidR="00045B87" w:rsidRDefault="00CA282C" w:rsidP="004C0667">
      <w:pPr>
        <w:ind w:firstLineChars="200" w:firstLine="643"/>
        <w:jc w:val="center"/>
        <w:rPr>
          <w:rFonts w:ascii="仿宋_GB2312" w:eastAsia="仿宋_GB2312"/>
          <w:b/>
          <w:sz w:val="32"/>
          <w:szCs w:val="32"/>
        </w:rPr>
      </w:pPr>
      <w:r>
        <w:rPr>
          <w:rFonts w:ascii="仿宋_GB2312" w:eastAsia="仿宋_GB2312" w:hint="eastAsia"/>
          <w:b/>
          <w:sz w:val="32"/>
          <w:szCs w:val="32"/>
        </w:rPr>
        <w:t>自评</w:t>
      </w:r>
      <w:r>
        <w:rPr>
          <w:rFonts w:ascii="仿宋_GB2312" w:eastAsia="仿宋_GB2312"/>
          <w:b/>
          <w:sz w:val="32"/>
          <w:szCs w:val="32"/>
        </w:rPr>
        <w:t>项目</w:t>
      </w:r>
      <w:r>
        <w:rPr>
          <w:rFonts w:ascii="仿宋_GB2312" w:eastAsia="仿宋_GB2312" w:hint="eastAsia"/>
          <w:b/>
          <w:sz w:val="32"/>
          <w:szCs w:val="32"/>
        </w:rPr>
        <w:t>汇总</w:t>
      </w:r>
      <w:r>
        <w:rPr>
          <w:rFonts w:ascii="仿宋_GB2312" w:eastAsia="仿宋_GB2312"/>
          <w:b/>
          <w:sz w:val="32"/>
          <w:szCs w:val="32"/>
        </w:rPr>
        <w:t>表</w:t>
      </w:r>
    </w:p>
    <w:p w:rsidR="00045B87" w:rsidRDefault="00CA282C">
      <w:pPr>
        <w:rPr>
          <w:rFonts w:ascii="仿宋_GB2312" w:eastAsia="仿宋_GB2312"/>
          <w:sz w:val="32"/>
          <w:szCs w:val="32"/>
        </w:rPr>
      </w:pPr>
      <w:r>
        <w:rPr>
          <w:rFonts w:ascii="仿宋_GB2312" w:eastAsia="仿宋_GB2312" w:hint="eastAsia"/>
          <w:sz w:val="32"/>
          <w:szCs w:val="32"/>
        </w:rPr>
        <w:t>部门名称：</w:t>
      </w:r>
    </w:p>
    <w:tbl>
      <w:tblPr>
        <w:tblW w:w="9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2"/>
        <w:gridCol w:w="1412"/>
        <w:gridCol w:w="1404"/>
        <w:gridCol w:w="886"/>
        <w:gridCol w:w="850"/>
        <w:gridCol w:w="851"/>
        <w:gridCol w:w="845"/>
        <w:gridCol w:w="1917"/>
      </w:tblGrid>
      <w:tr w:rsidR="00045B87">
        <w:trPr>
          <w:trHeight w:val="513"/>
          <w:jc w:val="center"/>
        </w:trPr>
        <w:tc>
          <w:tcPr>
            <w:tcW w:w="1412" w:type="dxa"/>
            <w:vMerge w:val="restart"/>
          </w:tcPr>
          <w:p w:rsidR="00045B87" w:rsidRDefault="00CA282C">
            <w:pPr>
              <w:ind w:left="140" w:hangingChars="50" w:hanging="140"/>
              <w:rPr>
                <w:rFonts w:ascii="仿宋_GB2312" w:eastAsia="仿宋_GB2312" w:hAnsi="Calibri"/>
                <w:sz w:val="28"/>
                <w:szCs w:val="28"/>
              </w:rPr>
            </w:pPr>
            <w:r>
              <w:rPr>
                <w:rFonts w:ascii="仿宋_GB2312" w:eastAsia="仿宋_GB2312" w:hAnsi="Calibri" w:hint="eastAsia"/>
                <w:sz w:val="28"/>
                <w:szCs w:val="28"/>
              </w:rPr>
              <w:t>序号</w:t>
            </w:r>
          </w:p>
        </w:tc>
        <w:tc>
          <w:tcPr>
            <w:tcW w:w="1412" w:type="dxa"/>
            <w:vMerge w:val="restart"/>
            <w:shd w:val="clear" w:color="auto" w:fill="auto"/>
          </w:tcPr>
          <w:p w:rsidR="00045B87" w:rsidRDefault="00CA282C">
            <w:pPr>
              <w:ind w:left="140" w:hangingChars="50" w:hanging="140"/>
              <w:rPr>
                <w:rFonts w:ascii="仿宋_GB2312" w:eastAsia="仿宋_GB2312" w:hAnsi="Calibri"/>
                <w:sz w:val="28"/>
                <w:szCs w:val="28"/>
              </w:rPr>
            </w:pPr>
            <w:r>
              <w:rPr>
                <w:rFonts w:ascii="仿宋_GB2312" w:eastAsia="仿宋_GB2312" w:hAnsi="Calibri" w:hint="eastAsia"/>
                <w:sz w:val="28"/>
                <w:szCs w:val="28"/>
              </w:rPr>
              <w:t>项目名称</w:t>
            </w:r>
          </w:p>
        </w:tc>
        <w:tc>
          <w:tcPr>
            <w:tcW w:w="1404" w:type="dxa"/>
            <w:vMerge w:val="restart"/>
            <w:shd w:val="clear" w:color="auto" w:fill="auto"/>
          </w:tcPr>
          <w:p w:rsidR="00045B87" w:rsidRDefault="00CA282C">
            <w:pPr>
              <w:rPr>
                <w:rFonts w:ascii="仿宋_GB2312" w:eastAsia="仿宋_GB2312" w:hAnsi="Calibri"/>
                <w:sz w:val="28"/>
                <w:szCs w:val="28"/>
              </w:rPr>
            </w:pPr>
            <w:r>
              <w:rPr>
                <w:rFonts w:ascii="仿宋_GB2312" w:eastAsia="仿宋_GB2312" w:hAnsi="Calibri" w:hint="eastAsia"/>
                <w:sz w:val="28"/>
                <w:szCs w:val="28"/>
              </w:rPr>
              <w:t>项目金额</w:t>
            </w:r>
          </w:p>
          <w:p w:rsidR="00045B87" w:rsidRDefault="00CA282C">
            <w:pPr>
              <w:ind w:firstLineChars="50" w:firstLine="140"/>
              <w:rPr>
                <w:rFonts w:ascii="仿宋_GB2312" w:eastAsia="仿宋_GB2312" w:hAnsi="Calibri"/>
                <w:sz w:val="28"/>
                <w:szCs w:val="28"/>
              </w:rPr>
            </w:pPr>
            <w:r>
              <w:rPr>
                <w:rFonts w:ascii="仿宋_GB2312" w:eastAsia="仿宋_GB2312" w:hAnsi="Calibri" w:hint="eastAsia"/>
                <w:sz w:val="28"/>
                <w:szCs w:val="28"/>
              </w:rPr>
              <w:t>(</w:t>
            </w:r>
            <w:r>
              <w:rPr>
                <w:rFonts w:ascii="仿宋_GB2312" w:eastAsia="仿宋_GB2312" w:hAnsi="Calibri" w:hint="eastAsia"/>
                <w:sz w:val="28"/>
                <w:szCs w:val="28"/>
              </w:rPr>
              <w:t>万元</w:t>
            </w:r>
            <w:r>
              <w:rPr>
                <w:rFonts w:ascii="仿宋_GB2312" w:eastAsia="仿宋_GB2312" w:hAnsi="Calibri" w:hint="eastAsia"/>
                <w:sz w:val="28"/>
                <w:szCs w:val="28"/>
              </w:rPr>
              <w:t>)</w:t>
            </w:r>
          </w:p>
        </w:tc>
        <w:tc>
          <w:tcPr>
            <w:tcW w:w="3432" w:type="dxa"/>
            <w:gridSpan w:val="4"/>
            <w:shd w:val="clear" w:color="auto" w:fill="auto"/>
          </w:tcPr>
          <w:p w:rsidR="00045B87" w:rsidRDefault="00CA282C">
            <w:pPr>
              <w:ind w:firstLineChars="150" w:firstLine="420"/>
              <w:rPr>
                <w:rFonts w:ascii="仿宋_GB2312" w:eastAsia="仿宋_GB2312" w:hAnsi="Calibri"/>
                <w:sz w:val="28"/>
                <w:szCs w:val="28"/>
              </w:rPr>
            </w:pPr>
            <w:r>
              <w:rPr>
                <w:rFonts w:ascii="仿宋_GB2312" w:eastAsia="仿宋_GB2312" w:hAnsi="Calibri" w:hint="eastAsia"/>
                <w:sz w:val="28"/>
                <w:szCs w:val="28"/>
              </w:rPr>
              <w:t>评价</w:t>
            </w:r>
            <w:r>
              <w:rPr>
                <w:rFonts w:ascii="仿宋_GB2312" w:eastAsia="仿宋_GB2312" w:hAnsi="Calibri"/>
                <w:sz w:val="28"/>
                <w:szCs w:val="28"/>
              </w:rPr>
              <w:t>结果</w:t>
            </w:r>
          </w:p>
        </w:tc>
        <w:tc>
          <w:tcPr>
            <w:tcW w:w="1917" w:type="dxa"/>
            <w:vMerge w:val="restart"/>
            <w:shd w:val="clear" w:color="auto" w:fill="auto"/>
          </w:tcPr>
          <w:p w:rsidR="00045B87" w:rsidRDefault="00CA282C">
            <w:pPr>
              <w:ind w:firstLineChars="200" w:firstLine="560"/>
              <w:rPr>
                <w:rFonts w:ascii="仿宋_GB2312" w:eastAsia="仿宋_GB2312" w:hAnsi="Calibri"/>
                <w:sz w:val="28"/>
                <w:szCs w:val="28"/>
              </w:rPr>
            </w:pPr>
            <w:r>
              <w:rPr>
                <w:rFonts w:ascii="仿宋_GB2312" w:eastAsia="仿宋_GB2312" w:hAnsi="Calibri" w:hint="eastAsia"/>
                <w:sz w:val="28"/>
                <w:szCs w:val="28"/>
              </w:rPr>
              <w:t>备注</w:t>
            </w:r>
          </w:p>
        </w:tc>
      </w:tr>
      <w:tr w:rsidR="00045B87">
        <w:trPr>
          <w:trHeight w:val="560"/>
          <w:jc w:val="center"/>
        </w:trPr>
        <w:tc>
          <w:tcPr>
            <w:tcW w:w="1412" w:type="dxa"/>
            <w:vMerge/>
          </w:tcPr>
          <w:p w:rsidR="00045B87" w:rsidRDefault="00045B87">
            <w:pPr>
              <w:rPr>
                <w:rFonts w:ascii="仿宋_GB2312" w:eastAsia="仿宋_GB2312" w:hAnsi="Calibri"/>
                <w:sz w:val="28"/>
                <w:szCs w:val="28"/>
              </w:rPr>
            </w:pPr>
          </w:p>
        </w:tc>
        <w:tc>
          <w:tcPr>
            <w:tcW w:w="1412" w:type="dxa"/>
            <w:vMerge/>
            <w:shd w:val="clear" w:color="auto" w:fill="auto"/>
          </w:tcPr>
          <w:p w:rsidR="00045B87" w:rsidRDefault="00045B87">
            <w:pPr>
              <w:rPr>
                <w:rFonts w:ascii="仿宋_GB2312" w:eastAsia="仿宋_GB2312" w:hAnsi="Calibri"/>
                <w:sz w:val="28"/>
                <w:szCs w:val="28"/>
              </w:rPr>
            </w:pPr>
          </w:p>
        </w:tc>
        <w:tc>
          <w:tcPr>
            <w:tcW w:w="1404" w:type="dxa"/>
            <w:vMerge/>
            <w:shd w:val="clear" w:color="auto" w:fill="auto"/>
          </w:tcPr>
          <w:p w:rsidR="00045B87" w:rsidRDefault="00045B87">
            <w:pPr>
              <w:rPr>
                <w:rFonts w:ascii="仿宋_GB2312" w:eastAsia="仿宋_GB2312" w:hAnsi="Calibri"/>
                <w:sz w:val="28"/>
                <w:szCs w:val="28"/>
              </w:rPr>
            </w:pPr>
          </w:p>
        </w:tc>
        <w:tc>
          <w:tcPr>
            <w:tcW w:w="886" w:type="dxa"/>
            <w:shd w:val="clear" w:color="auto" w:fill="auto"/>
          </w:tcPr>
          <w:p w:rsidR="00045B87" w:rsidRDefault="00CA282C">
            <w:pPr>
              <w:rPr>
                <w:rFonts w:ascii="仿宋_GB2312" w:eastAsia="仿宋_GB2312" w:hAnsi="Calibri"/>
                <w:sz w:val="28"/>
                <w:szCs w:val="28"/>
              </w:rPr>
            </w:pPr>
            <w:r>
              <w:rPr>
                <w:rFonts w:ascii="仿宋_GB2312" w:eastAsia="仿宋_GB2312" w:hAnsi="Calibri" w:hint="eastAsia"/>
                <w:sz w:val="28"/>
                <w:szCs w:val="28"/>
              </w:rPr>
              <w:t>优秀</w:t>
            </w:r>
          </w:p>
        </w:tc>
        <w:tc>
          <w:tcPr>
            <w:tcW w:w="850" w:type="dxa"/>
            <w:shd w:val="clear" w:color="auto" w:fill="auto"/>
          </w:tcPr>
          <w:p w:rsidR="00045B87" w:rsidRDefault="00CA282C">
            <w:pPr>
              <w:rPr>
                <w:rFonts w:ascii="仿宋_GB2312" w:eastAsia="仿宋_GB2312" w:hAnsi="Calibri"/>
                <w:sz w:val="28"/>
                <w:szCs w:val="28"/>
              </w:rPr>
            </w:pPr>
            <w:r>
              <w:rPr>
                <w:rFonts w:ascii="仿宋_GB2312" w:eastAsia="仿宋_GB2312" w:hAnsi="Calibri" w:hint="eastAsia"/>
                <w:sz w:val="28"/>
                <w:szCs w:val="28"/>
              </w:rPr>
              <w:t>良好</w:t>
            </w:r>
          </w:p>
        </w:tc>
        <w:tc>
          <w:tcPr>
            <w:tcW w:w="851" w:type="dxa"/>
            <w:shd w:val="clear" w:color="auto" w:fill="auto"/>
          </w:tcPr>
          <w:p w:rsidR="00045B87" w:rsidRDefault="00CA282C">
            <w:pPr>
              <w:rPr>
                <w:rFonts w:ascii="仿宋_GB2312" w:eastAsia="仿宋_GB2312" w:hAnsi="Calibri"/>
                <w:sz w:val="28"/>
                <w:szCs w:val="28"/>
              </w:rPr>
            </w:pPr>
            <w:r>
              <w:rPr>
                <w:rFonts w:ascii="仿宋_GB2312" w:eastAsia="仿宋_GB2312" w:hAnsi="Calibri" w:hint="eastAsia"/>
                <w:sz w:val="28"/>
                <w:szCs w:val="28"/>
              </w:rPr>
              <w:t>一般</w:t>
            </w:r>
          </w:p>
        </w:tc>
        <w:tc>
          <w:tcPr>
            <w:tcW w:w="845" w:type="dxa"/>
            <w:shd w:val="clear" w:color="auto" w:fill="auto"/>
          </w:tcPr>
          <w:p w:rsidR="00045B87" w:rsidRDefault="00CA282C">
            <w:pPr>
              <w:rPr>
                <w:rFonts w:ascii="仿宋_GB2312" w:eastAsia="仿宋_GB2312" w:hAnsi="Calibri"/>
                <w:sz w:val="28"/>
                <w:szCs w:val="28"/>
              </w:rPr>
            </w:pPr>
            <w:r>
              <w:rPr>
                <w:rFonts w:ascii="仿宋_GB2312" w:eastAsia="仿宋_GB2312" w:hAnsi="Calibri" w:hint="eastAsia"/>
                <w:sz w:val="28"/>
                <w:szCs w:val="28"/>
              </w:rPr>
              <w:t>较差</w:t>
            </w:r>
          </w:p>
        </w:tc>
        <w:tc>
          <w:tcPr>
            <w:tcW w:w="1917" w:type="dxa"/>
            <w:vMerge/>
            <w:shd w:val="clear" w:color="auto" w:fill="auto"/>
          </w:tcPr>
          <w:p w:rsidR="00045B87" w:rsidRDefault="00045B87">
            <w:pPr>
              <w:rPr>
                <w:rFonts w:ascii="仿宋_GB2312" w:eastAsia="仿宋_GB2312" w:hAnsi="Calibri"/>
                <w:sz w:val="28"/>
                <w:szCs w:val="28"/>
              </w:rPr>
            </w:pPr>
          </w:p>
        </w:tc>
      </w:tr>
      <w:tr w:rsidR="00045B87">
        <w:trPr>
          <w:trHeight w:val="393"/>
          <w:jc w:val="center"/>
        </w:trPr>
        <w:tc>
          <w:tcPr>
            <w:tcW w:w="1412" w:type="dxa"/>
          </w:tcPr>
          <w:p w:rsidR="00045B87" w:rsidRDefault="00CA282C">
            <w:pPr>
              <w:rPr>
                <w:rFonts w:ascii="仿宋_GB2312" w:eastAsia="仿宋_GB2312" w:hAnsi="Calibri"/>
                <w:sz w:val="28"/>
                <w:szCs w:val="28"/>
              </w:rPr>
            </w:pPr>
            <w:r>
              <w:rPr>
                <w:rFonts w:ascii="仿宋_GB2312" w:eastAsia="仿宋_GB2312" w:hAnsi="Calibri" w:hint="eastAsia"/>
                <w:sz w:val="28"/>
                <w:szCs w:val="28"/>
              </w:rPr>
              <w:t>1</w:t>
            </w:r>
          </w:p>
        </w:tc>
        <w:tc>
          <w:tcPr>
            <w:tcW w:w="1412" w:type="dxa"/>
            <w:shd w:val="clear" w:color="auto" w:fill="auto"/>
          </w:tcPr>
          <w:p w:rsidR="00045B87" w:rsidRDefault="00045B87">
            <w:pPr>
              <w:rPr>
                <w:rFonts w:ascii="仿宋_GB2312" w:eastAsia="仿宋_GB2312" w:hAnsi="Calibri"/>
                <w:sz w:val="28"/>
                <w:szCs w:val="28"/>
              </w:rPr>
            </w:pPr>
          </w:p>
        </w:tc>
        <w:tc>
          <w:tcPr>
            <w:tcW w:w="1404" w:type="dxa"/>
            <w:shd w:val="clear" w:color="auto" w:fill="auto"/>
          </w:tcPr>
          <w:p w:rsidR="00045B87" w:rsidRDefault="00045B87">
            <w:pPr>
              <w:rPr>
                <w:rFonts w:ascii="仿宋_GB2312" w:eastAsia="仿宋_GB2312" w:hAnsi="Calibri"/>
                <w:sz w:val="28"/>
                <w:szCs w:val="28"/>
              </w:rPr>
            </w:pPr>
          </w:p>
        </w:tc>
        <w:tc>
          <w:tcPr>
            <w:tcW w:w="886" w:type="dxa"/>
            <w:shd w:val="clear" w:color="auto" w:fill="auto"/>
          </w:tcPr>
          <w:p w:rsidR="00045B87" w:rsidRDefault="00045B87">
            <w:pPr>
              <w:rPr>
                <w:rFonts w:ascii="仿宋_GB2312" w:eastAsia="仿宋_GB2312" w:hAnsi="Calibri"/>
                <w:sz w:val="28"/>
                <w:szCs w:val="28"/>
              </w:rPr>
            </w:pPr>
          </w:p>
        </w:tc>
        <w:tc>
          <w:tcPr>
            <w:tcW w:w="850" w:type="dxa"/>
            <w:shd w:val="clear" w:color="auto" w:fill="auto"/>
          </w:tcPr>
          <w:p w:rsidR="00045B87" w:rsidRDefault="00045B87">
            <w:pPr>
              <w:rPr>
                <w:rFonts w:ascii="仿宋_GB2312" w:eastAsia="仿宋_GB2312" w:hAnsi="Calibri"/>
                <w:sz w:val="28"/>
                <w:szCs w:val="28"/>
              </w:rPr>
            </w:pPr>
          </w:p>
        </w:tc>
        <w:tc>
          <w:tcPr>
            <w:tcW w:w="851" w:type="dxa"/>
            <w:shd w:val="clear" w:color="auto" w:fill="auto"/>
          </w:tcPr>
          <w:p w:rsidR="00045B87" w:rsidRDefault="00045B87">
            <w:pPr>
              <w:rPr>
                <w:rFonts w:ascii="仿宋_GB2312" w:eastAsia="仿宋_GB2312" w:hAnsi="Calibri"/>
                <w:sz w:val="28"/>
                <w:szCs w:val="28"/>
              </w:rPr>
            </w:pPr>
          </w:p>
        </w:tc>
        <w:tc>
          <w:tcPr>
            <w:tcW w:w="845" w:type="dxa"/>
            <w:shd w:val="clear" w:color="auto" w:fill="auto"/>
          </w:tcPr>
          <w:p w:rsidR="00045B87" w:rsidRDefault="00045B87">
            <w:pPr>
              <w:rPr>
                <w:rFonts w:ascii="仿宋_GB2312" w:eastAsia="仿宋_GB2312" w:hAnsi="Calibri"/>
                <w:sz w:val="28"/>
                <w:szCs w:val="28"/>
              </w:rPr>
            </w:pPr>
          </w:p>
        </w:tc>
        <w:tc>
          <w:tcPr>
            <w:tcW w:w="1917" w:type="dxa"/>
            <w:shd w:val="clear" w:color="auto" w:fill="auto"/>
          </w:tcPr>
          <w:p w:rsidR="00045B87" w:rsidRDefault="00045B87">
            <w:pPr>
              <w:rPr>
                <w:rFonts w:ascii="仿宋_GB2312" w:eastAsia="仿宋_GB2312" w:hAnsi="Calibri"/>
                <w:sz w:val="28"/>
                <w:szCs w:val="28"/>
              </w:rPr>
            </w:pPr>
          </w:p>
        </w:tc>
      </w:tr>
      <w:tr w:rsidR="00045B87">
        <w:trPr>
          <w:trHeight w:val="393"/>
          <w:jc w:val="center"/>
        </w:trPr>
        <w:tc>
          <w:tcPr>
            <w:tcW w:w="1412" w:type="dxa"/>
          </w:tcPr>
          <w:p w:rsidR="00045B87" w:rsidRDefault="00CA282C">
            <w:pPr>
              <w:rPr>
                <w:rFonts w:ascii="仿宋_GB2312" w:eastAsia="仿宋_GB2312" w:hAnsi="Calibri"/>
                <w:sz w:val="28"/>
                <w:szCs w:val="28"/>
              </w:rPr>
            </w:pPr>
            <w:r>
              <w:rPr>
                <w:rFonts w:ascii="仿宋_GB2312" w:eastAsia="仿宋_GB2312" w:hAnsi="Calibri" w:hint="eastAsia"/>
                <w:sz w:val="28"/>
                <w:szCs w:val="28"/>
              </w:rPr>
              <w:t>2</w:t>
            </w:r>
          </w:p>
        </w:tc>
        <w:tc>
          <w:tcPr>
            <w:tcW w:w="1412" w:type="dxa"/>
            <w:shd w:val="clear" w:color="auto" w:fill="auto"/>
          </w:tcPr>
          <w:p w:rsidR="00045B87" w:rsidRDefault="00045B87">
            <w:pPr>
              <w:rPr>
                <w:rFonts w:ascii="仿宋_GB2312" w:eastAsia="仿宋_GB2312" w:hAnsi="Calibri"/>
                <w:sz w:val="28"/>
                <w:szCs w:val="28"/>
              </w:rPr>
            </w:pPr>
          </w:p>
        </w:tc>
        <w:tc>
          <w:tcPr>
            <w:tcW w:w="1404" w:type="dxa"/>
            <w:shd w:val="clear" w:color="auto" w:fill="auto"/>
          </w:tcPr>
          <w:p w:rsidR="00045B87" w:rsidRDefault="00045B87">
            <w:pPr>
              <w:rPr>
                <w:rFonts w:ascii="仿宋_GB2312" w:eastAsia="仿宋_GB2312" w:hAnsi="Calibri"/>
                <w:sz w:val="28"/>
                <w:szCs w:val="28"/>
              </w:rPr>
            </w:pPr>
          </w:p>
        </w:tc>
        <w:tc>
          <w:tcPr>
            <w:tcW w:w="886" w:type="dxa"/>
            <w:shd w:val="clear" w:color="auto" w:fill="auto"/>
          </w:tcPr>
          <w:p w:rsidR="00045B87" w:rsidRDefault="00045B87">
            <w:pPr>
              <w:rPr>
                <w:rFonts w:ascii="仿宋_GB2312" w:eastAsia="仿宋_GB2312" w:hAnsi="Calibri"/>
                <w:sz w:val="28"/>
                <w:szCs w:val="28"/>
              </w:rPr>
            </w:pPr>
          </w:p>
        </w:tc>
        <w:tc>
          <w:tcPr>
            <w:tcW w:w="850" w:type="dxa"/>
            <w:shd w:val="clear" w:color="auto" w:fill="auto"/>
          </w:tcPr>
          <w:p w:rsidR="00045B87" w:rsidRDefault="00045B87">
            <w:pPr>
              <w:rPr>
                <w:rFonts w:ascii="仿宋_GB2312" w:eastAsia="仿宋_GB2312" w:hAnsi="Calibri"/>
                <w:sz w:val="28"/>
                <w:szCs w:val="28"/>
              </w:rPr>
            </w:pPr>
          </w:p>
        </w:tc>
        <w:tc>
          <w:tcPr>
            <w:tcW w:w="851" w:type="dxa"/>
            <w:shd w:val="clear" w:color="auto" w:fill="auto"/>
          </w:tcPr>
          <w:p w:rsidR="00045B87" w:rsidRDefault="00045B87">
            <w:pPr>
              <w:rPr>
                <w:rFonts w:ascii="仿宋_GB2312" w:eastAsia="仿宋_GB2312" w:hAnsi="Calibri"/>
                <w:sz w:val="28"/>
                <w:szCs w:val="28"/>
              </w:rPr>
            </w:pPr>
          </w:p>
        </w:tc>
        <w:tc>
          <w:tcPr>
            <w:tcW w:w="845" w:type="dxa"/>
            <w:shd w:val="clear" w:color="auto" w:fill="auto"/>
          </w:tcPr>
          <w:p w:rsidR="00045B87" w:rsidRDefault="00045B87">
            <w:pPr>
              <w:rPr>
                <w:rFonts w:ascii="仿宋_GB2312" w:eastAsia="仿宋_GB2312" w:hAnsi="Calibri"/>
                <w:sz w:val="28"/>
                <w:szCs w:val="28"/>
              </w:rPr>
            </w:pPr>
          </w:p>
        </w:tc>
        <w:tc>
          <w:tcPr>
            <w:tcW w:w="1917" w:type="dxa"/>
            <w:shd w:val="clear" w:color="auto" w:fill="auto"/>
          </w:tcPr>
          <w:p w:rsidR="00045B87" w:rsidRDefault="00045B87">
            <w:pPr>
              <w:rPr>
                <w:rFonts w:ascii="仿宋_GB2312" w:eastAsia="仿宋_GB2312" w:hAnsi="Calibri"/>
                <w:sz w:val="28"/>
                <w:szCs w:val="28"/>
              </w:rPr>
            </w:pPr>
          </w:p>
        </w:tc>
      </w:tr>
      <w:tr w:rsidR="00045B87">
        <w:trPr>
          <w:trHeight w:val="393"/>
          <w:jc w:val="center"/>
        </w:trPr>
        <w:tc>
          <w:tcPr>
            <w:tcW w:w="1412" w:type="dxa"/>
          </w:tcPr>
          <w:p w:rsidR="00045B87" w:rsidRDefault="00CA282C">
            <w:pPr>
              <w:rPr>
                <w:rFonts w:ascii="仿宋_GB2312" w:eastAsia="仿宋_GB2312" w:hAnsi="Calibri"/>
                <w:sz w:val="28"/>
                <w:szCs w:val="28"/>
              </w:rPr>
            </w:pPr>
            <w:r>
              <w:rPr>
                <w:rFonts w:ascii="仿宋_GB2312" w:eastAsia="仿宋_GB2312" w:hAnsi="Calibri"/>
                <w:sz w:val="28"/>
                <w:szCs w:val="28"/>
              </w:rPr>
              <w:t>…</w:t>
            </w:r>
          </w:p>
        </w:tc>
        <w:tc>
          <w:tcPr>
            <w:tcW w:w="1412" w:type="dxa"/>
            <w:shd w:val="clear" w:color="auto" w:fill="auto"/>
          </w:tcPr>
          <w:p w:rsidR="00045B87" w:rsidRDefault="00045B87">
            <w:pPr>
              <w:rPr>
                <w:rFonts w:ascii="仿宋_GB2312" w:eastAsia="仿宋_GB2312" w:hAnsi="Calibri"/>
                <w:sz w:val="28"/>
                <w:szCs w:val="28"/>
              </w:rPr>
            </w:pPr>
          </w:p>
        </w:tc>
        <w:tc>
          <w:tcPr>
            <w:tcW w:w="1404" w:type="dxa"/>
            <w:shd w:val="clear" w:color="auto" w:fill="auto"/>
          </w:tcPr>
          <w:p w:rsidR="00045B87" w:rsidRDefault="00045B87">
            <w:pPr>
              <w:rPr>
                <w:rFonts w:ascii="仿宋_GB2312" w:eastAsia="仿宋_GB2312" w:hAnsi="Calibri"/>
                <w:sz w:val="28"/>
                <w:szCs w:val="28"/>
              </w:rPr>
            </w:pPr>
          </w:p>
        </w:tc>
        <w:tc>
          <w:tcPr>
            <w:tcW w:w="886" w:type="dxa"/>
            <w:shd w:val="clear" w:color="auto" w:fill="auto"/>
          </w:tcPr>
          <w:p w:rsidR="00045B87" w:rsidRDefault="00045B87">
            <w:pPr>
              <w:rPr>
                <w:rFonts w:ascii="仿宋_GB2312" w:eastAsia="仿宋_GB2312" w:hAnsi="Calibri"/>
                <w:sz w:val="28"/>
                <w:szCs w:val="28"/>
              </w:rPr>
            </w:pPr>
          </w:p>
        </w:tc>
        <w:tc>
          <w:tcPr>
            <w:tcW w:w="850" w:type="dxa"/>
            <w:shd w:val="clear" w:color="auto" w:fill="auto"/>
          </w:tcPr>
          <w:p w:rsidR="00045B87" w:rsidRDefault="00045B87">
            <w:pPr>
              <w:rPr>
                <w:rFonts w:ascii="仿宋_GB2312" w:eastAsia="仿宋_GB2312" w:hAnsi="Calibri"/>
                <w:sz w:val="28"/>
                <w:szCs w:val="28"/>
              </w:rPr>
            </w:pPr>
          </w:p>
        </w:tc>
        <w:tc>
          <w:tcPr>
            <w:tcW w:w="851" w:type="dxa"/>
            <w:shd w:val="clear" w:color="auto" w:fill="auto"/>
          </w:tcPr>
          <w:p w:rsidR="00045B87" w:rsidRDefault="00045B87">
            <w:pPr>
              <w:rPr>
                <w:rFonts w:ascii="仿宋_GB2312" w:eastAsia="仿宋_GB2312" w:hAnsi="Calibri"/>
                <w:sz w:val="28"/>
                <w:szCs w:val="28"/>
              </w:rPr>
            </w:pPr>
          </w:p>
        </w:tc>
        <w:tc>
          <w:tcPr>
            <w:tcW w:w="845" w:type="dxa"/>
            <w:shd w:val="clear" w:color="auto" w:fill="auto"/>
          </w:tcPr>
          <w:p w:rsidR="00045B87" w:rsidRDefault="00045B87">
            <w:pPr>
              <w:rPr>
                <w:rFonts w:ascii="仿宋_GB2312" w:eastAsia="仿宋_GB2312" w:hAnsi="Calibri"/>
                <w:sz w:val="28"/>
                <w:szCs w:val="28"/>
              </w:rPr>
            </w:pPr>
          </w:p>
        </w:tc>
        <w:tc>
          <w:tcPr>
            <w:tcW w:w="1917" w:type="dxa"/>
            <w:shd w:val="clear" w:color="auto" w:fill="auto"/>
          </w:tcPr>
          <w:p w:rsidR="00045B87" w:rsidRDefault="00045B87">
            <w:pPr>
              <w:rPr>
                <w:rFonts w:ascii="仿宋_GB2312" w:eastAsia="仿宋_GB2312" w:hAnsi="Calibri"/>
                <w:sz w:val="28"/>
                <w:szCs w:val="28"/>
              </w:rPr>
            </w:pPr>
          </w:p>
        </w:tc>
      </w:tr>
    </w:tbl>
    <w:p w:rsidR="00045B87" w:rsidRDefault="00045B87">
      <w:pPr>
        <w:rPr>
          <w:rFonts w:ascii="仿宋_GB2312" w:eastAsia="仿宋_GB2312"/>
          <w:b/>
          <w:sz w:val="32"/>
          <w:szCs w:val="32"/>
        </w:rPr>
      </w:pPr>
    </w:p>
    <w:p w:rsidR="00045B87" w:rsidRDefault="00CA282C">
      <w:pPr>
        <w:rPr>
          <w:rFonts w:ascii="仿宋_GB2312" w:eastAsia="仿宋_GB2312"/>
          <w:sz w:val="32"/>
          <w:szCs w:val="32"/>
        </w:rPr>
      </w:pPr>
      <w:r>
        <w:rPr>
          <w:rFonts w:ascii="仿宋_GB2312" w:eastAsia="仿宋_GB2312" w:hint="eastAsia"/>
          <w:sz w:val="32"/>
          <w:szCs w:val="32"/>
        </w:rPr>
        <w:t>注</w:t>
      </w:r>
      <w:r>
        <w:rPr>
          <w:rFonts w:ascii="仿宋_GB2312" w:eastAsia="仿宋_GB2312"/>
          <w:sz w:val="32"/>
          <w:szCs w:val="32"/>
        </w:rPr>
        <w:t>：</w:t>
      </w:r>
      <w:r>
        <w:rPr>
          <w:rFonts w:ascii="仿宋_GB2312" w:eastAsia="仿宋_GB2312" w:hint="eastAsia"/>
          <w:sz w:val="32"/>
          <w:szCs w:val="32"/>
        </w:rPr>
        <w:t>绩效</w:t>
      </w:r>
      <w:r>
        <w:rPr>
          <w:rFonts w:ascii="仿宋_GB2312" w:eastAsia="仿宋_GB2312"/>
          <w:sz w:val="32"/>
          <w:szCs w:val="32"/>
        </w:rPr>
        <w:t>评价实施百分制和</w:t>
      </w:r>
      <w:r>
        <w:rPr>
          <w:rFonts w:ascii="仿宋_GB2312" w:eastAsia="仿宋_GB2312" w:hint="eastAsia"/>
          <w:sz w:val="32"/>
          <w:szCs w:val="32"/>
        </w:rPr>
        <w:t>四级</w:t>
      </w:r>
      <w:r>
        <w:rPr>
          <w:rFonts w:ascii="仿宋_GB2312" w:eastAsia="仿宋_GB2312"/>
          <w:sz w:val="32"/>
          <w:szCs w:val="32"/>
        </w:rPr>
        <w:t>分类。</w:t>
      </w:r>
      <w:r>
        <w:rPr>
          <w:rFonts w:ascii="仿宋_GB2312" w:eastAsia="仿宋_GB2312" w:hint="eastAsia"/>
          <w:sz w:val="32"/>
          <w:szCs w:val="32"/>
        </w:rPr>
        <w:t>四</w:t>
      </w:r>
      <w:r>
        <w:rPr>
          <w:rFonts w:ascii="仿宋_GB2312" w:eastAsia="仿宋_GB2312"/>
          <w:sz w:val="32"/>
          <w:szCs w:val="32"/>
        </w:rPr>
        <w:t>个级别分别是：优秀（</w:t>
      </w:r>
      <w:r>
        <w:rPr>
          <w:rFonts w:ascii="仿宋_GB2312" w:eastAsia="仿宋_GB2312" w:hint="eastAsia"/>
          <w:sz w:val="32"/>
          <w:szCs w:val="32"/>
        </w:rPr>
        <w:t>90</w:t>
      </w:r>
      <w:r>
        <w:rPr>
          <w:rFonts w:ascii="仿宋_GB2312" w:eastAsia="仿宋_GB2312" w:hint="eastAsia"/>
          <w:sz w:val="32"/>
          <w:szCs w:val="32"/>
        </w:rPr>
        <w:t>（含）分</w:t>
      </w:r>
      <w:r>
        <w:rPr>
          <w:rFonts w:ascii="仿宋_GB2312" w:eastAsia="仿宋_GB2312"/>
          <w:sz w:val="32"/>
          <w:szCs w:val="32"/>
        </w:rPr>
        <w:t>-100</w:t>
      </w:r>
      <w:r>
        <w:rPr>
          <w:rFonts w:ascii="仿宋_GB2312" w:eastAsia="仿宋_GB2312" w:hint="eastAsia"/>
          <w:sz w:val="32"/>
          <w:szCs w:val="32"/>
        </w:rPr>
        <w:t>分</w:t>
      </w:r>
      <w:r>
        <w:rPr>
          <w:rFonts w:ascii="仿宋_GB2312" w:eastAsia="仿宋_GB2312"/>
          <w:sz w:val="32"/>
          <w:szCs w:val="32"/>
        </w:rPr>
        <w:t>）</w:t>
      </w:r>
      <w:r>
        <w:rPr>
          <w:rFonts w:ascii="仿宋_GB2312" w:eastAsia="仿宋_GB2312" w:hint="eastAsia"/>
          <w:sz w:val="32"/>
          <w:szCs w:val="32"/>
        </w:rPr>
        <w:t>、</w:t>
      </w:r>
      <w:r>
        <w:rPr>
          <w:rFonts w:ascii="仿宋_GB2312" w:eastAsia="仿宋_GB2312"/>
          <w:sz w:val="32"/>
          <w:szCs w:val="32"/>
        </w:rPr>
        <w:t>良好（</w:t>
      </w:r>
      <w:r>
        <w:rPr>
          <w:rFonts w:ascii="仿宋_GB2312" w:eastAsia="仿宋_GB2312" w:hint="eastAsia"/>
          <w:sz w:val="32"/>
          <w:szCs w:val="32"/>
        </w:rPr>
        <w:t>75</w:t>
      </w:r>
      <w:r>
        <w:rPr>
          <w:rFonts w:ascii="仿宋_GB2312" w:eastAsia="仿宋_GB2312" w:hint="eastAsia"/>
          <w:sz w:val="32"/>
          <w:szCs w:val="32"/>
        </w:rPr>
        <w:t>（含）分</w:t>
      </w:r>
      <w:r>
        <w:rPr>
          <w:rFonts w:ascii="仿宋_GB2312" w:eastAsia="仿宋_GB2312"/>
          <w:sz w:val="32"/>
          <w:szCs w:val="32"/>
        </w:rPr>
        <w:t>-90</w:t>
      </w:r>
      <w:r>
        <w:rPr>
          <w:rFonts w:ascii="仿宋_GB2312" w:eastAsia="仿宋_GB2312" w:hint="eastAsia"/>
          <w:sz w:val="32"/>
          <w:szCs w:val="32"/>
        </w:rPr>
        <w:t>分</w:t>
      </w:r>
      <w:r>
        <w:rPr>
          <w:rFonts w:ascii="仿宋_GB2312" w:eastAsia="仿宋_GB2312"/>
          <w:sz w:val="32"/>
          <w:szCs w:val="32"/>
        </w:rPr>
        <w:t>）</w:t>
      </w:r>
      <w:r>
        <w:rPr>
          <w:rFonts w:ascii="仿宋_GB2312" w:eastAsia="仿宋_GB2312" w:hint="eastAsia"/>
          <w:sz w:val="32"/>
          <w:szCs w:val="32"/>
        </w:rPr>
        <w:t>、</w:t>
      </w:r>
      <w:r>
        <w:rPr>
          <w:rFonts w:ascii="仿宋_GB2312" w:eastAsia="仿宋_GB2312"/>
          <w:sz w:val="32"/>
          <w:szCs w:val="32"/>
        </w:rPr>
        <w:t>一般（</w:t>
      </w:r>
      <w:r>
        <w:rPr>
          <w:rFonts w:ascii="仿宋_GB2312" w:eastAsia="仿宋_GB2312" w:hint="eastAsia"/>
          <w:sz w:val="32"/>
          <w:szCs w:val="32"/>
        </w:rPr>
        <w:t>60</w:t>
      </w:r>
      <w:r>
        <w:rPr>
          <w:rFonts w:ascii="仿宋_GB2312" w:eastAsia="仿宋_GB2312" w:hint="eastAsia"/>
          <w:sz w:val="32"/>
          <w:szCs w:val="32"/>
        </w:rPr>
        <w:t>（含）分</w:t>
      </w:r>
      <w:r>
        <w:rPr>
          <w:rFonts w:ascii="仿宋_GB2312" w:eastAsia="仿宋_GB2312"/>
          <w:sz w:val="32"/>
          <w:szCs w:val="32"/>
        </w:rPr>
        <w:t>-75</w:t>
      </w:r>
      <w:r>
        <w:rPr>
          <w:rFonts w:ascii="仿宋_GB2312" w:eastAsia="仿宋_GB2312" w:hint="eastAsia"/>
          <w:sz w:val="32"/>
          <w:szCs w:val="32"/>
        </w:rPr>
        <w:t>分</w:t>
      </w:r>
      <w:r>
        <w:rPr>
          <w:rFonts w:ascii="仿宋_GB2312" w:eastAsia="仿宋_GB2312"/>
          <w:sz w:val="32"/>
          <w:szCs w:val="32"/>
        </w:rPr>
        <w:t>）</w:t>
      </w:r>
      <w:r>
        <w:rPr>
          <w:rFonts w:ascii="仿宋_GB2312" w:eastAsia="仿宋_GB2312" w:hint="eastAsia"/>
          <w:sz w:val="32"/>
          <w:szCs w:val="32"/>
        </w:rPr>
        <w:t>、</w:t>
      </w:r>
      <w:r>
        <w:rPr>
          <w:rFonts w:ascii="仿宋_GB2312" w:eastAsia="仿宋_GB2312"/>
          <w:sz w:val="32"/>
          <w:szCs w:val="32"/>
        </w:rPr>
        <w:t>较差（</w:t>
      </w:r>
      <w:r>
        <w:rPr>
          <w:rFonts w:ascii="仿宋_GB2312" w:eastAsia="仿宋_GB2312" w:hint="eastAsia"/>
          <w:sz w:val="32"/>
          <w:szCs w:val="32"/>
        </w:rPr>
        <w:t>60</w:t>
      </w:r>
      <w:r>
        <w:rPr>
          <w:rFonts w:ascii="仿宋_GB2312" w:eastAsia="仿宋_GB2312" w:hint="eastAsia"/>
          <w:sz w:val="32"/>
          <w:szCs w:val="32"/>
        </w:rPr>
        <w:t>（不含）分以下</w:t>
      </w:r>
      <w:r>
        <w:rPr>
          <w:rFonts w:ascii="仿宋_GB2312" w:eastAsia="仿宋_GB2312"/>
          <w:sz w:val="32"/>
          <w:szCs w:val="32"/>
        </w:rPr>
        <w:t>）</w:t>
      </w:r>
      <w:r>
        <w:rPr>
          <w:rFonts w:ascii="仿宋_GB2312" w:eastAsia="仿宋_GB2312" w:hint="eastAsia"/>
          <w:sz w:val="32"/>
          <w:szCs w:val="32"/>
        </w:rPr>
        <w:t>。</w:t>
      </w:r>
    </w:p>
    <w:p w:rsidR="00045B87" w:rsidRDefault="00045B87">
      <w:pPr>
        <w:widowControl/>
        <w:rPr>
          <w:rFonts w:ascii="仿宋_GB2312" w:eastAsia="仿宋_GB2312"/>
          <w:sz w:val="32"/>
          <w:szCs w:val="32"/>
        </w:rPr>
      </w:pPr>
    </w:p>
    <w:p w:rsidR="00045B87" w:rsidRDefault="00045B87">
      <w:pPr>
        <w:widowControl/>
        <w:rPr>
          <w:rFonts w:ascii="仿宋_GB2312" w:eastAsia="仿宋_GB2312"/>
          <w:sz w:val="32"/>
          <w:szCs w:val="32"/>
        </w:rPr>
      </w:pPr>
    </w:p>
    <w:p w:rsidR="00045B87" w:rsidRDefault="00045B87">
      <w:pPr>
        <w:widowControl/>
        <w:rPr>
          <w:rFonts w:ascii="仿宋_GB2312" w:eastAsia="仿宋_GB2312"/>
          <w:sz w:val="32"/>
          <w:szCs w:val="32"/>
        </w:rPr>
      </w:pPr>
    </w:p>
    <w:p w:rsidR="00045B87" w:rsidRDefault="00045B87">
      <w:pPr>
        <w:widowControl/>
        <w:rPr>
          <w:rFonts w:ascii="仿宋_GB2312" w:eastAsia="仿宋_GB2312"/>
          <w:sz w:val="32"/>
          <w:szCs w:val="32"/>
        </w:rPr>
      </w:pPr>
    </w:p>
    <w:p w:rsidR="00045B87" w:rsidRDefault="00045B87">
      <w:pPr>
        <w:widowControl/>
        <w:rPr>
          <w:rFonts w:ascii="仿宋_GB2312" w:eastAsia="仿宋_GB2312"/>
          <w:sz w:val="32"/>
          <w:szCs w:val="32"/>
        </w:rPr>
      </w:pPr>
    </w:p>
    <w:p w:rsidR="00045B87" w:rsidRDefault="00045B87">
      <w:pPr>
        <w:widowControl/>
        <w:rPr>
          <w:rFonts w:ascii="仿宋_GB2312" w:eastAsia="仿宋_GB2312"/>
          <w:sz w:val="32"/>
          <w:szCs w:val="32"/>
        </w:rPr>
      </w:pPr>
    </w:p>
    <w:p w:rsidR="00045B87" w:rsidRDefault="00045B87">
      <w:pPr>
        <w:widowControl/>
        <w:rPr>
          <w:rFonts w:ascii="仿宋_GB2312" w:eastAsia="仿宋_GB2312"/>
          <w:sz w:val="32"/>
          <w:szCs w:val="32"/>
        </w:rPr>
      </w:pPr>
    </w:p>
    <w:p w:rsidR="00045B87" w:rsidRDefault="00045B87">
      <w:pPr>
        <w:widowControl/>
        <w:rPr>
          <w:rFonts w:ascii="仿宋_GB2312" w:eastAsia="仿宋_GB2312"/>
          <w:sz w:val="32"/>
          <w:szCs w:val="32"/>
        </w:rPr>
      </w:pPr>
    </w:p>
    <w:p w:rsidR="00045B87" w:rsidRDefault="00CA282C">
      <w:pPr>
        <w:widowControl/>
        <w:rPr>
          <w:rFonts w:ascii="仿宋_GB2312" w:eastAsia="仿宋_GB2312"/>
          <w:sz w:val="32"/>
          <w:szCs w:val="32"/>
        </w:rPr>
      </w:pPr>
      <w:r>
        <w:rPr>
          <w:rFonts w:ascii="仿宋_GB2312" w:eastAsia="仿宋_GB2312" w:hint="eastAsia"/>
          <w:sz w:val="32"/>
          <w:szCs w:val="32"/>
        </w:rPr>
        <w:lastRenderedPageBreak/>
        <w:t>附件</w:t>
      </w:r>
      <w:r>
        <w:rPr>
          <w:rFonts w:ascii="仿宋_GB2312" w:eastAsia="仿宋_GB2312" w:hint="eastAsia"/>
          <w:sz w:val="32"/>
          <w:szCs w:val="32"/>
        </w:rPr>
        <w:t>8</w:t>
      </w:r>
      <w:r>
        <w:rPr>
          <w:rFonts w:ascii="仿宋_GB2312" w:eastAsia="仿宋_GB2312" w:hint="eastAsia"/>
          <w:sz w:val="32"/>
          <w:szCs w:val="32"/>
        </w:rPr>
        <w:t>：</w:t>
      </w:r>
    </w:p>
    <w:p w:rsidR="00045B87" w:rsidRDefault="00CA282C" w:rsidP="004C0667">
      <w:pPr>
        <w:ind w:firstLineChars="200" w:firstLine="643"/>
        <w:jc w:val="center"/>
        <w:rPr>
          <w:rFonts w:ascii="仿宋_GB2312" w:eastAsia="仿宋_GB2312"/>
          <w:b/>
          <w:sz w:val="32"/>
          <w:szCs w:val="32"/>
        </w:rPr>
      </w:pPr>
      <w:r>
        <w:rPr>
          <w:rFonts w:ascii="仿宋_GB2312" w:eastAsia="仿宋_GB2312" w:hint="eastAsia"/>
          <w:b/>
          <w:sz w:val="32"/>
          <w:szCs w:val="32"/>
        </w:rPr>
        <w:t>预算绩效管理工作开展情况</w:t>
      </w:r>
    </w:p>
    <w:p w:rsidR="00045B87" w:rsidRDefault="00045B87" w:rsidP="004C0667">
      <w:pPr>
        <w:ind w:firstLineChars="200" w:firstLine="643"/>
        <w:jc w:val="center"/>
        <w:rPr>
          <w:rFonts w:ascii="仿宋_GB2312" w:eastAsia="仿宋_GB2312"/>
          <w:b/>
          <w:sz w:val="32"/>
          <w:szCs w:val="32"/>
        </w:rPr>
      </w:pPr>
    </w:p>
    <w:p w:rsidR="00045B87" w:rsidRDefault="00CA282C">
      <w:pPr>
        <w:ind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、基本情况</w:t>
      </w:r>
    </w:p>
    <w:p w:rsidR="00045B87" w:rsidRDefault="00CA282C">
      <w:pPr>
        <w:ind w:firstLine="640"/>
        <w:rPr>
          <w:rFonts w:ascii="仿宋_GB2312" w:eastAsia="仿宋_GB2312"/>
          <w:sz w:val="32"/>
          <w:szCs w:val="32"/>
        </w:rPr>
      </w:pPr>
      <w:r>
        <w:rPr>
          <w:rFonts w:ascii="仿宋_GB2312" w:eastAsia="仿宋_GB2312" w:hint="eastAsia"/>
          <w:sz w:val="32"/>
          <w:szCs w:val="32"/>
        </w:rPr>
        <w:t>20</w:t>
      </w:r>
      <w:r>
        <w:rPr>
          <w:rFonts w:ascii="仿宋_GB2312" w:eastAsia="仿宋_GB2312"/>
          <w:sz w:val="32"/>
          <w:szCs w:val="32"/>
        </w:rPr>
        <w:t>2</w:t>
      </w:r>
      <w:r>
        <w:rPr>
          <w:rFonts w:ascii="仿宋_GB2312" w:eastAsia="仿宋_GB2312" w:hint="eastAsia"/>
          <w:sz w:val="32"/>
          <w:szCs w:val="32"/>
        </w:rPr>
        <w:t>1</w:t>
      </w:r>
      <w:r>
        <w:rPr>
          <w:rFonts w:ascii="仿宋_GB2312" w:eastAsia="仿宋_GB2312" w:hint="eastAsia"/>
          <w:sz w:val="32"/>
          <w:szCs w:val="32"/>
        </w:rPr>
        <w:t>年，××（部门名称）对</w:t>
      </w:r>
      <w:r>
        <w:rPr>
          <w:rFonts w:ascii="仿宋_GB2312" w:eastAsia="仿宋_GB2312" w:hint="eastAsia"/>
          <w:sz w:val="32"/>
          <w:szCs w:val="32"/>
        </w:rPr>
        <w:t>2020</w:t>
      </w:r>
      <w:r>
        <w:rPr>
          <w:rFonts w:ascii="仿宋_GB2312" w:eastAsia="仿宋_GB2312" w:hint="eastAsia"/>
          <w:sz w:val="32"/>
          <w:szCs w:val="32"/>
        </w:rPr>
        <w:t>年度部门项目支出实施了绩效评价，评价项目××</w:t>
      </w:r>
      <w:proofErr w:type="gramStart"/>
      <w:r>
        <w:rPr>
          <w:rFonts w:ascii="仿宋_GB2312" w:eastAsia="仿宋_GB2312" w:hint="eastAsia"/>
          <w:sz w:val="32"/>
          <w:szCs w:val="32"/>
        </w:rPr>
        <w:t>个</w:t>
      </w:r>
      <w:proofErr w:type="gramEnd"/>
      <w:r>
        <w:rPr>
          <w:rFonts w:ascii="仿宋_GB2312" w:eastAsia="仿宋_GB2312" w:hint="eastAsia"/>
          <w:sz w:val="32"/>
          <w:szCs w:val="32"/>
        </w:rPr>
        <w:t>，占部门项目总数的××</w:t>
      </w:r>
      <w:r>
        <w:rPr>
          <w:rFonts w:ascii="仿宋_GB2312" w:eastAsia="仿宋_GB2312" w:hint="eastAsia"/>
          <w:sz w:val="32"/>
          <w:szCs w:val="32"/>
        </w:rPr>
        <w:t>%</w:t>
      </w:r>
      <w:r>
        <w:rPr>
          <w:rFonts w:ascii="仿宋_GB2312" w:eastAsia="仿宋_GB2312" w:hint="eastAsia"/>
          <w:sz w:val="32"/>
          <w:szCs w:val="32"/>
        </w:rPr>
        <w:t>，涉及金额××万元。其中，</w:t>
      </w:r>
      <w:r>
        <w:rPr>
          <w:rFonts w:eastAsia="仿宋_GB2312" w:hint="eastAsia"/>
          <w:sz w:val="32"/>
          <w:szCs w:val="32"/>
        </w:rPr>
        <w:t>评价得分在</w:t>
      </w:r>
      <w:r>
        <w:rPr>
          <w:rFonts w:eastAsia="仿宋_GB2312" w:hint="eastAsia"/>
          <w:sz w:val="32"/>
          <w:szCs w:val="32"/>
        </w:rPr>
        <w:t>90</w:t>
      </w:r>
      <w:r>
        <w:rPr>
          <w:rFonts w:eastAsia="仿宋_GB2312" w:hint="eastAsia"/>
          <w:sz w:val="32"/>
          <w:szCs w:val="32"/>
        </w:rPr>
        <w:t>分（含</w:t>
      </w:r>
      <w:r>
        <w:rPr>
          <w:rFonts w:eastAsia="仿宋_GB2312" w:hint="eastAsia"/>
          <w:sz w:val="32"/>
          <w:szCs w:val="32"/>
        </w:rPr>
        <w:t>90</w:t>
      </w:r>
      <w:r>
        <w:rPr>
          <w:rFonts w:eastAsia="仿宋_GB2312" w:hint="eastAsia"/>
          <w:sz w:val="32"/>
          <w:szCs w:val="32"/>
        </w:rPr>
        <w:t>分）以上的</w:t>
      </w:r>
      <w:r>
        <w:rPr>
          <w:rFonts w:ascii="仿宋_GB2312" w:eastAsia="仿宋_GB2312" w:hint="eastAsia"/>
          <w:sz w:val="32"/>
          <w:szCs w:val="32"/>
        </w:rPr>
        <w:t>××</w:t>
      </w:r>
      <w:proofErr w:type="gramStart"/>
      <w:r>
        <w:rPr>
          <w:rFonts w:eastAsia="仿宋_GB2312" w:hint="eastAsia"/>
          <w:sz w:val="32"/>
          <w:szCs w:val="32"/>
        </w:rPr>
        <w:t>个</w:t>
      </w:r>
      <w:proofErr w:type="gramEnd"/>
      <w:r>
        <w:rPr>
          <w:rFonts w:eastAsia="仿宋_GB2312" w:hint="eastAsia"/>
          <w:sz w:val="32"/>
          <w:szCs w:val="32"/>
        </w:rPr>
        <w:t>、评价得分在</w:t>
      </w:r>
      <w:r>
        <w:rPr>
          <w:rFonts w:eastAsia="仿宋_GB2312" w:hint="eastAsia"/>
          <w:sz w:val="32"/>
          <w:szCs w:val="32"/>
        </w:rPr>
        <w:t>75-90</w:t>
      </w:r>
      <w:r>
        <w:rPr>
          <w:rFonts w:eastAsia="仿宋_GB2312" w:hint="eastAsia"/>
          <w:sz w:val="32"/>
          <w:szCs w:val="32"/>
        </w:rPr>
        <w:t>分（含</w:t>
      </w:r>
      <w:r>
        <w:rPr>
          <w:rFonts w:eastAsia="仿宋_GB2312" w:hint="eastAsia"/>
          <w:sz w:val="32"/>
          <w:szCs w:val="32"/>
        </w:rPr>
        <w:t>75</w:t>
      </w:r>
      <w:r>
        <w:rPr>
          <w:rFonts w:eastAsia="仿宋_GB2312" w:hint="eastAsia"/>
          <w:sz w:val="32"/>
          <w:szCs w:val="32"/>
        </w:rPr>
        <w:t>分）的</w:t>
      </w:r>
      <w:r>
        <w:rPr>
          <w:rFonts w:ascii="仿宋_GB2312" w:eastAsia="仿宋_GB2312" w:hint="eastAsia"/>
          <w:sz w:val="32"/>
          <w:szCs w:val="32"/>
        </w:rPr>
        <w:t>××</w:t>
      </w:r>
      <w:proofErr w:type="gramStart"/>
      <w:r>
        <w:rPr>
          <w:rFonts w:eastAsia="仿宋_GB2312" w:hint="eastAsia"/>
          <w:sz w:val="32"/>
          <w:szCs w:val="32"/>
        </w:rPr>
        <w:t>个</w:t>
      </w:r>
      <w:proofErr w:type="gramEnd"/>
      <w:r>
        <w:rPr>
          <w:rFonts w:eastAsia="仿宋_GB2312" w:hint="eastAsia"/>
          <w:sz w:val="32"/>
          <w:szCs w:val="32"/>
        </w:rPr>
        <w:t>、评价得分在</w:t>
      </w:r>
      <w:r>
        <w:rPr>
          <w:rFonts w:eastAsia="仿宋_GB2312" w:hint="eastAsia"/>
          <w:sz w:val="32"/>
          <w:szCs w:val="32"/>
        </w:rPr>
        <w:t>60-75</w:t>
      </w:r>
      <w:r>
        <w:rPr>
          <w:rFonts w:eastAsia="仿宋_GB2312" w:hint="eastAsia"/>
          <w:sz w:val="32"/>
          <w:szCs w:val="32"/>
        </w:rPr>
        <w:t>分（含</w:t>
      </w:r>
      <w:r>
        <w:rPr>
          <w:rFonts w:eastAsia="仿宋_GB2312" w:hint="eastAsia"/>
          <w:sz w:val="32"/>
          <w:szCs w:val="32"/>
        </w:rPr>
        <w:t>60</w:t>
      </w:r>
      <w:r>
        <w:rPr>
          <w:rFonts w:eastAsia="仿宋_GB2312" w:hint="eastAsia"/>
          <w:sz w:val="32"/>
          <w:szCs w:val="32"/>
        </w:rPr>
        <w:t>分）的</w:t>
      </w:r>
      <w:r>
        <w:rPr>
          <w:rFonts w:ascii="仿宋_GB2312" w:eastAsia="仿宋_GB2312" w:hint="eastAsia"/>
          <w:sz w:val="32"/>
          <w:szCs w:val="32"/>
        </w:rPr>
        <w:t>××</w:t>
      </w:r>
      <w:proofErr w:type="gramStart"/>
      <w:r>
        <w:rPr>
          <w:rFonts w:eastAsia="仿宋_GB2312" w:hint="eastAsia"/>
          <w:sz w:val="32"/>
          <w:szCs w:val="32"/>
        </w:rPr>
        <w:t>个</w:t>
      </w:r>
      <w:proofErr w:type="gramEnd"/>
      <w:r>
        <w:rPr>
          <w:rFonts w:eastAsia="仿宋_GB2312" w:hint="eastAsia"/>
          <w:sz w:val="32"/>
          <w:szCs w:val="32"/>
        </w:rPr>
        <w:t>、评价得分在</w:t>
      </w:r>
      <w:r>
        <w:rPr>
          <w:rFonts w:eastAsia="仿宋_GB2312" w:hint="eastAsia"/>
          <w:sz w:val="32"/>
          <w:szCs w:val="32"/>
        </w:rPr>
        <w:t>60</w:t>
      </w:r>
      <w:r>
        <w:rPr>
          <w:rFonts w:eastAsia="仿宋_GB2312" w:hint="eastAsia"/>
          <w:sz w:val="32"/>
          <w:szCs w:val="32"/>
        </w:rPr>
        <w:t>分以下的</w:t>
      </w:r>
      <w:r>
        <w:rPr>
          <w:rFonts w:ascii="仿宋_GB2312" w:eastAsia="仿宋_GB2312" w:hint="eastAsia"/>
          <w:sz w:val="32"/>
          <w:szCs w:val="32"/>
        </w:rPr>
        <w:t>××</w:t>
      </w:r>
      <w:proofErr w:type="gramStart"/>
      <w:r>
        <w:rPr>
          <w:rFonts w:eastAsia="仿宋_GB2312" w:hint="eastAsia"/>
          <w:sz w:val="32"/>
          <w:szCs w:val="32"/>
        </w:rPr>
        <w:t>个</w:t>
      </w:r>
      <w:proofErr w:type="gramEnd"/>
      <w:r>
        <w:rPr>
          <w:rFonts w:ascii="仿宋_GB2312" w:eastAsia="仿宋_GB2312" w:hint="eastAsia"/>
          <w:sz w:val="32"/>
          <w:szCs w:val="32"/>
        </w:rPr>
        <w:t>。</w:t>
      </w:r>
      <w:r>
        <w:rPr>
          <w:rFonts w:ascii="仿宋_GB2312" w:eastAsia="仿宋_GB2312"/>
          <w:sz w:val="32"/>
          <w:szCs w:val="32"/>
        </w:rPr>
        <w:t xml:space="preserve"> </w:t>
      </w:r>
    </w:p>
    <w:p w:rsidR="00045B87" w:rsidRDefault="00CA282C">
      <w:pPr>
        <w:ind w:firstLineChars="200" w:firstLine="640"/>
        <w:rPr>
          <w:rFonts w:ascii="仿宋_GB2312" w:eastAsia="仿宋_GB2312"/>
          <w:sz w:val="32"/>
          <w:szCs w:val="32"/>
        </w:rPr>
      </w:pPr>
      <w:r>
        <w:rPr>
          <w:rFonts w:ascii="仿宋_GB2312" w:eastAsia="仿宋_GB2312" w:hint="eastAsia"/>
          <w:sz w:val="32"/>
          <w:szCs w:val="32"/>
        </w:rPr>
        <w:t>二、主要经验或存在问题</w:t>
      </w:r>
    </w:p>
    <w:p w:rsidR="00045B87" w:rsidRDefault="00CA282C">
      <w:pPr>
        <w:ind w:firstLineChars="200" w:firstLine="640"/>
        <w:rPr>
          <w:rFonts w:ascii="仿宋_GB2312" w:eastAsia="仿宋_GB2312"/>
          <w:sz w:val="32"/>
          <w:szCs w:val="32"/>
        </w:rPr>
      </w:pPr>
      <w:r>
        <w:rPr>
          <w:rFonts w:ascii="仿宋_GB2312" w:eastAsia="仿宋_GB2312" w:hint="eastAsia"/>
          <w:sz w:val="32"/>
          <w:szCs w:val="32"/>
        </w:rPr>
        <w:t>三、下一步工作措施或建议</w:t>
      </w:r>
    </w:p>
    <w:p w:rsidR="00045B87" w:rsidRDefault="00045B87">
      <w:pPr>
        <w:widowControl/>
        <w:rPr>
          <w:rFonts w:ascii="仿宋_GB2312" w:eastAsia="仿宋_GB2312"/>
          <w:sz w:val="32"/>
          <w:szCs w:val="32"/>
        </w:rPr>
      </w:pPr>
    </w:p>
    <w:p w:rsidR="00045B87" w:rsidRDefault="00045B87">
      <w:pPr>
        <w:widowControl/>
        <w:rPr>
          <w:rFonts w:ascii="仿宋_GB2312" w:eastAsia="仿宋_GB2312"/>
          <w:sz w:val="32"/>
          <w:szCs w:val="32"/>
        </w:rPr>
      </w:pPr>
    </w:p>
    <w:p w:rsidR="00045B87" w:rsidRDefault="00045B87">
      <w:pPr>
        <w:widowControl/>
        <w:rPr>
          <w:rFonts w:ascii="仿宋_GB2312" w:eastAsia="仿宋_GB2312"/>
          <w:sz w:val="32"/>
          <w:szCs w:val="32"/>
        </w:rPr>
      </w:pPr>
    </w:p>
    <w:p w:rsidR="00045B87" w:rsidRDefault="00045B87">
      <w:pPr>
        <w:widowControl/>
        <w:rPr>
          <w:rFonts w:ascii="仿宋_GB2312" w:eastAsia="仿宋_GB2312"/>
          <w:sz w:val="32"/>
          <w:szCs w:val="32"/>
        </w:rPr>
      </w:pPr>
    </w:p>
    <w:p w:rsidR="00045B87" w:rsidRDefault="00045B87">
      <w:pPr>
        <w:widowControl/>
        <w:rPr>
          <w:rFonts w:ascii="仿宋_GB2312" w:eastAsia="仿宋_GB2312"/>
          <w:sz w:val="32"/>
          <w:szCs w:val="32"/>
        </w:rPr>
      </w:pPr>
    </w:p>
    <w:p w:rsidR="00045B87" w:rsidRDefault="00045B87">
      <w:pPr>
        <w:widowControl/>
        <w:rPr>
          <w:rFonts w:ascii="仿宋_GB2312" w:eastAsia="仿宋_GB2312"/>
          <w:sz w:val="32"/>
          <w:szCs w:val="32"/>
        </w:rPr>
      </w:pPr>
    </w:p>
    <w:p w:rsidR="00045B87" w:rsidRDefault="00045B87">
      <w:pPr>
        <w:widowControl/>
        <w:rPr>
          <w:rFonts w:ascii="仿宋_GB2312" w:eastAsia="仿宋_GB2312"/>
          <w:sz w:val="32"/>
          <w:szCs w:val="32"/>
        </w:rPr>
      </w:pPr>
    </w:p>
    <w:p w:rsidR="00045B87" w:rsidRDefault="00045B87">
      <w:pPr>
        <w:widowControl/>
        <w:rPr>
          <w:rFonts w:ascii="仿宋_GB2312" w:eastAsia="仿宋_GB2312"/>
          <w:sz w:val="32"/>
          <w:szCs w:val="32"/>
        </w:rPr>
      </w:pPr>
    </w:p>
    <w:p w:rsidR="00045B87" w:rsidRDefault="00045B87">
      <w:pPr>
        <w:widowControl/>
        <w:rPr>
          <w:rFonts w:ascii="仿宋_GB2312" w:eastAsia="仿宋_GB2312"/>
          <w:sz w:val="32"/>
          <w:szCs w:val="32"/>
        </w:rPr>
      </w:pPr>
    </w:p>
    <w:p w:rsidR="00045B87" w:rsidRDefault="00045B87">
      <w:pPr>
        <w:widowControl/>
        <w:rPr>
          <w:rFonts w:ascii="仿宋_GB2312" w:eastAsia="仿宋_GB2312"/>
          <w:sz w:val="32"/>
          <w:szCs w:val="32"/>
        </w:rPr>
      </w:pPr>
    </w:p>
    <w:p w:rsidR="00045B87" w:rsidRDefault="00CA282C">
      <w:pPr>
        <w:widowControl/>
        <w:rPr>
          <w:rFonts w:ascii="仿宋_GB2312" w:eastAsia="仿宋_GB2312"/>
          <w:sz w:val="32"/>
          <w:szCs w:val="32"/>
        </w:rPr>
      </w:pPr>
      <w:r>
        <w:rPr>
          <w:rFonts w:ascii="仿宋_GB2312" w:eastAsia="仿宋_GB2312" w:hint="eastAsia"/>
          <w:sz w:val="32"/>
          <w:szCs w:val="32"/>
        </w:rPr>
        <w:lastRenderedPageBreak/>
        <w:t>附件</w:t>
      </w:r>
      <w:r>
        <w:rPr>
          <w:rFonts w:ascii="仿宋_GB2312" w:eastAsia="仿宋_GB2312" w:hint="eastAsia"/>
          <w:sz w:val="32"/>
          <w:szCs w:val="32"/>
        </w:rPr>
        <w:t>9</w:t>
      </w:r>
      <w:r>
        <w:rPr>
          <w:rFonts w:ascii="仿宋_GB2312" w:eastAsia="仿宋_GB2312" w:hint="eastAsia"/>
          <w:sz w:val="32"/>
          <w:szCs w:val="32"/>
        </w:rPr>
        <w:t>：</w:t>
      </w:r>
    </w:p>
    <w:p w:rsidR="00045B87" w:rsidRDefault="00045B87">
      <w:pPr>
        <w:widowControl/>
        <w:rPr>
          <w:rFonts w:ascii="仿宋_GB2312" w:eastAsia="仿宋_GB2312"/>
          <w:sz w:val="32"/>
          <w:szCs w:val="32"/>
        </w:rPr>
      </w:pPr>
    </w:p>
    <w:p w:rsidR="00045B87" w:rsidRDefault="00CA282C">
      <w:pPr>
        <w:spacing w:line="480" w:lineRule="exact"/>
        <w:jc w:val="center"/>
        <w:rPr>
          <w:rFonts w:ascii="宋体" w:hAnsi="宋体"/>
          <w:b/>
          <w:sz w:val="36"/>
          <w:szCs w:val="36"/>
        </w:rPr>
      </w:pPr>
      <w:r>
        <w:rPr>
          <w:rFonts w:ascii="宋体" w:hAnsi="宋体" w:hint="eastAsia"/>
          <w:b/>
          <w:sz w:val="36"/>
          <w:szCs w:val="36"/>
        </w:rPr>
        <w:t>评价方法说明</w:t>
      </w:r>
    </w:p>
    <w:p w:rsidR="00045B87" w:rsidRDefault="00045B87">
      <w:pPr>
        <w:spacing w:line="480" w:lineRule="exact"/>
        <w:jc w:val="center"/>
        <w:rPr>
          <w:rFonts w:ascii="黑体" w:eastAsia="黑体" w:hAnsi="黑体"/>
          <w:sz w:val="36"/>
          <w:szCs w:val="36"/>
        </w:rPr>
      </w:pPr>
    </w:p>
    <w:p w:rsidR="00045B87" w:rsidRDefault="00CA282C">
      <w:pPr>
        <w:spacing w:line="480" w:lineRule="exact"/>
        <w:ind w:firstLineChars="200" w:firstLine="640"/>
        <w:rPr>
          <w:rFonts w:ascii="仿宋_GB2312" w:eastAsia="仿宋_GB2312"/>
          <w:sz w:val="32"/>
          <w:szCs w:val="32"/>
        </w:rPr>
      </w:pPr>
      <w:r>
        <w:rPr>
          <w:rFonts w:ascii="仿宋_GB2312" w:eastAsia="仿宋_GB2312" w:hint="eastAsia"/>
          <w:sz w:val="32"/>
          <w:szCs w:val="32"/>
        </w:rPr>
        <w:t>采取打分评价的形式，满分为</w:t>
      </w:r>
      <w:r>
        <w:rPr>
          <w:rFonts w:ascii="仿宋_GB2312" w:eastAsia="仿宋_GB2312" w:hint="eastAsia"/>
          <w:sz w:val="32"/>
          <w:szCs w:val="32"/>
        </w:rPr>
        <w:t>100</w:t>
      </w:r>
      <w:r>
        <w:rPr>
          <w:rFonts w:ascii="仿宋_GB2312" w:eastAsia="仿宋_GB2312" w:hint="eastAsia"/>
          <w:sz w:val="32"/>
          <w:szCs w:val="32"/>
        </w:rPr>
        <w:t>分。一级指标权重统一设置为：预算资金执行率</w:t>
      </w:r>
      <w:r>
        <w:rPr>
          <w:rFonts w:ascii="仿宋_GB2312" w:eastAsia="仿宋_GB2312" w:hint="eastAsia"/>
          <w:sz w:val="32"/>
          <w:szCs w:val="32"/>
        </w:rPr>
        <w:t>10</w:t>
      </w:r>
      <w:r>
        <w:rPr>
          <w:rFonts w:ascii="仿宋_GB2312" w:eastAsia="仿宋_GB2312" w:hint="eastAsia"/>
          <w:sz w:val="32"/>
          <w:szCs w:val="32"/>
        </w:rPr>
        <w:t>分、产出指标</w:t>
      </w:r>
      <w:r>
        <w:rPr>
          <w:rFonts w:ascii="仿宋_GB2312" w:eastAsia="仿宋_GB2312" w:hint="eastAsia"/>
          <w:sz w:val="32"/>
          <w:szCs w:val="32"/>
        </w:rPr>
        <w:t>50</w:t>
      </w:r>
      <w:r>
        <w:rPr>
          <w:rFonts w:ascii="仿宋_GB2312" w:eastAsia="仿宋_GB2312" w:hint="eastAsia"/>
          <w:sz w:val="32"/>
          <w:szCs w:val="32"/>
        </w:rPr>
        <w:t>分、效果指标</w:t>
      </w:r>
      <w:r>
        <w:rPr>
          <w:rFonts w:ascii="仿宋_GB2312" w:eastAsia="仿宋_GB2312" w:hint="eastAsia"/>
          <w:sz w:val="32"/>
          <w:szCs w:val="32"/>
        </w:rPr>
        <w:t>40</w:t>
      </w:r>
      <w:r>
        <w:rPr>
          <w:rFonts w:ascii="仿宋_GB2312" w:eastAsia="仿宋_GB2312" w:hint="eastAsia"/>
          <w:sz w:val="32"/>
          <w:szCs w:val="32"/>
        </w:rPr>
        <w:t>分。如有特殊情况，上述权重可做适当调整，但加总后应等于</w:t>
      </w:r>
      <w:r>
        <w:rPr>
          <w:rFonts w:ascii="仿宋_GB2312" w:eastAsia="仿宋_GB2312" w:hint="eastAsia"/>
          <w:sz w:val="32"/>
          <w:szCs w:val="32"/>
        </w:rPr>
        <w:t>100%</w:t>
      </w:r>
      <w:r>
        <w:rPr>
          <w:rFonts w:ascii="仿宋_GB2312" w:eastAsia="仿宋_GB2312" w:hint="eastAsia"/>
          <w:sz w:val="32"/>
          <w:szCs w:val="32"/>
        </w:rPr>
        <w:t>。各部门根据各项指标重要程度确定项目的二级绩效指标和三级绩效指标的权重。</w:t>
      </w:r>
    </w:p>
    <w:p w:rsidR="00045B87" w:rsidRDefault="00CA282C">
      <w:pPr>
        <w:spacing w:line="480" w:lineRule="exact"/>
        <w:ind w:firstLineChars="200" w:firstLine="640"/>
        <w:rPr>
          <w:rFonts w:ascii="仿宋_GB2312" w:eastAsia="仿宋_GB2312"/>
          <w:sz w:val="32"/>
          <w:szCs w:val="32"/>
        </w:rPr>
      </w:pPr>
      <w:r>
        <w:rPr>
          <w:rFonts w:ascii="仿宋_GB2312" w:eastAsia="仿宋_GB2312" w:hint="eastAsia"/>
          <w:sz w:val="32"/>
          <w:szCs w:val="32"/>
        </w:rPr>
        <w:t>评价的得分评定方法分为两类：</w:t>
      </w:r>
      <w:r>
        <w:rPr>
          <w:rFonts w:ascii="仿宋_GB2312" w:eastAsia="仿宋_GB2312" w:hint="eastAsia"/>
          <w:b/>
          <w:sz w:val="32"/>
          <w:szCs w:val="32"/>
        </w:rPr>
        <w:t>一是定量指标。</w:t>
      </w:r>
      <w:r>
        <w:rPr>
          <w:rFonts w:ascii="仿宋_GB2312" w:eastAsia="仿宋_GB2312" w:hint="eastAsia"/>
          <w:sz w:val="32"/>
          <w:szCs w:val="32"/>
        </w:rPr>
        <w:t>与</w:t>
      </w:r>
      <w:r>
        <w:rPr>
          <w:rFonts w:ascii="仿宋_GB2312" w:eastAsia="仿宋_GB2312"/>
          <w:sz w:val="32"/>
          <w:szCs w:val="32"/>
        </w:rPr>
        <w:t>年初指标值相比，</w:t>
      </w:r>
      <w:r>
        <w:rPr>
          <w:rFonts w:ascii="仿宋_GB2312" w:eastAsia="仿宋_GB2312" w:hint="eastAsia"/>
          <w:sz w:val="32"/>
          <w:szCs w:val="32"/>
        </w:rPr>
        <w:t>完成指标值的，</w:t>
      </w:r>
      <w:proofErr w:type="gramStart"/>
      <w:r>
        <w:rPr>
          <w:rFonts w:ascii="仿宋_GB2312" w:eastAsia="仿宋_GB2312" w:hint="eastAsia"/>
          <w:sz w:val="32"/>
          <w:szCs w:val="32"/>
        </w:rPr>
        <w:t>记该指标</w:t>
      </w:r>
      <w:proofErr w:type="gramEnd"/>
      <w:r>
        <w:rPr>
          <w:rFonts w:ascii="仿宋_GB2312" w:eastAsia="仿宋_GB2312" w:hint="eastAsia"/>
          <w:sz w:val="32"/>
          <w:szCs w:val="32"/>
        </w:rPr>
        <w:t>所赋全部分值；如果</w:t>
      </w:r>
      <w:r>
        <w:rPr>
          <w:rFonts w:ascii="仿宋_GB2312" w:eastAsia="仿宋_GB2312"/>
          <w:sz w:val="32"/>
          <w:szCs w:val="32"/>
        </w:rPr>
        <w:t>是由于年初指标值设定明显偏低造成的，要按照偏离度适度调减分值；</w:t>
      </w:r>
      <w:r>
        <w:rPr>
          <w:rFonts w:ascii="仿宋_GB2312" w:eastAsia="仿宋_GB2312" w:hint="eastAsia"/>
          <w:sz w:val="32"/>
          <w:szCs w:val="32"/>
        </w:rPr>
        <w:t>未完成指标值的，按照完成值在指标值中所占比例记分。</w:t>
      </w:r>
      <w:r>
        <w:rPr>
          <w:rFonts w:ascii="仿宋_GB2312" w:eastAsia="仿宋_GB2312" w:hint="eastAsia"/>
          <w:b/>
          <w:sz w:val="32"/>
          <w:szCs w:val="32"/>
        </w:rPr>
        <w:t>二是定性指标。</w:t>
      </w:r>
      <w:r>
        <w:rPr>
          <w:rFonts w:ascii="仿宋_GB2312" w:eastAsia="仿宋_GB2312" w:hint="eastAsia"/>
          <w:sz w:val="32"/>
          <w:szCs w:val="32"/>
        </w:rPr>
        <w:t>根据指标完成情况分为：达成预期指标、基本达成预期指标且效果较好、部分达成预期指标且有一定效果、未达成预期指标且效果</w:t>
      </w:r>
      <w:proofErr w:type="gramStart"/>
      <w:r>
        <w:rPr>
          <w:rFonts w:ascii="仿宋_GB2312" w:eastAsia="仿宋_GB2312" w:hint="eastAsia"/>
          <w:sz w:val="32"/>
          <w:szCs w:val="32"/>
        </w:rPr>
        <w:t>较差四</w:t>
      </w:r>
      <w:proofErr w:type="gramEnd"/>
      <w:r>
        <w:rPr>
          <w:rFonts w:ascii="仿宋_GB2312" w:eastAsia="仿宋_GB2312" w:hint="eastAsia"/>
          <w:sz w:val="32"/>
          <w:szCs w:val="32"/>
        </w:rPr>
        <w:t>档，分别按照该指标对应分值区间</w:t>
      </w:r>
      <w:r>
        <w:rPr>
          <w:rFonts w:ascii="仿宋_GB2312" w:eastAsia="仿宋_GB2312" w:hint="eastAsia"/>
          <w:sz w:val="32"/>
          <w:szCs w:val="32"/>
        </w:rPr>
        <w:t>100-90%</w:t>
      </w:r>
      <w:r>
        <w:rPr>
          <w:rFonts w:ascii="仿宋_GB2312" w:eastAsia="仿宋_GB2312" w:hint="eastAsia"/>
          <w:sz w:val="32"/>
          <w:szCs w:val="32"/>
        </w:rPr>
        <w:t>（含</w:t>
      </w:r>
      <w:r>
        <w:rPr>
          <w:rFonts w:ascii="仿宋_GB2312" w:eastAsia="仿宋_GB2312" w:hint="eastAsia"/>
          <w:sz w:val="32"/>
          <w:szCs w:val="32"/>
        </w:rPr>
        <w:t>90%</w:t>
      </w:r>
      <w:r>
        <w:rPr>
          <w:rFonts w:ascii="仿宋_GB2312" w:eastAsia="仿宋_GB2312" w:hint="eastAsia"/>
          <w:sz w:val="32"/>
          <w:szCs w:val="32"/>
        </w:rPr>
        <w:t>）、</w:t>
      </w:r>
      <w:r>
        <w:rPr>
          <w:rFonts w:ascii="仿宋_GB2312" w:eastAsia="仿宋_GB2312" w:hint="eastAsia"/>
          <w:sz w:val="32"/>
          <w:szCs w:val="32"/>
        </w:rPr>
        <w:t>90-75%</w:t>
      </w:r>
      <w:r>
        <w:rPr>
          <w:rFonts w:ascii="仿宋_GB2312" w:eastAsia="仿宋_GB2312" w:hint="eastAsia"/>
          <w:sz w:val="32"/>
          <w:szCs w:val="32"/>
        </w:rPr>
        <w:t>（含</w:t>
      </w:r>
      <w:r>
        <w:rPr>
          <w:rFonts w:ascii="仿宋_GB2312" w:eastAsia="仿宋_GB2312" w:hint="eastAsia"/>
          <w:sz w:val="32"/>
          <w:szCs w:val="32"/>
        </w:rPr>
        <w:t>75%</w:t>
      </w:r>
      <w:r>
        <w:rPr>
          <w:rFonts w:ascii="仿宋_GB2312" w:eastAsia="仿宋_GB2312" w:hint="eastAsia"/>
          <w:sz w:val="32"/>
          <w:szCs w:val="32"/>
        </w:rPr>
        <w:t>）、</w:t>
      </w:r>
      <w:r>
        <w:rPr>
          <w:rFonts w:ascii="仿宋_GB2312" w:eastAsia="仿宋_GB2312" w:hint="eastAsia"/>
          <w:sz w:val="32"/>
          <w:szCs w:val="32"/>
        </w:rPr>
        <w:t>75-60%</w:t>
      </w:r>
      <w:r>
        <w:rPr>
          <w:rFonts w:ascii="仿宋_GB2312" w:eastAsia="仿宋_GB2312" w:hint="eastAsia"/>
          <w:sz w:val="32"/>
          <w:szCs w:val="32"/>
        </w:rPr>
        <w:t>（含</w:t>
      </w:r>
      <w:r>
        <w:rPr>
          <w:rFonts w:ascii="仿宋_GB2312" w:eastAsia="仿宋_GB2312" w:hint="eastAsia"/>
          <w:sz w:val="32"/>
          <w:szCs w:val="32"/>
        </w:rPr>
        <w:t>60%</w:t>
      </w:r>
      <w:r>
        <w:rPr>
          <w:rFonts w:ascii="仿宋_GB2312" w:eastAsia="仿宋_GB2312" w:hint="eastAsia"/>
          <w:sz w:val="32"/>
          <w:szCs w:val="32"/>
        </w:rPr>
        <w:t>）、</w:t>
      </w:r>
      <w:r>
        <w:rPr>
          <w:rFonts w:ascii="仿宋_GB2312" w:eastAsia="仿宋_GB2312" w:hint="eastAsia"/>
          <w:sz w:val="32"/>
          <w:szCs w:val="32"/>
        </w:rPr>
        <w:t>60-0%</w:t>
      </w:r>
      <w:r>
        <w:rPr>
          <w:rFonts w:ascii="仿宋_GB2312" w:eastAsia="仿宋_GB2312" w:hint="eastAsia"/>
          <w:sz w:val="32"/>
          <w:szCs w:val="32"/>
        </w:rPr>
        <w:t>合理确定分值。各项绩效指标得分汇总成该项目自评的总分。有关自评指标分值计算办法详见《自评表》。</w:t>
      </w:r>
    </w:p>
    <w:p w:rsidR="00045B87" w:rsidRDefault="00CA282C">
      <w:pPr>
        <w:spacing w:line="480" w:lineRule="exact"/>
        <w:ind w:firstLineChars="200" w:firstLine="640"/>
        <w:rPr>
          <w:rFonts w:ascii="仿宋_GB2312" w:eastAsia="仿宋_GB2312"/>
          <w:sz w:val="32"/>
          <w:szCs w:val="32"/>
        </w:rPr>
        <w:sectPr w:rsidR="00045B87">
          <w:pgSz w:w="11907" w:h="16840"/>
          <w:pgMar w:top="1440" w:right="1797" w:bottom="1440" w:left="1797" w:header="851" w:footer="992" w:gutter="0"/>
          <w:cols w:space="425"/>
          <w:docGrid w:type="linesAndChars" w:linePitch="312"/>
        </w:sectPr>
      </w:pPr>
      <w:r>
        <w:rPr>
          <w:rFonts w:ascii="仿宋_GB2312" w:eastAsia="仿宋_GB2312" w:hint="eastAsia"/>
          <w:sz w:val="32"/>
          <w:szCs w:val="32"/>
        </w:rPr>
        <w:t>各部门在收集、分析上述绩效执行信息的基础上，对未完成绩效目标及指标的原因进行逐条分析，研究提出解决措施。上述绩效自评信息以《自评表》的形式</w:t>
      </w:r>
      <w:r>
        <w:rPr>
          <w:rFonts w:ascii="仿宋_GB2312" w:eastAsia="仿宋_GB2312" w:hint="eastAsia"/>
          <w:sz w:val="32"/>
          <w:szCs w:val="32"/>
        </w:rPr>
        <w:t>体现。</w:t>
      </w:r>
    </w:p>
    <w:p w:rsidR="00045B87" w:rsidRDefault="00045B87">
      <w:pPr>
        <w:widowControl/>
        <w:rPr>
          <w:rFonts w:ascii="仿宋_GB2312" w:eastAsia="仿宋_GB2312"/>
          <w:sz w:val="32"/>
          <w:szCs w:val="32"/>
        </w:rPr>
      </w:pPr>
    </w:p>
    <w:sectPr w:rsidR="00045B87">
      <w:pgSz w:w="11906" w:h="16838"/>
      <w:pgMar w:top="1803" w:right="1440" w:bottom="1803" w:left="1440" w:header="851" w:footer="992" w:gutter="0"/>
      <w:cols w:space="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282C" w:rsidRDefault="00CA282C" w:rsidP="004C0667">
      <w:r>
        <w:separator/>
      </w:r>
    </w:p>
  </w:endnote>
  <w:endnote w:type="continuationSeparator" w:id="0">
    <w:p w:rsidR="00CA282C" w:rsidRDefault="00CA282C" w:rsidP="004C06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282C" w:rsidRDefault="00CA282C" w:rsidP="004C0667">
      <w:r>
        <w:separator/>
      </w:r>
    </w:p>
  </w:footnote>
  <w:footnote w:type="continuationSeparator" w:id="0">
    <w:p w:rsidR="00CA282C" w:rsidRDefault="00CA282C" w:rsidP="004C066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9"/>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29AF"/>
    <w:rsid w:val="BDFF2D04"/>
    <w:rsid w:val="F79ED809"/>
    <w:rsid w:val="0000279D"/>
    <w:rsid w:val="00045B87"/>
    <w:rsid w:val="000A0E87"/>
    <w:rsid w:val="000A35B0"/>
    <w:rsid w:val="000F76B3"/>
    <w:rsid w:val="00120504"/>
    <w:rsid w:val="001719FE"/>
    <w:rsid w:val="00194618"/>
    <w:rsid w:val="001A5ABF"/>
    <w:rsid w:val="001C12BD"/>
    <w:rsid w:val="001C7F0A"/>
    <w:rsid w:val="001D3BAA"/>
    <w:rsid w:val="00224EB5"/>
    <w:rsid w:val="002E190B"/>
    <w:rsid w:val="0037029A"/>
    <w:rsid w:val="0037527C"/>
    <w:rsid w:val="00396020"/>
    <w:rsid w:val="003C0306"/>
    <w:rsid w:val="003F56C0"/>
    <w:rsid w:val="00405EEF"/>
    <w:rsid w:val="004138BE"/>
    <w:rsid w:val="0044469F"/>
    <w:rsid w:val="00465AF9"/>
    <w:rsid w:val="004904A7"/>
    <w:rsid w:val="004C022F"/>
    <w:rsid w:val="004C0667"/>
    <w:rsid w:val="004C79E9"/>
    <w:rsid w:val="00594247"/>
    <w:rsid w:val="005E57E7"/>
    <w:rsid w:val="005F3143"/>
    <w:rsid w:val="006247CE"/>
    <w:rsid w:val="00671F69"/>
    <w:rsid w:val="006A1DFB"/>
    <w:rsid w:val="006A6CD3"/>
    <w:rsid w:val="006B4A7A"/>
    <w:rsid w:val="006F705D"/>
    <w:rsid w:val="00713649"/>
    <w:rsid w:val="007529AF"/>
    <w:rsid w:val="007F55D6"/>
    <w:rsid w:val="00852955"/>
    <w:rsid w:val="008A4D82"/>
    <w:rsid w:val="008B4C02"/>
    <w:rsid w:val="008E3479"/>
    <w:rsid w:val="00932F53"/>
    <w:rsid w:val="009509AE"/>
    <w:rsid w:val="00951F5E"/>
    <w:rsid w:val="00976CF6"/>
    <w:rsid w:val="00A37D8B"/>
    <w:rsid w:val="00A47A74"/>
    <w:rsid w:val="00A5375F"/>
    <w:rsid w:val="00A90952"/>
    <w:rsid w:val="00AF228A"/>
    <w:rsid w:val="00B345F5"/>
    <w:rsid w:val="00B70175"/>
    <w:rsid w:val="00BB6C0B"/>
    <w:rsid w:val="00C74520"/>
    <w:rsid w:val="00C944B5"/>
    <w:rsid w:val="00CA282C"/>
    <w:rsid w:val="00CA7094"/>
    <w:rsid w:val="00CE6FBF"/>
    <w:rsid w:val="00CF777B"/>
    <w:rsid w:val="00D132E9"/>
    <w:rsid w:val="00D7024B"/>
    <w:rsid w:val="00E15E8A"/>
    <w:rsid w:val="00E17654"/>
    <w:rsid w:val="00E25B5A"/>
    <w:rsid w:val="00E848F7"/>
    <w:rsid w:val="00EC6651"/>
    <w:rsid w:val="00F325D5"/>
    <w:rsid w:val="09FD0D99"/>
    <w:rsid w:val="1BFD3144"/>
    <w:rsid w:val="22D56551"/>
    <w:rsid w:val="2CF077F9"/>
    <w:rsid w:val="325C2CBB"/>
    <w:rsid w:val="33554BCC"/>
    <w:rsid w:val="3BA80795"/>
    <w:rsid w:val="4F6F3786"/>
    <w:rsid w:val="5CD61BFF"/>
    <w:rsid w:val="64AA2E81"/>
    <w:rsid w:val="6FCE6041"/>
    <w:rsid w:val="74865314"/>
    <w:rsid w:val="7B7F22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uiPriority w:val="9"/>
    <w:qFormat/>
    <w:pPr>
      <w:keepNext/>
      <w:keepLines/>
      <w:spacing w:line="360" w:lineRule="auto"/>
      <w:jc w:val="center"/>
      <w:outlineLvl w:val="0"/>
    </w:pPr>
    <w:rPr>
      <w:b/>
      <w:bCs/>
      <w:kern w:val="44"/>
      <w:sz w:val="36"/>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 w:type="paragraph" w:styleId="a6">
    <w:name w:val="List Paragraph"/>
    <w:basedOn w:val="a"/>
    <w:uiPriority w:val="34"/>
    <w:qFormat/>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uiPriority w:val="9"/>
    <w:qFormat/>
    <w:pPr>
      <w:keepNext/>
      <w:keepLines/>
      <w:spacing w:line="360" w:lineRule="auto"/>
      <w:jc w:val="center"/>
      <w:outlineLvl w:val="0"/>
    </w:pPr>
    <w:rPr>
      <w:b/>
      <w:bCs/>
      <w:kern w:val="44"/>
      <w:sz w:val="36"/>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 w:type="paragraph" w:styleId="a6">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7</Pages>
  <Words>343</Words>
  <Characters>1956</Characters>
  <Application>Microsoft Office Word</Application>
  <DocSecurity>0</DocSecurity>
  <Lines>16</Lines>
  <Paragraphs>4</Paragraphs>
  <ScaleCrop>false</ScaleCrop>
  <Company/>
  <LinksUpToDate>false</LinksUpToDate>
  <CharactersWithSpaces>2295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asdc</cp:lastModifiedBy>
  <cp:revision>3</cp:revision>
  <cp:lastPrinted>2021-02-03T12:29:00Z</cp:lastPrinted>
  <dcterms:created xsi:type="dcterms:W3CDTF">2022-03-15T15:54:00Z</dcterms:created>
  <dcterms:modified xsi:type="dcterms:W3CDTF">2023-09-15T04:20:00Z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2052-11.8.2.10489</vt:lpwstr>
  </property>
</Properties>
</file>