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" w:lineRule="auto"/>
        <w:rPr>
          <w:rFonts w:ascii="Arial"/>
          <w:sz w:val="2"/>
        </w:rPr>
      </w:pPr>
    </w:p>
    <w:tbl>
      <w:tblPr>
        <w:tblStyle w:val="4"/>
        <w:tblW w:w="968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8"/>
        <w:gridCol w:w="691"/>
        <w:gridCol w:w="690"/>
        <w:gridCol w:w="691"/>
        <w:gridCol w:w="690"/>
        <w:gridCol w:w="690"/>
        <w:gridCol w:w="691"/>
        <w:gridCol w:w="691"/>
        <w:gridCol w:w="690"/>
        <w:gridCol w:w="690"/>
        <w:gridCol w:w="690"/>
        <w:gridCol w:w="690"/>
        <w:gridCol w:w="691"/>
        <w:gridCol w:w="6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9681" w:type="dxa"/>
            <w:gridSpan w:val="14"/>
            <w:vAlign w:val="top"/>
          </w:tcPr>
          <w:p>
            <w:pPr>
              <w:spacing w:before="48" w:line="202" w:lineRule="auto"/>
              <w:ind w:left="379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0"/>
                <w:sz w:val="22"/>
                <w:szCs w:val="22"/>
                <w14:textOutline w14:w="421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项目支出绩效自评表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9681" w:type="dxa"/>
            <w:gridSpan w:val="14"/>
            <w:vAlign w:val="top"/>
          </w:tcPr>
          <w:p>
            <w:pPr>
              <w:spacing w:before="35" w:line="221" w:lineRule="auto"/>
              <w:ind w:left="429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"/>
                <w:sz w:val="15"/>
                <w:szCs w:val="15"/>
              </w:rPr>
              <w:t>（</w:t>
            </w:r>
            <w:r>
              <w:rPr>
                <w:rFonts w:ascii="宋体" w:hAnsi="宋体" w:eastAsia="宋体" w:cs="宋体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5"/>
                <w:szCs w:val="15"/>
              </w:rPr>
              <w:t>2022</w:t>
            </w:r>
            <w:r>
              <w:rPr>
                <w:rFonts w:ascii="宋体" w:hAnsi="宋体" w:eastAsia="宋体" w:cs="宋体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5"/>
                <w:szCs w:val="15"/>
              </w:rPr>
              <w:t>年度）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2" w:line="235" w:lineRule="auto"/>
              <w:ind w:left="43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项目名称</w:t>
            </w:r>
          </w:p>
        </w:tc>
        <w:tc>
          <w:tcPr>
            <w:tcW w:w="8292" w:type="dxa"/>
            <w:gridSpan w:val="12"/>
            <w:vAlign w:val="top"/>
          </w:tcPr>
          <w:p>
            <w:pPr>
              <w:spacing w:before="53" w:line="233" w:lineRule="auto"/>
              <w:ind w:left="381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机要交通费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3" w:line="234" w:lineRule="auto"/>
              <w:ind w:left="43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主管部门</w:t>
            </w:r>
          </w:p>
        </w:tc>
        <w:tc>
          <w:tcPr>
            <w:tcW w:w="3452" w:type="dxa"/>
            <w:gridSpan w:val="5"/>
            <w:vAlign w:val="top"/>
          </w:tcPr>
          <w:p>
            <w:pPr>
              <w:spacing w:before="53" w:line="233" w:lineRule="auto"/>
              <w:ind w:left="120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通州区信访办公室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2" w:line="235" w:lineRule="auto"/>
              <w:ind w:left="43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实施单位</w:t>
            </w:r>
          </w:p>
        </w:tc>
        <w:tc>
          <w:tcPr>
            <w:tcW w:w="3459" w:type="dxa"/>
            <w:gridSpan w:val="5"/>
            <w:vAlign w:val="top"/>
          </w:tcPr>
          <w:p>
            <w:pPr>
              <w:spacing w:before="53" w:line="233" w:lineRule="auto"/>
              <w:ind w:left="120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通州区信访办公室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3" w:line="234" w:lineRule="auto"/>
              <w:ind w:left="37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项目负责人</w:t>
            </w:r>
          </w:p>
        </w:tc>
        <w:tc>
          <w:tcPr>
            <w:tcW w:w="3452" w:type="dxa"/>
            <w:gridSpan w:val="5"/>
            <w:vAlign w:val="top"/>
          </w:tcPr>
          <w:p>
            <w:pPr>
              <w:spacing w:before="52" w:line="235" w:lineRule="auto"/>
              <w:ind w:left="153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马思卓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6" w:lineRule="auto"/>
              <w:ind w:left="43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联系电话</w:t>
            </w:r>
          </w:p>
        </w:tc>
        <w:tc>
          <w:tcPr>
            <w:tcW w:w="3459" w:type="dxa"/>
            <w:gridSpan w:val="5"/>
            <w:vAlign w:val="top"/>
          </w:tcPr>
          <w:p>
            <w:pPr>
              <w:spacing w:before="73" w:line="193" w:lineRule="auto"/>
              <w:ind w:left="147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</w:rPr>
              <w:t>80540092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113" w:line="235" w:lineRule="auto"/>
              <w:ind w:left="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项目资金（万元）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31" w:line="166" w:lineRule="exact"/>
              <w:ind w:left="21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position w:val="2"/>
                <w:sz w:val="12"/>
                <w:szCs w:val="12"/>
              </w:rPr>
              <w:t>年初</w:t>
            </w:r>
          </w:p>
          <w:p>
            <w:pPr>
              <w:spacing w:line="218" w:lineRule="auto"/>
              <w:ind w:left="15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预算数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20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全年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 xml:space="preserve">    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预算数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20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全年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 xml:space="preserve">    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执行数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3" w:line="234" w:lineRule="auto"/>
              <w:ind w:left="56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分值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50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执行率</w:t>
            </w:r>
          </w:p>
        </w:tc>
        <w:tc>
          <w:tcPr>
            <w:tcW w:w="698" w:type="dxa"/>
            <w:vAlign w:val="top"/>
          </w:tcPr>
          <w:p>
            <w:pPr>
              <w:spacing w:before="113" w:line="234" w:lineRule="auto"/>
              <w:ind w:left="22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2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年度资金总额</w:t>
            </w:r>
          </w:p>
        </w:tc>
        <w:tc>
          <w:tcPr>
            <w:tcW w:w="690" w:type="dxa"/>
            <w:vAlign w:val="top"/>
          </w:tcPr>
          <w:p>
            <w:pPr>
              <w:spacing w:before="74" w:line="193" w:lineRule="auto"/>
              <w:ind w:left="24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0.5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4" w:line="193" w:lineRule="auto"/>
              <w:ind w:left="59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0.4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4" w:line="193" w:lineRule="auto"/>
              <w:ind w:left="60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0.4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3" w:line="194" w:lineRule="auto"/>
              <w:ind w:left="64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162" w:lineRule="exact"/>
              <w:ind w:left="478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698" w:type="dxa"/>
            <w:vAlign w:val="top"/>
          </w:tcPr>
          <w:p>
            <w:pPr>
              <w:pStyle w:val="5"/>
              <w:spacing w:line="215" w:lineRule="exact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10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其中：</w:t>
            </w:r>
            <w:r>
              <w:rPr>
                <w:rFonts w:ascii="宋体" w:hAnsi="宋体" w:eastAsia="宋体" w:cs="宋体"/>
                <w:spacing w:val="-30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当年财政拨款</w:t>
            </w:r>
          </w:p>
        </w:tc>
        <w:tc>
          <w:tcPr>
            <w:tcW w:w="690" w:type="dxa"/>
            <w:vAlign w:val="top"/>
          </w:tcPr>
          <w:p>
            <w:pPr>
              <w:spacing w:before="74" w:line="193" w:lineRule="auto"/>
              <w:ind w:left="24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0.5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4" w:line="193" w:lineRule="auto"/>
              <w:ind w:left="59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0.4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4" w:line="193" w:lineRule="auto"/>
              <w:ind w:left="60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0.4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6" o:spid="_x0000_s1026" o:spt="202" type="#_x0000_t202" style="position:absolute;left:0pt;margin-left:30.85pt;margin-top:-4.45pt;height:14.1pt;width:8.3pt;mso-position-horizontal-relative:page;mso-position-vertical-relative:page;z-index:25166131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162" w:lineRule="exact"/>
              <w:ind w:left="47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7" o:spid="_x0000_s1027" o:spt="202" type="#_x0000_t202" style="position:absolute;left:0pt;margin-left:13.75pt;margin-top:-4.45pt;height:14.1pt;width:8.3pt;mso-position-horizontal-relative:page;mso-position-vertical-relative:page;z-index:25165926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49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上年结转资金</w:t>
            </w: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8" o:spid="_x0000_s1028" o:spt="202" type="#_x0000_t202" style="position:absolute;left:0pt;margin-left:30.85pt;margin-top:-4.45pt;height:14.1pt;width:8.3pt;mso-position-horizontal-relative:page;mso-position-vertical-relative:page;z-index:25165824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9" o:spid="_x0000_s1029" o:spt="202" type="#_x0000_t202" style="position:absolute;left:0pt;margin-left:13.75pt;margin-top:-4.45pt;height:14.1pt;width:8.3pt;mso-position-horizontal-relative:page;mso-position-vertical-relative:page;z-index:25166028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5" w:lineRule="auto"/>
              <w:ind w:left="49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其他资金</w:t>
            </w: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4" w:line="82" w:lineRule="exact"/>
              <w:ind w:left="63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position w:val="-2"/>
                <w:sz w:val="12"/>
                <w:szCs w:val="12"/>
              </w:rPr>
              <w:t>—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8" w:type="dxa"/>
            <w:vAlign w:val="top"/>
          </w:tcPr>
          <w:p>
            <w:pPr>
              <w:spacing w:before="114" w:line="82" w:lineRule="exact"/>
              <w:ind w:left="28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position w:val="-2"/>
                <w:sz w:val="12"/>
                <w:szCs w:val="12"/>
              </w:rPr>
              <w:t>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698" w:type="dxa"/>
            <w:vAlign w:val="top"/>
          </w:tcPr>
          <w:p>
            <w:pPr>
              <w:spacing w:before="33" w:line="236" w:lineRule="auto"/>
              <w:ind w:left="247" w:right="83" w:hanging="15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年度总体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2"/>
                <w:szCs w:val="12"/>
              </w:rPr>
              <w:t>目标</w:t>
            </w:r>
          </w:p>
        </w:tc>
        <w:tc>
          <w:tcPr>
            <w:tcW w:w="4143" w:type="dxa"/>
            <w:gridSpan w:val="6"/>
            <w:vAlign w:val="top"/>
          </w:tcPr>
          <w:p>
            <w:pPr>
              <w:spacing w:before="114" w:line="235" w:lineRule="auto"/>
              <w:ind w:left="181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预期目标</w:t>
            </w:r>
          </w:p>
        </w:tc>
        <w:tc>
          <w:tcPr>
            <w:tcW w:w="4840" w:type="dxa"/>
            <w:gridSpan w:val="7"/>
            <w:vAlign w:val="top"/>
          </w:tcPr>
          <w:p>
            <w:pPr>
              <w:spacing w:before="114" w:line="234" w:lineRule="auto"/>
              <w:ind w:left="20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实际完成情况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4143" w:type="dxa"/>
            <w:gridSpan w:val="6"/>
            <w:vAlign w:val="top"/>
          </w:tcPr>
          <w:p>
            <w:pPr>
              <w:pStyle w:val="5"/>
              <w:spacing w:line="215" w:lineRule="exact"/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目标1：按照规定时间及时赶到现场，将信访人员劝返回本区</w:t>
            </w:r>
          </w:p>
          <w:p>
            <w:pPr>
              <w:pStyle w:val="5"/>
              <w:spacing w:line="215" w:lineRule="exact"/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 xml:space="preserve"> 目标2：保证信访人安全，不发生极端个人事件</w:t>
            </w:r>
          </w:p>
          <w:p>
            <w:pPr>
              <w:pStyle w:val="5"/>
              <w:spacing w:line="215" w:lineRule="exact"/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 xml:space="preserve"> 目标3：确保信件、机要及时准确邮寄</w:t>
            </w:r>
          </w:p>
        </w:tc>
        <w:tc>
          <w:tcPr>
            <w:tcW w:w="4840" w:type="dxa"/>
            <w:gridSpan w:val="7"/>
            <w:vAlign w:val="top"/>
          </w:tcPr>
          <w:p>
            <w:pPr>
              <w:pStyle w:val="5"/>
              <w:spacing w:line="215" w:lineRule="exact"/>
              <w:ind w:firstLine="136" w:firstLineChars="100"/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目标1：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>已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按照规定时间及时赶到现场，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>并成功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将信访人员劝返回本区</w:t>
            </w:r>
          </w:p>
          <w:p>
            <w:pPr>
              <w:pStyle w:val="5"/>
              <w:spacing w:line="215" w:lineRule="exact"/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 xml:space="preserve"> 目标2：信访人安全，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>没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发生极端个人事件</w:t>
            </w:r>
          </w:p>
          <w:p>
            <w:pPr>
              <w:pStyle w:val="5"/>
              <w:spacing w:line="215" w:lineRule="exact"/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 xml:space="preserve"> 目标3：信件、机要及时准确邮寄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restart"/>
            <w:vAlign w:val="center"/>
          </w:tcPr>
          <w:p>
            <w:pPr>
              <w:spacing w:before="54" w:line="235" w:lineRule="auto"/>
              <w:ind w:left="289"/>
              <w:jc w:val="center"/>
              <w:rPr>
                <w:rFonts w:ascii="宋体" w:hAnsi="宋体" w:eastAsia="宋体" w:cs="宋体"/>
                <w:spacing w:val="2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绩</w:t>
            </w:r>
          </w:p>
          <w:p>
            <w:pPr>
              <w:spacing w:before="42" w:line="231" w:lineRule="auto"/>
              <w:ind w:left="290"/>
              <w:jc w:val="center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效</w:t>
            </w:r>
          </w:p>
          <w:p>
            <w:pPr>
              <w:spacing w:before="43" w:line="230" w:lineRule="auto"/>
              <w:ind w:left="289"/>
              <w:jc w:val="center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指</w:t>
            </w:r>
          </w:p>
          <w:p>
            <w:pPr>
              <w:spacing w:before="44" w:line="229" w:lineRule="auto"/>
              <w:ind w:left="288"/>
              <w:jc w:val="center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</w:rPr>
              <w:t>标</w:t>
            </w:r>
          </w:p>
        </w:tc>
        <w:tc>
          <w:tcPr>
            <w:tcW w:w="691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8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一级指标</w:t>
            </w:r>
          </w:p>
        </w:tc>
        <w:tc>
          <w:tcPr>
            <w:tcW w:w="690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8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二级指标</w:t>
            </w:r>
          </w:p>
        </w:tc>
        <w:tc>
          <w:tcPr>
            <w:tcW w:w="2071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77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三级指标</w:t>
            </w:r>
          </w:p>
        </w:tc>
        <w:tc>
          <w:tcPr>
            <w:tcW w:w="691" w:type="dxa"/>
            <w:vAlign w:val="top"/>
          </w:tcPr>
          <w:p>
            <w:pPr>
              <w:spacing w:before="54" w:line="234" w:lineRule="auto"/>
              <w:ind w:left="22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年度</w:t>
            </w:r>
          </w:p>
        </w:tc>
        <w:tc>
          <w:tcPr>
            <w:tcW w:w="691" w:type="dxa"/>
            <w:vAlign w:val="top"/>
          </w:tcPr>
          <w:p>
            <w:pPr>
              <w:spacing w:before="54" w:line="235" w:lineRule="auto"/>
              <w:ind w:left="22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实际</w:t>
            </w:r>
          </w:p>
        </w:tc>
        <w:tc>
          <w:tcPr>
            <w:tcW w:w="1380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4" w:lineRule="auto"/>
              <w:ind w:left="56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分值</w:t>
            </w:r>
            <w:bookmarkStart w:id="0" w:name="_GoBack"/>
            <w:bookmarkEnd w:id="0"/>
          </w:p>
        </w:tc>
        <w:tc>
          <w:tcPr>
            <w:tcW w:w="1380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4" w:lineRule="auto"/>
              <w:ind w:left="56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得分</w:t>
            </w:r>
          </w:p>
        </w:tc>
        <w:tc>
          <w:tcPr>
            <w:tcW w:w="1389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251" w:lineRule="auto"/>
              <w:rPr>
                <w:sz w:val="21"/>
              </w:rPr>
            </w:pPr>
          </w:p>
          <w:p>
            <w:pPr>
              <w:spacing w:before="39" w:line="244" w:lineRule="auto"/>
              <w:ind w:left="635" w:right="42" w:hanging="59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偏差原因分析及改进措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2" w:line="231" w:lineRule="auto"/>
              <w:ind w:left="290"/>
              <w:rPr>
                <w:rFonts w:ascii="宋体" w:hAnsi="宋体" w:eastAsia="宋体" w:cs="宋体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42" w:line="231" w:lineRule="auto"/>
              <w:ind w:left="15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指标值</w:t>
            </w:r>
          </w:p>
        </w:tc>
        <w:tc>
          <w:tcPr>
            <w:tcW w:w="691" w:type="dxa"/>
            <w:vAlign w:val="top"/>
          </w:tcPr>
          <w:p>
            <w:pPr>
              <w:spacing w:before="42" w:line="231" w:lineRule="auto"/>
              <w:ind w:left="15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完成值</w:t>
            </w: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3" w:line="230" w:lineRule="auto"/>
              <w:ind w:left="289"/>
              <w:rPr>
                <w:rFonts w:ascii="宋体" w:hAnsi="宋体" w:eastAsia="宋体" w:cs="宋体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4" w:line="229" w:lineRule="auto"/>
              <w:ind w:left="288"/>
              <w:rPr>
                <w:rFonts w:ascii="宋体" w:hAnsi="宋体" w:eastAsia="宋体" w:cs="宋体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148" w:line="234" w:lineRule="auto"/>
              <w:ind w:left="8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产出指标</w:t>
            </w:r>
          </w:p>
        </w:tc>
        <w:tc>
          <w:tcPr>
            <w:tcW w:w="690" w:type="dxa"/>
            <w:vAlign w:val="top"/>
          </w:tcPr>
          <w:p>
            <w:pPr>
              <w:spacing w:before="148" w:line="234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数量指标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64" w:line="245" w:lineRule="auto"/>
              <w:ind w:left="35" w:right="144" w:hanging="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指标1：确保信件、机要及时准确</w:t>
            </w:r>
            <w:r>
              <w:rPr>
                <w:rFonts w:ascii="宋体" w:hAnsi="宋体" w:eastAsia="宋体" w:cs="宋体"/>
                <w:spacing w:val="13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邮寄</w:t>
            </w:r>
          </w:p>
        </w:tc>
        <w:tc>
          <w:tcPr>
            <w:tcW w:w="691" w:type="dxa"/>
            <w:vAlign w:val="top"/>
          </w:tcPr>
          <w:p>
            <w:pPr>
              <w:spacing w:before="168" w:line="193" w:lineRule="auto"/>
              <w:ind w:left="22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2000</w:t>
            </w:r>
          </w:p>
        </w:tc>
        <w:tc>
          <w:tcPr>
            <w:tcW w:w="691" w:type="dxa"/>
            <w:vAlign w:val="top"/>
          </w:tcPr>
          <w:p>
            <w:pPr>
              <w:spacing w:before="168" w:line="193" w:lineRule="auto"/>
              <w:ind w:left="22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2000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67" w:line="194" w:lineRule="auto"/>
              <w:ind w:left="64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15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67" w:line="194" w:lineRule="auto"/>
              <w:ind w:left="64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15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4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指标2：劝返人数</w:t>
            </w:r>
          </w:p>
        </w:tc>
        <w:tc>
          <w:tcPr>
            <w:tcW w:w="691" w:type="dxa"/>
            <w:vAlign w:val="top"/>
          </w:tcPr>
          <w:p>
            <w:pPr>
              <w:spacing w:before="57" w:line="158" w:lineRule="exact"/>
              <w:ind w:left="19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≥99%</w:t>
            </w:r>
          </w:p>
        </w:tc>
        <w:tc>
          <w:tcPr>
            <w:tcW w:w="691" w:type="dxa"/>
            <w:vAlign w:val="top"/>
          </w:tcPr>
          <w:p>
            <w:pPr>
              <w:spacing w:before="57" w:line="158" w:lineRule="exact"/>
              <w:ind w:left="12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20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20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158" w:lineRule="exact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7" w:line="235" w:lineRule="auto"/>
              <w:ind w:left="8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质量指标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41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8" w:line="235" w:lineRule="auto"/>
              <w:ind w:left="9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时效指标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指标1：保证及时劝返人员</w:t>
            </w:r>
          </w:p>
        </w:tc>
        <w:tc>
          <w:tcPr>
            <w:tcW w:w="691" w:type="dxa"/>
            <w:vAlign w:val="top"/>
          </w:tcPr>
          <w:p>
            <w:pPr>
              <w:spacing w:before="58" w:line="241" w:lineRule="auto"/>
              <w:ind w:left="19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≥90%</w:t>
            </w:r>
          </w:p>
        </w:tc>
        <w:tc>
          <w:tcPr>
            <w:tcW w:w="691" w:type="dxa"/>
            <w:vAlign w:val="top"/>
          </w:tcPr>
          <w:p>
            <w:pPr>
              <w:spacing w:before="58" w:line="241" w:lineRule="auto"/>
              <w:ind w:left="12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8" w:line="194" w:lineRule="auto"/>
              <w:ind w:left="64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8" w:line="194" w:lineRule="auto"/>
              <w:ind w:left="64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121" w:line="242" w:lineRule="auto"/>
              <w:ind w:left="25" w:right="153" w:firstLine="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指标2：按照规定时间及时赶到现</w:t>
            </w: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场，将信访人员劝返回本区</w:t>
            </w:r>
          </w:p>
        </w:tc>
        <w:tc>
          <w:tcPr>
            <w:tcW w:w="691" w:type="dxa"/>
            <w:vAlign w:val="top"/>
          </w:tcPr>
          <w:p>
            <w:pPr>
              <w:spacing w:before="202" w:line="164" w:lineRule="exact"/>
              <w:ind w:left="19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2"/>
                <w:szCs w:val="12"/>
              </w:rPr>
              <w:t>≥95%</w:t>
            </w:r>
          </w:p>
        </w:tc>
        <w:tc>
          <w:tcPr>
            <w:tcW w:w="691" w:type="dxa"/>
            <w:vAlign w:val="top"/>
          </w:tcPr>
          <w:p>
            <w:pPr>
              <w:spacing w:before="202" w:line="164" w:lineRule="exact"/>
              <w:ind w:left="12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222" w:line="194" w:lineRule="auto"/>
              <w:ind w:left="64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15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222" w:line="194" w:lineRule="auto"/>
              <w:ind w:left="64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15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9" w:line="233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成本指标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9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spacing w:before="59" w:line="235" w:lineRule="auto"/>
              <w:ind w:left="8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效益指标</w:t>
            </w:r>
          </w:p>
        </w:tc>
        <w:tc>
          <w:tcPr>
            <w:tcW w:w="690" w:type="dxa"/>
            <w:vAlign w:val="top"/>
          </w:tcPr>
          <w:p>
            <w:pPr>
              <w:spacing w:before="24" w:line="235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经济效益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line="223" w:lineRule="auto"/>
              <w:ind w:left="218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宋体" w:hAnsi="宋体" w:eastAsia="宋体" w:cs="宋体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8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91" w:line="243" w:lineRule="auto"/>
              <w:ind w:left="217" w:right="82" w:hanging="1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社会效益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91" w:line="243" w:lineRule="auto"/>
              <w:ind w:left="27" w:right="13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指标1：保证信访人安全</w:t>
            </w:r>
            <w:r>
              <w:rPr>
                <w:rFonts w:ascii="宋体" w:hAnsi="宋体" w:eastAsia="宋体" w:cs="宋体"/>
                <w:spacing w:val="-27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，不发生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极端个人事件</w:t>
            </w:r>
          </w:p>
        </w:tc>
        <w:tc>
          <w:tcPr>
            <w:tcW w:w="691" w:type="dxa"/>
            <w:vAlign w:val="top"/>
          </w:tcPr>
          <w:p>
            <w:pPr>
              <w:spacing w:before="173" w:line="164" w:lineRule="exact"/>
              <w:ind w:left="19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2"/>
                <w:szCs w:val="12"/>
              </w:rPr>
              <w:t>≥95%</w:t>
            </w:r>
          </w:p>
        </w:tc>
        <w:tc>
          <w:tcPr>
            <w:tcW w:w="691" w:type="dxa"/>
            <w:vAlign w:val="top"/>
          </w:tcPr>
          <w:p>
            <w:pPr>
              <w:spacing w:before="173" w:line="165" w:lineRule="exact"/>
              <w:ind w:left="12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93" w:line="193" w:lineRule="auto"/>
              <w:ind w:left="6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20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93" w:line="193" w:lineRule="auto"/>
              <w:ind w:left="63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20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3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指标2：确保社会稳定</w:t>
            </w:r>
          </w:p>
        </w:tc>
        <w:tc>
          <w:tcPr>
            <w:tcW w:w="691" w:type="dxa"/>
            <w:vAlign w:val="top"/>
          </w:tcPr>
          <w:p>
            <w:pPr>
              <w:spacing w:before="60" w:line="235" w:lineRule="auto"/>
              <w:ind w:left="22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定性</w:t>
            </w:r>
          </w:p>
        </w:tc>
        <w:tc>
          <w:tcPr>
            <w:tcW w:w="691" w:type="dxa"/>
            <w:vAlign w:val="top"/>
          </w:tcPr>
          <w:p>
            <w:pPr>
              <w:spacing w:before="60" w:line="234" w:lineRule="auto"/>
              <w:ind w:left="28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高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80" w:line="194" w:lineRule="auto"/>
              <w:ind w:left="64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80" w:line="194" w:lineRule="auto"/>
              <w:ind w:left="64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7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85" w:line="243" w:lineRule="auto"/>
              <w:ind w:left="217" w:right="82" w:hanging="1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生态效益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166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6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40" w:line="234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可持续影</w:t>
            </w:r>
          </w:p>
          <w:p>
            <w:pPr>
              <w:spacing w:before="13" w:line="206" w:lineRule="auto"/>
              <w:ind w:left="15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响指标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122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2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2" w:line="235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23" w:line="234" w:lineRule="auto"/>
              <w:ind w:left="14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满意度</w:t>
            </w:r>
          </w:p>
          <w:p>
            <w:pPr>
              <w:spacing w:before="13" w:line="192" w:lineRule="auto"/>
              <w:ind w:left="217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宋体" w:hAnsi="宋体" w:eastAsia="宋体" w:cs="宋体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690" w:type="dxa"/>
            <w:vAlign w:val="top"/>
          </w:tcPr>
          <w:p>
            <w:pPr>
              <w:spacing w:before="23" w:line="192" w:lineRule="auto"/>
              <w:ind w:left="84" w:right="8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服务对象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满意度指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90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2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2" w:line="235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atLeast"/>
        </w:trPr>
        <w:tc>
          <w:tcPr>
            <w:tcW w:w="5532" w:type="dxa"/>
            <w:gridSpan w:val="8"/>
            <w:vAlign w:val="top"/>
          </w:tcPr>
          <w:p>
            <w:pPr>
              <w:spacing w:before="63" w:line="235" w:lineRule="auto"/>
              <w:ind w:left="264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总分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83" w:line="194" w:lineRule="auto"/>
              <w:ind w:left="60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z w:val="12"/>
                <w:szCs w:val="12"/>
              </w:rPr>
              <w:t>100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pStyle w:val="5"/>
              <w:spacing w:line="222" w:lineRule="exact"/>
              <w:jc w:val="center"/>
              <w:rPr>
                <w:sz w:val="19"/>
              </w:rPr>
            </w:pPr>
            <w:r>
              <w:rPr>
                <w:rFonts w:ascii="宋体" w:hAnsi="宋体" w:eastAsia="宋体" w:cs="宋体"/>
                <w:sz w:val="12"/>
                <w:szCs w:val="12"/>
              </w:rPr>
              <w:t>100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22" w:lineRule="exact"/>
              <w:rPr>
                <w:sz w:val="19"/>
              </w:rPr>
            </w:pPr>
          </w:p>
        </w:tc>
      </w:tr>
    </w:tbl>
    <w:p>
      <w:pPr>
        <w:rPr>
          <w:rFonts w:ascii="Arial"/>
          <w:sz w:val="21"/>
        </w:rPr>
      </w:pPr>
    </w:p>
    <w:sectPr>
      <w:pgSz w:w="11905" w:h="16837"/>
      <w:pgMar w:top="1431" w:right="1138" w:bottom="0" w:left="1075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rsids>
    <w:rsidRoot w:val="00000000"/>
    <w:rsid w:val="53B50BF0"/>
    <w:rsid w:val="EFEFA2C8"/>
    <w:rsid w:val="FFBF5F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Office_11.8.2.8555_F1E327BC-269C-435d-A152-05C5408002CA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2023-09-13T14:53:00Z</dcterms:created>
  <dc:creator>user</dc:creator>
  <cp:lastModifiedBy>Administrator</cp:lastModifiedBy>
  <dcterms:modified xsi:type="dcterms:W3CDTF">2010-12-31T23:37:52Z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2023-09-12T22:30:21Z</vt:filetime>
  </property>
  <property fmtid="{D5CDD505-2E9C-101B-9397-08002B2CF9AE}" pid="4" name="KSOProductBuildVer">
    <vt:lpwstr>2052-11.8.2.8555</vt:lpwstr>
  </property>
</Properties>
</file>