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uppressAutoHyphens/>
        <w:wordWrap w:val="0"/>
        <w:jc w:val="right"/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        </w:t>
      </w:r>
    </w:p>
    <w:p>
      <w:pPr>
        <w:suppressAutoHyphens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北京市限额以下工程开工建设</w:t>
      </w:r>
    </w:p>
    <w:p>
      <w:pPr>
        <w:suppressAutoHyphens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信息登记表（范本）</w:t>
      </w:r>
    </w:p>
    <w:tbl>
      <w:tblPr>
        <w:tblStyle w:val="4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196"/>
        <w:gridCol w:w="970"/>
        <w:gridCol w:w="1682"/>
        <w:gridCol w:w="135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一、工程基本信息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682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工程地点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748" w:type="dxa"/>
            <w:gridSpan w:val="2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建设单位（个人）名称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组织机构代码</w:t>
            </w:r>
          </w:p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（身份证号码）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建设单位（个人）</w:t>
            </w:r>
          </w:p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负责人姓名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196" w:type="dxa"/>
            <w:noWrap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身份证</w:t>
            </w:r>
          </w:p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号码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联系电话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389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施工单位名称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2166" w:type="dxa"/>
            <w:gridSpan w:val="2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682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施工单位资质</w:t>
            </w:r>
          </w:p>
        </w:tc>
        <w:tc>
          <w:tcPr>
            <w:tcW w:w="2748" w:type="dxa"/>
            <w:gridSpan w:val="2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施工单位负责人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196" w:type="dxa"/>
            <w:noWrap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注册执</w:t>
            </w:r>
          </w:p>
          <w:p>
            <w:pPr>
              <w:suppressAutoHyphens/>
              <w:spacing w:line="240" w:lineRule="atLeas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业证号</w:t>
            </w:r>
          </w:p>
        </w:tc>
        <w:tc>
          <w:tcPr>
            <w:tcW w:w="1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联系电话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1389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工程类别（在对应项目上打</w:t>
            </w:r>
            <w:r>
              <w:rPr>
                <w:rFonts w:hint="eastAsia" w:ascii="仿宋_GB2312" w:hAnsi="Arial" w:eastAsia="仿宋_GB2312" w:cs="Arial"/>
                <w:szCs w:val="24"/>
              </w:rPr>
              <w:t>√）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房</w:t>
            </w:r>
            <w:r>
              <w:rPr>
                <w:rFonts w:hint="eastAsia" w:ascii="仿宋_GB2312" w:hAnsi="宋体" w:eastAsia="仿宋_GB2312" w:cs="宋体"/>
                <w:szCs w:val="24"/>
              </w:rPr>
              <w:t>建工程（新建□  改、扩建□ 装饰装修□）</w:t>
            </w:r>
            <w:r>
              <w:rPr>
                <w:rFonts w:ascii="仿宋_GB2312" w:hAnsi="宋体" w:eastAsia="仿宋_GB2312" w:cs="宋体"/>
                <w:szCs w:val="24"/>
              </w:rPr>
              <w:t>市政基础设施工程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</w:p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市政管线及附属设施工程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园林绿化工程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电力工程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</w:p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交通工程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ascii="仿宋_GB2312" w:hAnsi="宋体" w:eastAsia="仿宋_GB2312" w:cs="宋体"/>
                <w:szCs w:val="24"/>
              </w:rPr>
              <w:t xml:space="preserve">   水利、水务工程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szCs w:val="24"/>
              </w:rPr>
              <w:t>危化工程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ascii="仿宋_GB2312" w:hAnsi="宋体" w:eastAsia="仿宋_GB2312" w:cs="宋体"/>
                <w:szCs w:val="24"/>
              </w:rPr>
              <w:t xml:space="preserve"> 消防工程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</w:t>
            </w:r>
          </w:p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ascii="仿宋_GB2312" w:hAnsi="宋体" w:eastAsia="仿宋_GB2312" w:cs="宋体"/>
                <w:szCs w:val="24"/>
              </w:rPr>
              <w:t>地下综合管廊工程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公用工程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 农业工程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</w:rPr>
              <w:t xml:space="preserve"> 交管设施工程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 通信工程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校园工程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ascii="仿宋_GB2312" w:hAnsi="宋体" w:eastAsia="仿宋_GB2312" w:cs="宋体"/>
                <w:szCs w:val="24"/>
              </w:rPr>
              <w:t xml:space="preserve">   医疗机构工程</w:t>
            </w:r>
            <w:r>
              <w:rPr>
                <w:rFonts w:hint="eastAsia" w:ascii="仿宋_GB2312" w:hAnsi="宋体" w:eastAsia="仿宋_GB2312" w:cs="宋体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</w:rPr>
              <w:t xml:space="preserve"> </w:t>
            </w:r>
          </w:p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其他工程</w:t>
            </w:r>
            <w:r>
              <w:rPr>
                <w:rFonts w:hint="eastAsia" w:ascii="仿宋_GB2312" w:hAnsi="宋体" w:eastAsia="仿宋_GB2312" w:cs="宋体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建设规模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总投资：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万元；建筑面积：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平方米；层数：</w:t>
            </w:r>
            <w:r>
              <w:rPr>
                <w:rFonts w:hint="eastAsia" w:ascii="仿宋_GB2312" w:hAnsi="Calibri" w:eastAsia="仿宋_GB2312" w:cs="Times New Roman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主要施工内容（行为）</w:t>
            </w:r>
            <w:r>
              <w:rPr>
                <w:rFonts w:hint="eastAsia" w:ascii="仿宋_GB2312" w:hAnsi="Calibri" w:eastAsia="仿宋_GB2312" w:cs="Times New Roman"/>
                <w:color w:val="FF0000"/>
                <w:szCs w:val="24"/>
              </w:rPr>
              <w:t>*</w:t>
            </w:r>
          </w:p>
        </w:tc>
        <w:tc>
          <w:tcPr>
            <w:tcW w:w="6596" w:type="dxa"/>
            <w:gridSpan w:val="5"/>
            <w:noWrap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二、建设单位应提供的资料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920" w:type="dxa"/>
            <w:gridSpan w:val="6"/>
            <w:noWrap/>
          </w:tcPr>
          <w:p>
            <w:pPr>
              <w:suppressAutoHyphens/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1.建设工程用地批准文件、产权租赁协议；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2.建设工程规划许可手续；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3.满足施工技术要求的施工图纸或选用的设计通用图和标准图集；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4.施工单位资质文件及工程承发包合同关键页；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5.提供挖掘工程地下管线调查情况；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6</w:t>
            </w:r>
            <w:r>
              <w:rPr>
                <w:rFonts w:ascii="仿宋_GB2312" w:hAnsi="Calibri" w:eastAsia="仿宋_GB2312" w:cs="Times New Roman"/>
                <w:szCs w:val="21"/>
              </w:rPr>
              <w:t>.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专项施工方案。</w:t>
            </w:r>
            <w:r>
              <w:rPr>
                <w:rFonts w:hint="eastAsia" w:ascii="仿宋_GB2312" w:hAnsi="宋体" w:eastAsia="仿宋_GB2312" w:cs="宋体"/>
                <w:szCs w:val="21"/>
              </w:rPr>
              <w:sym w:font="Wingdings 2" w:char="00A3"/>
            </w:r>
          </w:p>
          <w:p>
            <w:pPr>
              <w:suppressAutoHyphens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注：以上资料如有需提供，均为非必要提交项。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20" w:type="dxa"/>
            <w:gridSpan w:val="6"/>
            <w:noWrap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三、备注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20" w:type="dxa"/>
            <w:gridSpan w:val="6"/>
            <w:noWrap/>
          </w:tcPr>
          <w:p>
            <w:pPr>
              <w:suppressAutoHyphens/>
              <w:spacing w:line="400" w:lineRule="exac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1.申请单位（个人）应准确提供工程基本信息。</w:t>
            </w:r>
          </w:p>
          <w:p>
            <w:pPr>
              <w:suppressAutoHyphens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2.申请单位（个人）应如实提供相关资料，并承担由此引起的法律责任。</w:t>
            </w:r>
          </w:p>
          <w:p>
            <w:pPr>
              <w:suppressAutoHyphens/>
              <w:spacing w:line="400" w:lineRule="exact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3.本表一式两份，登记机构和办理人各留一份。</w:t>
            </w:r>
          </w:p>
        </w:tc>
      </w:tr>
    </w:tbl>
    <w:p>
      <w:pPr>
        <w:suppressAutoHyphens/>
        <w:wordWrap w:val="0"/>
        <w:jc w:val="right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0DA7"/>
    <w:rsid w:val="1E3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adjustRightInd w:val="0"/>
      <w:snapToGrid w:val="0"/>
      <w:ind w:firstLine="420"/>
      <w:jc w:val="left"/>
    </w:pPr>
    <w:rPr>
      <w:rFonts w:ascii="Cambria" w:hAnsi="Cambria" w:eastAsia="宋体" w:cs="Times New Roman"/>
      <w:kern w:val="2"/>
      <w:sz w:val="24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2023-05-26T01:58:00Z</dcterms:created>
  <dc:creator>YSDAYINSHI</dc:creator>
  <cp:lastModifiedBy>YSDAYINSHI</cp:lastModifiedBy>
  <dcterms:modified xsi:type="dcterms:W3CDTF">2023-05-26T03:16:03Z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