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8190"/>
        </w:tabs>
        <w:spacing w:line="540" w:lineRule="exact"/>
        <w:ind w:left="839" w:firstLine="641"/>
        <w:jc w:val="center"/>
        <w:rPr>
          <w:rFonts w:ascii="仿宋_GB2312" w:hAnsi="宋体" w:eastAsia="仿宋_GB2312" w:cs="Times New Roman"/>
          <w:sz w:val="32"/>
          <w:szCs w:val="32"/>
        </w:rPr>
      </w:pPr>
    </w:p>
    <w:p>
      <w:pPr>
        <w:pStyle w:val="6"/>
        <w:tabs>
          <w:tab w:val="left" w:pos="8190"/>
        </w:tabs>
        <w:spacing w:line="540" w:lineRule="exact"/>
        <w:ind w:left="839" w:firstLine="641"/>
        <w:jc w:val="center"/>
        <w:rPr>
          <w:rFonts w:ascii="仿宋_GB2312" w:hAnsi="宋体" w:eastAsia="仿宋_GB2312" w:cs="Times New Roman"/>
          <w:sz w:val="32"/>
          <w:szCs w:val="32"/>
        </w:rPr>
      </w:pPr>
    </w:p>
    <w:p>
      <w:pPr>
        <w:pStyle w:val="33"/>
        <w:spacing w:beforeLines="180" w:line="1000" w:lineRule="exact"/>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北京市通州区人民政府文件</w:t>
      </w:r>
    </w:p>
    <w:p>
      <w:pPr>
        <w:spacing w:line="320" w:lineRule="exact"/>
        <w:jc w:val="center"/>
        <w:rPr>
          <w:rFonts w:cs="Times New Roman"/>
          <w:lang w:eastAsia="zh-CN"/>
        </w:rPr>
      </w:pPr>
    </w:p>
    <w:p>
      <w:pPr>
        <w:spacing w:line="320" w:lineRule="exact"/>
        <w:jc w:val="center"/>
        <w:rPr>
          <w:rFonts w:cs="Times New Roman"/>
          <w:lang w:eastAsia="zh-CN"/>
        </w:rPr>
      </w:pPr>
    </w:p>
    <w:p>
      <w:pPr>
        <w:spacing w:line="600" w:lineRule="exact"/>
        <w:jc w:val="center"/>
        <w:rPr>
          <w:rFonts w:ascii="仿宋_GB2312" w:hAnsi="黑体" w:eastAsia="仿宋_GB2312" w:cs="Times New Roman"/>
          <w:sz w:val="32"/>
          <w:szCs w:val="32"/>
          <w:lang w:eastAsia="zh-CN"/>
        </w:rPr>
      </w:pPr>
      <w:r>
        <w:rPr>
          <w:rFonts w:hint="eastAsia" w:ascii="仿宋_GB2312" w:hAnsi="黑体" w:eastAsia="仿宋_GB2312" w:cs="仿宋_GB2312"/>
          <w:sz w:val="32"/>
          <w:szCs w:val="32"/>
          <w:lang w:eastAsia="zh-CN"/>
        </w:rPr>
        <w:t>通政发〔</w:t>
      </w:r>
      <w:r>
        <w:rPr>
          <w:rFonts w:ascii="仿宋_GB2312" w:hAnsi="黑体" w:eastAsia="仿宋_GB2312" w:cs="仿宋_GB2312"/>
          <w:sz w:val="32"/>
          <w:szCs w:val="32"/>
          <w:lang w:eastAsia="zh-CN"/>
        </w:rPr>
        <w:t>2021</w:t>
      </w:r>
      <w:r>
        <w:rPr>
          <w:rFonts w:hint="eastAsia" w:ascii="仿宋_GB2312" w:hAnsi="黑体" w:eastAsia="仿宋_GB2312" w:cs="仿宋_GB2312"/>
          <w:sz w:val="32"/>
          <w:szCs w:val="32"/>
          <w:lang w:eastAsia="zh-CN"/>
        </w:rPr>
        <w:t>〕</w:t>
      </w:r>
      <w:r>
        <w:rPr>
          <w:rFonts w:ascii="仿宋_GB2312" w:hAnsi="黑体" w:eastAsia="仿宋_GB2312" w:cs="仿宋_GB2312"/>
          <w:sz w:val="32"/>
          <w:szCs w:val="32"/>
          <w:lang w:eastAsia="zh-CN"/>
        </w:rPr>
        <w:t>2</w:t>
      </w:r>
      <w:r>
        <w:rPr>
          <w:rFonts w:hint="eastAsia" w:ascii="仿宋_GB2312" w:hAnsi="黑体" w:eastAsia="仿宋_GB2312" w:cs="仿宋_GB2312"/>
          <w:sz w:val="32"/>
          <w:szCs w:val="32"/>
          <w:lang w:eastAsia="zh-CN"/>
        </w:rPr>
        <w:t>号</w:t>
      </w:r>
    </w:p>
    <w:p>
      <w:pPr>
        <w:pStyle w:val="33"/>
        <w:ind w:left="880"/>
        <w:jc w:val="both"/>
        <w:rPr>
          <w:rFonts w:cs="Times New Roman"/>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81915</wp:posOffset>
                </wp:positionV>
                <wp:extent cx="5599430" cy="38100"/>
                <wp:effectExtent l="0" t="17145" r="1270" b="20955"/>
                <wp:wrapNone/>
                <wp:docPr id="4" name="直线 8"/>
                <wp:cNvGraphicFramePr/>
                <a:graphic xmlns:a="http://schemas.openxmlformats.org/drawingml/2006/main">
                  <a:graphicData uri="http://schemas.microsoft.com/office/word/2010/wordprocessingShape">
                    <wps:wsp>
                      <wps:cNvSpPr/>
                      <wps:spPr>
                        <a:xfrm>
                          <a:off x="0" y="0"/>
                          <a:ext cx="5599430" cy="3810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6.45pt;height:3pt;width:440.9pt;z-index:251662336;mso-width-relative:page;mso-height-relative:page;" filled="f" stroked="t" coordsize="21600,21600" o:gfxdata="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NtiprWAAAABgEAAA8AAAAAAAAAAQAgAAAAIgAAAGRycy9kb3ducmV2LnhtbFBLAQIUABQAAAAI&#10;AIdO4kDCnr+07wEAAOADAAAOAAAAAAAAAAEAIAAAACUBAABkcnMvZTJvRG9jLnhtbFBLBQYAAAAA&#10;BgAGAFkBAACGBQAAAAA=&#10;">
                <v:fill on="f" focussize="0,0"/>
                <v:stroke weight="2.75pt" color="#FF0000" joinstyle="round"/>
                <v:imagedata o:title=""/>
                <o:lock v:ext="edit" aspectratio="f"/>
              </v:line>
            </w:pict>
          </mc:Fallback>
        </mc:AlternateContent>
      </w:r>
    </w:p>
    <w:p>
      <w:pPr>
        <w:pStyle w:val="11"/>
        <w:widowControl/>
        <w:shd w:val="clear" w:color="auto" w:fill="FFFFFF"/>
        <w:spacing w:before="0" w:beforeAutospacing="0" w:after="0" w:afterAutospacing="0" w:line="600" w:lineRule="exact"/>
        <w:jc w:val="center"/>
        <w:rPr>
          <w:rFonts w:ascii="仿宋_GB2312" w:hAnsi="黑体" w:eastAsia="仿宋_GB2312" w:cs="Times New Roman"/>
          <w:sz w:val="32"/>
          <w:szCs w:val="32"/>
        </w:rPr>
      </w:pPr>
    </w:p>
    <w:p>
      <w:pPr>
        <w:pStyle w:val="11"/>
        <w:widowControl/>
        <w:shd w:val="clear" w:color="auto" w:fill="FFFFFF"/>
        <w:spacing w:before="0" w:beforeAutospacing="0" w:after="0" w:afterAutospacing="0" w:line="7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北京市通州区人民政府</w:t>
      </w:r>
    </w:p>
    <w:p>
      <w:pPr>
        <w:pStyle w:val="11"/>
        <w:widowControl/>
        <w:shd w:val="clear" w:color="auto" w:fill="FFFFFF"/>
        <w:spacing w:before="0" w:beforeAutospacing="0" w:after="0" w:afterAutospacing="0" w:line="7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关于印发《通州区深入打好污染防治</w:t>
      </w:r>
    </w:p>
    <w:p>
      <w:pPr>
        <w:pStyle w:val="11"/>
        <w:widowControl/>
        <w:shd w:val="clear" w:color="auto" w:fill="FFFFFF"/>
        <w:spacing w:before="0" w:beforeAutospacing="0" w:after="0" w:afterAutospacing="0" w:line="7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攻坚战</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年行动计划》的通知</w:t>
      </w:r>
    </w:p>
    <w:p>
      <w:pPr>
        <w:pStyle w:val="11"/>
        <w:shd w:val="clear" w:color="auto" w:fill="FFFFFF"/>
        <w:spacing w:before="0" w:beforeAutospacing="0" w:after="0" w:afterAutospacing="0" w:line="560" w:lineRule="exact"/>
        <w:rPr>
          <w:rFonts w:ascii="仿宋_GB2312" w:hAnsi="仿宋_GB2312" w:eastAsia="仿宋_GB2312" w:cs="Times New Roman"/>
          <w:kern w:val="2"/>
          <w:sz w:val="32"/>
          <w:szCs w:val="32"/>
        </w:rPr>
      </w:pPr>
    </w:p>
    <w:p>
      <w:pPr>
        <w:pStyle w:val="11"/>
        <w:shd w:val="clear" w:color="auto" w:fill="FFFFFF"/>
        <w:spacing w:before="0" w:beforeAutospacing="0" w:after="0" w:afterAutospacing="0" w:line="560" w:lineRule="exact"/>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各街道办事处，各乡、镇人民政府，区政府各委、办、局，各区属机构：</w:t>
      </w:r>
    </w:p>
    <w:p>
      <w:pPr>
        <w:pStyle w:val="11"/>
        <w:shd w:val="clear" w:color="auto" w:fill="FFFFFF"/>
        <w:spacing w:before="0" w:beforeAutospacing="0" w:after="0" w:afterAutospacing="0" w:line="560" w:lineRule="exact"/>
        <w:ind w:firstLine="640" w:firstLineChars="200"/>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为</w:t>
      </w:r>
      <w:r>
        <w:rPr>
          <w:rFonts w:hint="eastAsia" w:ascii="仿宋_GB2312" w:hAnsi="仿宋_GB2312" w:eastAsia="仿宋_GB2312" w:cs="仿宋_GB2312"/>
          <w:sz w:val="32"/>
          <w:szCs w:val="32"/>
        </w:rPr>
        <w:t>不断强化副中心生态文明建设，</w:t>
      </w:r>
      <w:r>
        <w:rPr>
          <w:rFonts w:hint="eastAsia" w:ascii="仿宋_GB2312" w:hAnsi="仿宋_GB2312" w:eastAsia="仿宋_GB2312" w:cs="仿宋_GB2312"/>
          <w:kern w:val="2"/>
          <w:sz w:val="32"/>
          <w:szCs w:val="32"/>
        </w:rPr>
        <w:t>全面推动通州区生态环境质量进一步提升，经区委区政府研究，现印发</w:t>
      </w:r>
      <w:r>
        <w:rPr>
          <w:rFonts w:hint="eastAsia" w:ascii="仿宋_GB2312" w:hAnsi="仿宋_GB2312" w:eastAsia="仿宋_GB2312" w:cs="仿宋_GB2312"/>
          <w:sz w:val="32"/>
          <w:szCs w:val="32"/>
        </w:rPr>
        <w:t>《通州区深入打好污染防治攻坚战</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年行动计划》</w:t>
      </w:r>
      <w:r>
        <w:rPr>
          <w:rFonts w:hint="eastAsia" w:ascii="仿宋_GB2312" w:hAnsi="仿宋_GB2312" w:eastAsia="仿宋_GB2312" w:cs="仿宋_GB2312"/>
          <w:kern w:val="2"/>
          <w:sz w:val="32"/>
          <w:szCs w:val="32"/>
        </w:rPr>
        <w:t>，请各相关单位遵照执行，同时就有关工作要求通知如下：</w:t>
      </w:r>
    </w:p>
    <w:p>
      <w:pPr>
        <w:pStyle w:val="11"/>
        <w:shd w:val="clear" w:color="auto" w:fill="FFFFFF"/>
        <w:spacing w:before="0" w:beforeAutospacing="0" w:after="0" w:afterAutospacing="0" w:line="560" w:lineRule="exact"/>
        <w:ind w:firstLine="640" w:firstLineChars="200"/>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一是提高政治站位。</w:t>
      </w:r>
      <w:r>
        <w:rPr>
          <w:rFonts w:ascii="仿宋_GB2312" w:hAnsi="仿宋_GB2312" w:eastAsia="仿宋_GB2312" w:cs="仿宋_GB2312"/>
          <w:kern w:val="2"/>
          <w:sz w:val="32"/>
          <w:szCs w:val="32"/>
        </w:rPr>
        <w:t>2021</w:t>
      </w:r>
      <w:r>
        <w:rPr>
          <w:rFonts w:hint="eastAsia" w:ascii="仿宋_GB2312" w:hAnsi="仿宋_GB2312" w:eastAsia="仿宋_GB2312" w:cs="仿宋_GB2312"/>
          <w:kern w:val="2"/>
          <w:sz w:val="32"/>
          <w:szCs w:val="32"/>
        </w:rPr>
        <w:t>年是实施“十四五”规划的开局之年，是通州区加大副中心建设的关键时期。各部门、各街道、乡镇要以习近平新时代中国特色社会主义思想为指导，坚决扛起政治责任，继续做好污染防治工作。</w:t>
      </w:r>
    </w:p>
    <w:p>
      <w:pPr>
        <w:pStyle w:val="11"/>
        <w:shd w:val="clear" w:color="auto" w:fill="FFFFFF"/>
        <w:spacing w:before="0" w:beforeAutospacing="0" w:after="0" w:afterAutospacing="0" w:line="580" w:lineRule="exact"/>
        <w:ind w:firstLine="640" w:firstLineChars="200"/>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二是全面落实责任。以生态文明建设为统领，深刻认识新阶段污染防治工作的新形势、新特征，坚持方向不变、力度不减，全力以赴落实好</w:t>
      </w:r>
      <w:r>
        <w:rPr>
          <w:rFonts w:hint="eastAsia" w:ascii="仿宋_GB2312" w:eastAsia="仿宋_GB2312" w:cs="仿宋_GB2312"/>
          <w:sz w:val="32"/>
          <w:szCs w:val="32"/>
        </w:rPr>
        <w:t>大气污染防治</w:t>
      </w:r>
      <w:r>
        <w:rPr>
          <w:rFonts w:hint="eastAsia" w:ascii="仿宋_GB2312" w:hAnsi="仿宋_GB2312" w:eastAsia="仿宋_GB2312" w:cs="仿宋_GB2312"/>
          <w:kern w:val="2"/>
          <w:sz w:val="32"/>
          <w:szCs w:val="32"/>
        </w:rPr>
        <w:t>、</w:t>
      </w:r>
      <w:r>
        <w:rPr>
          <w:rFonts w:hint="eastAsia" w:ascii="仿宋_GB2312" w:eastAsia="仿宋_GB2312" w:cs="仿宋_GB2312"/>
          <w:sz w:val="32"/>
          <w:szCs w:val="32"/>
        </w:rPr>
        <w:t>水污染防治、土壤污染防治三项措施</w:t>
      </w:r>
      <w:r>
        <w:rPr>
          <w:rFonts w:hint="eastAsia" w:ascii="仿宋_GB2312" w:hAnsi="仿宋_GB2312" w:eastAsia="仿宋_GB2312" w:cs="仿宋_GB2312"/>
          <w:kern w:val="2"/>
          <w:sz w:val="32"/>
          <w:szCs w:val="32"/>
        </w:rPr>
        <w:t>。要按照生态环境保护“党政同责、一岗双责”要求，实行最严格的生态环境保护制度，严格履行污染防治责任，深化、细化、量化各项任务措施，狠抓落实，确保圆满完成目标任务。</w:t>
      </w:r>
    </w:p>
    <w:p>
      <w:pPr>
        <w:pStyle w:val="11"/>
        <w:shd w:val="clear" w:color="auto" w:fill="FFFFFF"/>
        <w:spacing w:before="0" w:beforeAutospacing="0" w:after="0" w:afterAutospacing="0" w:line="580" w:lineRule="exact"/>
        <w:ind w:firstLine="640" w:firstLineChars="200"/>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三是强化宣传引导。各责任单位和属地要采取多种形式开展政策解读和科普宣传，坚持“民有所呼，我有所应”，及时回应社会关切，切实解决群众身边的环境问题，积极引导公众践行绿色生活理念，推动建立全民参与的生态环境保护新格局；要及时曝光环境违法行为，形成有效震慑；要依法加大信息公开力度，主动接受社会监督。</w:t>
      </w:r>
    </w:p>
    <w:p>
      <w:pPr>
        <w:pStyle w:val="11"/>
        <w:shd w:val="clear" w:color="auto" w:fill="FFFFFF"/>
        <w:spacing w:before="0" w:beforeAutospacing="0" w:after="0" w:afterAutospacing="0" w:line="580" w:lineRule="exact"/>
        <w:ind w:firstLine="640" w:firstLineChars="200"/>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四是严格督察考核。</w:t>
      </w:r>
      <w:r>
        <w:rPr>
          <w:rFonts w:hint="eastAsia" w:ascii="仿宋_GB2312" w:hAnsi="仿宋_GB2312" w:eastAsia="仿宋_GB2312" w:cs="仿宋_GB2312"/>
          <w:sz w:val="32"/>
          <w:szCs w:val="32"/>
        </w:rPr>
        <w:t>《通州区深入打好污染防治攻坚战</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年行动计划》</w:t>
      </w:r>
      <w:r>
        <w:rPr>
          <w:rFonts w:hint="eastAsia" w:ascii="仿宋_GB2312" w:hAnsi="仿宋_GB2312" w:eastAsia="仿宋_GB2312" w:cs="仿宋_GB2312"/>
          <w:kern w:val="2"/>
          <w:sz w:val="32"/>
          <w:szCs w:val="32"/>
        </w:rPr>
        <w:t>重点任务落实情况将纳入区政府绩效管理体系，也将纳入中央和市委生态环境保护督察重点；对因工作不力、行政效率低下、履职缺位等导致未完成目标任务的，严格依纪依规追究责任。</w:t>
      </w:r>
    </w:p>
    <w:p>
      <w:pPr>
        <w:pStyle w:val="11"/>
        <w:shd w:val="clear" w:color="auto" w:fill="FFFFFF"/>
        <w:spacing w:before="0" w:beforeAutospacing="0" w:after="0" w:afterAutospacing="0" w:line="580" w:lineRule="exact"/>
        <w:ind w:firstLine="640" w:firstLineChars="200"/>
        <w:rPr>
          <w:rFonts w:ascii="仿宋_GB2312" w:hAnsi="仿宋_GB2312" w:eastAsia="仿宋_GB2312" w:cs="Times New Roman"/>
          <w:kern w:val="2"/>
          <w:sz w:val="32"/>
          <w:szCs w:val="32"/>
        </w:rPr>
      </w:pPr>
    </w:p>
    <w:p>
      <w:pPr>
        <w:pStyle w:val="2"/>
        <w:spacing w:line="580" w:lineRule="exact"/>
        <w:rPr>
          <w:rFonts w:cs="Times New Roman"/>
          <w:lang w:eastAsia="zh-CN"/>
        </w:rPr>
      </w:pPr>
    </w:p>
    <w:p>
      <w:pPr>
        <w:pStyle w:val="2"/>
        <w:spacing w:line="580" w:lineRule="exact"/>
        <w:rPr>
          <w:rFonts w:cs="Times New Roman"/>
          <w:lang w:eastAsia="zh-CN"/>
        </w:rPr>
      </w:pPr>
    </w:p>
    <w:p>
      <w:pPr>
        <w:pStyle w:val="11"/>
        <w:widowControl/>
        <w:shd w:val="clear" w:color="auto" w:fill="FFFFFF"/>
        <w:spacing w:before="0" w:beforeAutospacing="0" w:after="0" w:afterAutospacing="0" w:line="580" w:lineRule="exact"/>
        <w:ind w:firstLine="4960" w:firstLineChars="1550"/>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北京市通州区人民政府</w:t>
      </w:r>
      <w:r>
        <w:rPr>
          <w:rFonts w:ascii="仿宋_GB2312" w:hAnsi="仿宋_GB2312" w:eastAsia="仿宋_GB2312" w:cs="仿宋_GB2312"/>
          <w:kern w:val="2"/>
          <w:sz w:val="32"/>
          <w:szCs w:val="32"/>
        </w:rPr>
        <w:t xml:space="preserve">    </w:t>
      </w:r>
    </w:p>
    <w:p>
      <w:pPr>
        <w:pStyle w:val="11"/>
        <w:widowControl/>
        <w:shd w:val="clear" w:color="auto" w:fill="FFFFFF"/>
        <w:spacing w:before="0" w:beforeAutospacing="0" w:after="0" w:afterAutospacing="0" w:line="580" w:lineRule="exact"/>
        <w:rPr>
          <w:rFonts w:ascii="仿宋_GB2312" w:hAnsi="仿宋_GB2312" w:eastAsia="仿宋_GB2312" w:cs="Times New Roman"/>
          <w:kern w:val="2"/>
          <w:sz w:val="32"/>
          <w:szCs w:val="32"/>
        </w:rPr>
      </w:pPr>
      <w:r>
        <w:rPr>
          <w:rFonts w:ascii="仿宋_GB2312" w:hAnsi="仿宋_GB2312" w:eastAsia="仿宋_GB2312" w:cs="仿宋_GB2312"/>
          <w:kern w:val="2"/>
          <w:sz w:val="32"/>
          <w:szCs w:val="32"/>
        </w:rPr>
        <w:t xml:space="preserve">                                2021</w:t>
      </w:r>
      <w:r>
        <w:rPr>
          <w:rFonts w:hint="eastAsia" w:ascii="仿宋_GB2312" w:hAnsi="仿宋_GB2312" w:eastAsia="仿宋_GB2312" w:cs="仿宋_GB2312"/>
          <w:kern w:val="2"/>
          <w:sz w:val="32"/>
          <w:szCs w:val="32"/>
        </w:rPr>
        <w:t>年</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24</w:t>
      </w:r>
      <w:r>
        <w:rPr>
          <w:rFonts w:hint="eastAsia" w:ascii="仿宋_GB2312" w:hAnsi="仿宋_GB2312" w:eastAsia="仿宋_GB2312" w:cs="仿宋_GB2312"/>
          <w:kern w:val="2"/>
          <w:sz w:val="32"/>
          <w:szCs w:val="32"/>
        </w:rPr>
        <w:t>日</w:t>
      </w:r>
    </w:p>
    <w:p>
      <w:pPr>
        <w:pStyle w:val="11"/>
        <w:widowControl/>
        <w:shd w:val="clear" w:color="auto" w:fill="FFFFFF"/>
        <w:spacing w:before="0" w:beforeAutospacing="0" w:after="0" w:afterAutospacing="0" w:line="580" w:lineRule="exact"/>
        <w:ind w:firstLine="640"/>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（此件公开发布）</w:t>
      </w:r>
    </w:p>
    <w:p>
      <w:pPr>
        <w:pStyle w:val="12"/>
        <w:wordWrap w:val="0"/>
        <w:spacing w:line="600" w:lineRule="exact"/>
        <w:jc w:val="right"/>
        <w:rPr>
          <w:rFonts w:cs="Times New Roman"/>
          <w:lang w:eastAsia="zh-CN"/>
        </w:rPr>
        <w:sectPr>
          <w:headerReference r:id="rId3" w:type="default"/>
          <w:footerReference r:id="rId5" w:type="default"/>
          <w:headerReference r:id="rId4" w:type="even"/>
          <w:footerReference r:id="rId6" w:type="even"/>
          <w:pgSz w:w="11906" w:h="16838"/>
          <w:pgMar w:top="1701" w:right="1474" w:bottom="1701" w:left="1588" w:header="851" w:footer="1361" w:gutter="0"/>
          <w:cols w:space="0" w:num="1"/>
          <w:docGrid w:type="lines" w:linePitch="312" w:charSpace="0"/>
        </w:sectPr>
      </w:pPr>
    </w:p>
    <w:p>
      <w:pPr>
        <w:spacing w:line="560" w:lineRule="exact"/>
        <w:jc w:val="center"/>
        <w:outlineLvl w:val="0"/>
        <w:rPr>
          <w:rFonts w:ascii="方正小标宋简体" w:hAnsi="黑体" w:eastAsia="方正小标宋简体" w:cs="Times New Roman"/>
          <w:sz w:val="44"/>
          <w:szCs w:val="44"/>
          <w:lang w:eastAsia="zh-CN"/>
        </w:rPr>
      </w:pPr>
      <w:r>
        <w:rPr>
          <w:rFonts w:hint="eastAsia" w:ascii="方正小标宋简体" w:hAnsi="黑体" w:eastAsia="方正小标宋简体" w:cs="方正小标宋简体"/>
          <w:sz w:val="44"/>
          <w:szCs w:val="44"/>
          <w:lang w:eastAsia="zh-CN"/>
        </w:rPr>
        <w:t>通州区</w:t>
      </w:r>
      <w:r>
        <w:rPr>
          <w:rFonts w:ascii="方正小标宋简体" w:hAnsi="黑体" w:eastAsia="方正小标宋简体" w:cs="方正小标宋简体"/>
          <w:sz w:val="44"/>
          <w:szCs w:val="44"/>
          <w:lang w:eastAsia="zh-CN"/>
        </w:rPr>
        <w:t>2021</w:t>
      </w:r>
      <w:r>
        <w:rPr>
          <w:rFonts w:hint="eastAsia" w:ascii="方正小标宋简体" w:hAnsi="黑体" w:eastAsia="方正小标宋简体" w:cs="方正小标宋简体"/>
          <w:sz w:val="44"/>
          <w:szCs w:val="44"/>
          <w:lang w:eastAsia="zh-CN"/>
        </w:rPr>
        <w:t>年</w:t>
      </w:r>
      <w:r>
        <w:rPr>
          <w:rFonts w:hint="eastAsia" w:ascii="方正小标宋简体" w:eastAsia="方正小标宋简体" w:cs="方正小标宋简体"/>
          <w:sz w:val="44"/>
          <w:szCs w:val="44"/>
          <w:lang w:eastAsia="zh-CN"/>
        </w:rPr>
        <w:t>大气污染防治行动计划</w:t>
      </w:r>
    </w:p>
    <w:tbl>
      <w:tblPr>
        <w:tblStyle w:val="13"/>
        <w:tblW w:w="13983" w:type="dxa"/>
        <w:jc w:val="center"/>
        <w:tblLayout w:type="fixed"/>
        <w:tblCellMar>
          <w:top w:w="0" w:type="dxa"/>
          <w:left w:w="0" w:type="dxa"/>
          <w:bottom w:w="0" w:type="dxa"/>
          <w:right w:w="0" w:type="dxa"/>
        </w:tblCellMar>
      </w:tblPr>
      <w:tblGrid>
        <w:gridCol w:w="460"/>
        <w:gridCol w:w="1313"/>
        <w:gridCol w:w="6412"/>
        <w:gridCol w:w="844"/>
        <w:gridCol w:w="1181"/>
        <w:gridCol w:w="1800"/>
        <w:gridCol w:w="1973"/>
      </w:tblGrid>
      <w:tr>
        <w:tblPrEx>
          <w:tblCellMar>
            <w:top w:w="0" w:type="dxa"/>
            <w:left w:w="0" w:type="dxa"/>
            <w:bottom w:w="0" w:type="dxa"/>
            <w:right w:w="0" w:type="dxa"/>
          </w:tblCellMar>
        </w:tblPrEx>
        <w:trPr>
          <w:trHeight w:val="300" w:hRule="atLeast"/>
          <w:tblHeader/>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序号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重点任务</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工作措施</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完成时限</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牵头领导</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主责单位</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协办单位</w:t>
            </w:r>
          </w:p>
        </w:tc>
      </w:tr>
      <w:tr>
        <w:tblPrEx>
          <w:tblCellMar>
            <w:top w:w="0" w:type="dxa"/>
            <w:left w:w="0" w:type="dxa"/>
            <w:bottom w:w="0" w:type="dxa"/>
            <w:right w:w="0" w:type="dxa"/>
          </w:tblCellMar>
        </w:tblPrEx>
        <w:trPr>
          <w:trHeight w:val="380" w:hRule="atLeast"/>
          <w:jc w:val="center"/>
        </w:trPr>
        <w:tc>
          <w:tcPr>
            <w:tcW w:w="139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sz w:val="24"/>
                <w:szCs w:val="24"/>
              </w:rPr>
            </w:pPr>
            <w:r>
              <w:rPr>
                <w:rFonts w:hint="eastAsia" w:ascii="黑体" w:hAnsi="宋体" w:eastAsia="黑体" w:cs="黑体"/>
                <w:sz w:val="28"/>
                <w:szCs w:val="28"/>
                <w:lang w:eastAsia="zh-CN"/>
              </w:rPr>
              <w:t>一、空气质量目标</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目标任务</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ind w:firstLine="560" w:firstLineChars="200"/>
              <w:textAlignment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在完成市级目标任务基础上，通州区尽最大努力巩固改善空气质量，</w:t>
            </w:r>
            <w:r>
              <w:rPr>
                <w:rFonts w:ascii="仿宋_GB2312" w:eastAsia="仿宋_GB2312" w:cs="仿宋_GB2312"/>
                <w:sz w:val="28"/>
                <w:szCs w:val="28"/>
                <w:lang w:eastAsia="zh-CN"/>
              </w:rPr>
              <w:t>PM</w:t>
            </w:r>
            <w:r>
              <w:rPr>
                <w:rFonts w:ascii="仿宋_GB2312" w:eastAsia="仿宋_GB2312" w:cs="仿宋_GB2312"/>
                <w:sz w:val="28"/>
                <w:szCs w:val="28"/>
                <w:vertAlign w:val="subscript"/>
                <w:lang w:eastAsia="zh-CN"/>
              </w:rPr>
              <w:t>2.5</w:t>
            </w:r>
            <w:r>
              <w:rPr>
                <w:rFonts w:hint="eastAsia" w:ascii="仿宋_GB2312" w:eastAsia="仿宋_GB2312" w:cs="仿宋_GB2312"/>
                <w:sz w:val="28"/>
                <w:szCs w:val="28"/>
                <w:lang w:eastAsia="zh-CN"/>
              </w:rPr>
              <w:t>浓度、重污染天数力争继续下降。</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全区各部门</w:t>
            </w:r>
          </w:p>
          <w:p>
            <w:pPr>
              <w:widowControl/>
              <w:spacing w:line="34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ind w:firstLine="560" w:firstLineChars="200"/>
              <w:jc w:val="both"/>
              <w:textAlignment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2021</w:t>
            </w:r>
            <w:r>
              <w:rPr>
                <w:rFonts w:hint="eastAsia" w:ascii="仿宋_GB2312" w:hAnsi="仿宋_GB2312" w:eastAsia="仿宋_GB2312" w:cs="仿宋_GB2312"/>
                <w:sz w:val="28"/>
                <w:szCs w:val="28"/>
                <w:lang w:eastAsia="zh-CN"/>
              </w:rPr>
              <w:t>年，各</w:t>
            </w:r>
            <w:r>
              <w:rPr>
                <w:rStyle w:val="27"/>
                <w:rFonts w:hint="eastAsia"/>
                <w:color w:val="auto"/>
                <w:sz w:val="28"/>
                <w:szCs w:val="28"/>
                <w:lang w:eastAsia="zh-CN"/>
              </w:rPr>
              <w:t>街道乡镇细颗粒物（</w:t>
            </w:r>
            <w:r>
              <w:rPr>
                <w:rStyle w:val="27"/>
                <w:color w:val="auto"/>
                <w:sz w:val="28"/>
                <w:szCs w:val="28"/>
                <w:lang w:eastAsia="zh-CN"/>
              </w:rPr>
              <w:t>PM2.5</w:t>
            </w:r>
            <w:r>
              <w:rPr>
                <w:rStyle w:val="27"/>
                <w:rFonts w:hint="eastAsia" w:hAnsi="仿宋_GB2312"/>
                <w:color w:val="auto"/>
                <w:sz w:val="28"/>
                <w:szCs w:val="28"/>
                <w:lang w:eastAsia="zh-CN"/>
              </w:rPr>
              <w:t>）年均浓度控制指标为</w:t>
            </w:r>
            <w:r>
              <w:rPr>
                <w:rStyle w:val="27"/>
                <w:rFonts w:hAnsi="仿宋_GB2312"/>
                <w:color w:val="auto"/>
                <w:sz w:val="28"/>
                <w:szCs w:val="28"/>
                <w:lang w:eastAsia="zh-CN"/>
              </w:rPr>
              <w:t>:1.</w:t>
            </w:r>
            <w:r>
              <w:rPr>
                <w:rStyle w:val="27"/>
                <w:rFonts w:hint="eastAsia" w:hAnsi="仿宋_GB2312"/>
                <w:color w:val="auto"/>
                <w:sz w:val="28"/>
                <w:szCs w:val="28"/>
                <w:lang w:eastAsia="zh-CN"/>
              </w:rPr>
              <w:t>各街道乡镇</w:t>
            </w:r>
            <w:r>
              <w:rPr>
                <w:rStyle w:val="27"/>
                <w:rFonts w:hAnsi="仿宋_GB2312"/>
                <w:color w:val="auto"/>
                <w:sz w:val="28"/>
                <w:szCs w:val="28"/>
                <w:lang w:eastAsia="zh-CN"/>
              </w:rPr>
              <w:t>PM2.5</w:t>
            </w:r>
            <w:r>
              <w:rPr>
                <w:rStyle w:val="27"/>
                <w:rFonts w:hint="eastAsia" w:hAnsi="仿宋_GB2312"/>
                <w:color w:val="auto"/>
                <w:sz w:val="28"/>
                <w:szCs w:val="28"/>
                <w:lang w:eastAsia="zh-CN"/>
              </w:rPr>
              <w:t>浓度累计同比改善。</w:t>
            </w:r>
            <w:r>
              <w:rPr>
                <w:rStyle w:val="27"/>
                <w:rFonts w:hAnsi="仿宋_GB2312"/>
                <w:color w:val="auto"/>
                <w:sz w:val="28"/>
                <w:szCs w:val="28"/>
                <w:lang w:eastAsia="zh-CN"/>
              </w:rPr>
              <w:t>2.</w:t>
            </w:r>
            <w:r>
              <w:rPr>
                <w:rStyle w:val="27"/>
                <w:rFonts w:hint="eastAsia" w:hAnsi="仿宋_GB2312"/>
                <w:color w:val="auto"/>
                <w:sz w:val="28"/>
                <w:szCs w:val="28"/>
                <w:lang w:eastAsia="zh-CN"/>
              </w:rPr>
              <w:t>一是北苑街道办事处、中仓街道办事处、玉桥街道办事处、新华街道办事处、潞源街道办事处、通运街道办事处、潞邑街道办事处、九棵树街道办事处、杨庄街道办事处、临河里街道办事处、永顺镇、台湖镇、潞城镇、宋庄镇</w:t>
            </w:r>
            <w:r>
              <w:rPr>
                <w:rStyle w:val="27"/>
                <w:rFonts w:hAnsi="仿宋_GB2312"/>
                <w:color w:val="auto"/>
                <w:sz w:val="28"/>
                <w:szCs w:val="28"/>
                <w:lang w:eastAsia="zh-CN"/>
              </w:rPr>
              <w:t>PM2.5</w:t>
            </w:r>
            <w:r>
              <w:rPr>
                <w:rStyle w:val="27"/>
                <w:rFonts w:hint="eastAsia" w:hAnsi="仿宋_GB2312"/>
                <w:color w:val="auto"/>
                <w:sz w:val="28"/>
                <w:szCs w:val="28"/>
                <w:lang w:eastAsia="zh-CN"/>
              </w:rPr>
              <w:t>年均浓度不高于全区各街</w:t>
            </w:r>
            <w:r>
              <w:rPr>
                <w:rStyle w:val="27"/>
                <w:rFonts w:hint="eastAsia"/>
                <w:color w:val="auto"/>
                <w:sz w:val="28"/>
                <w:szCs w:val="28"/>
                <w:lang w:eastAsia="zh-CN"/>
              </w:rPr>
              <w:t>道</w:t>
            </w:r>
            <w:r>
              <w:rPr>
                <w:rStyle w:val="27"/>
                <w:rFonts w:hint="eastAsia" w:hAnsi="仿宋_GB2312"/>
                <w:color w:val="auto"/>
                <w:sz w:val="28"/>
                <w:szCs w:val="28"/>
                <w:lang w:eastAsia="zh-CN"/>
              </w:rPr>
              <w:t>乡镇年均值或改善幅度超过全区各街</w:t>
            </w:r>
            <w:r>
              <w:rPr>
                <w:rStyle w:val="27"/>
                <w:rFonts w:hint="eastAsia"/>
                <w:color w:val="auto"/>
                <w:sz w:val="28"/>
                <w:szCs w:val="28"/>
                <w:lang w:eastAsia="zh-CN"/>
              </w:rPr>
              <w:t>道</w:t>
            </w:r>
            <w:r>
              <w:rPr>
                <w:rStyle w:val="27"/>
                <w:rFonts w:hint="eastAsia" w:hAnsi="仿宋_GB2312"/>
                <w:color w:val="auto"/>
                <w:sz w:val="28"/>
                <w:szCs w:val="28"/>
                <w:lang w:eastAsia="zh-CN"/>
              </w:rPr>
              <w:t>乡镇平均改善率；二是文景街道办事处、梨园镇、马驹桥镇、张家湾镇</w:t>
            </w:r>
            <w:r>
              <w:rPr>
                <w:rStyle w:val="27"/>
                <w:rFonts w:hAnsi="仿宋_GB2312"/>
                <w:color w:val="auto"/>
                <w:sz w:val="28"/>
                <w:szCs w:val="28"/>
                <w:lang w:eastAsia="zh-CN"/>
              </w:rPr>
              <w:t>PM2.5</w:t>
            </w:r>
            <w:r>
              <w:rPr>
                <w:rStyle w:val="27"/>
                <w:rFonts w:hint="eastAsia" w:hAnsi="仿宋_GB2312"/>
                <w:color w:val="auto"/>
                <w:sz w:val="28"/>
                <w:szCs w:val="28"/>
                <w:lang w:eastAsia="zh-CN"/>
              </w:rPr>
              <w:t>年均浓度不高于全区各街</w:t>
            </w:r>
            <w:r>
              <w:rPr>
                <w:rStyle w:val="27"/>
                <w:rFonts w:hint="eastAsia"/>
                <w:color w:val="auto"/>
                <w:sz w:val="28"/>
                <w:szCs w:val="28"/>
                <w:lang w:eastAsia="zh-CN"/>
              </w:rPr>
              <w:t>道</w:t>
            </w:r>
            <w:r>
              <w:rPr>
                <w:rStyle w:val="27"/>
                <w:rFonts w:hint="eastAsia" w:hAnsi="仿宋_GB2312"/>
                <w:color w:val="auto"/>
                <w:sz w:val="28"/>
                <w:szCs w:val="28"/>
                <w:lang w:eastAsia="zh-CN"/>
              </w:rPr>
              <w:t>乡镇年均值</w:t>
            </w:r>
            <w:r>
              <w:rPr>
                <w:rStyle w:val="27"/>
                <w:rFonts w:hAnsi="仿宋_GB2312"/>
                <w:color w:val="auto"/>
                <w:sz w:val="28"/>
                <w:szCs w:val="28"/>
                <w:lang w:eastAsia="zh-CN"/>
              </w:rPr>
              <w:t>2</w:t>
            </w:r>
            <w:r>
              <w:rPr>
                <w:rStyle w:val="27"/>
                <w:rFonts w:hint="eastAsia" w:hAnsi="仿宋_GB2312"/>
                <w:color w:val="auto"/>
                <w:sz w:val="28"/>
                <w:szCs w:val="28"/>
                <w:lang w:eastAsia="zh-CN"/>
              </w:rPr>
              <w:t>微克</w:t>
            </w:r>
            <w:r>
              <w:rPr>
                <w:rStyle w:val="27"/>
                <w:rFonts w:hAnsi="仿宋_GB2312"/>
                <w:color w:val="auto"/>
                <w:sz w:val="28"/>
                <w:szCs w:val="28"/>
                <w:lang w:eastAsia="zh-CN"/>
              </w:rPr>
              <w:t>/</w:t>
            </w:r>
            <w:r>
              <w:rPr>
                <w:rStyle w:val="27"/>
                <w:rFonts w:hint="eastAsia" w:hAnsi="仿宋_GB2312"/>
                <w:color w:val="auto"/>
                <w:sz w:val="28"/>
                <w:szCs w:val="28"/>
                <w:lang w:eastAsia="zh-CN"/>
              </w:rPr>
              <w:t>立方米或改善幅度超过全区各街</w:t>
            </w:r>
            <w:r>
              <w:rPr>
                <w:rStyle w:val="27"/>
                <w:rFonts w:hint="eastAsia"/>
                <w:color w:val="auto"/>
                <w:sz w:val="28"/>
                <w:szCs w:val="28"/>
                <w:lang w:eastAsia="zh-CN"/>
              </w:rPr>
              <w:t>道</w:t>
            </w:r>
            <w:r>
              <w:rPr>
                <w:rStyle w:val="27"/>
                <w:rFonts w:hint="eastAsia" w:hAnsi="仿宋_GB2312"/>
                <w:color w:val="auto"/>
                <w:sz w:val="28"/>
                <w:szCs w:val="28"/>
                <w:lang w:eastAsia="zh-CN"/>
              </w:rPr>
              <w:t>乡镇平均改善率；三是漷县镇、于家务、西集镇</w:t>
            </w:r>
            <w:r>
              <w:rPr>
                <w:rStyle w:val="27"/>
                <w:rFonts w:hAnsi="仿宋_GB2312"/>
                <w:color w:val="auto"/>
                <w:sz w:val="28"/>
                <w:szCs w:val="28"/>
                <w:lang w:eastAsia="zh-CN"/>
              </w:rPr>
              <w:t>PM2.5</w:t>
            </w:r>
            <w:r>
              <w:rPr>
                <w:rStyle w:val="27"/>
                <w:rFonts w:hint="eastAsia" w:hAnsi="仿宋_GB2312"/>
                <w:color w:val="auto"/>
                <w:sz w:val="28"/>
                <w:szCs w:val="28"/>
                <w:lang w:eastAsia="zh-CN"/>
              </w:rPr>
              <w:t>年均浓度不高于全区各街</w:t>
            </w:r>
            <w:r>
              <w:rPr>
                <w:rStyle w:val="27"/>
                <w:rFonts w:hint="eastAsia"/>
                <w:color w:val="auto"/>
                <w:sz w:val="28"/>
                <w:szCs w:val="28"/>
                <w:lang w:eastAsia="zh-CN"/>
              </w:rPr>
              <w:t>道</w:t>
            </w:r>
            <w:r>
              <w:rPr>
                <w:rStyle w:val="27"/>
                <w:rFonts w:hint="eastAsia" w:hAnsi="仿宋_GB2312"/>
                <w:color w:val="auto"/>
                <w:sz w:val="28"/>
                <w:szCs w:val="28"/>
                <w:lang w:eastAsia="zh-CN"/>
              </w:rPr>
              <w:t>乡镇年均值</w:t>
            </w:r>
            <w:r>
              <w:rPr>
                <w:rStyle w:val="27"/>
                <w:rFonts w:hAnsi="仿宋_GB2312"/>
                <w:color w:val="auto"/>
                <w:sz w:val="28"/>
                <w:szCs w:val="28"/>
                <w:lang w:eastAsia="zh-CN"/>
              </w:rPr>
              <w:t>3</w:t>
            </w:r>
            <w:r>
              <w:rPr>
                <w:rStyle w:val="27"/>
                <w:rFonts w:hint="eastAsia" w:hAnsi="仿宋_GB2312"/>
                <w:color w:val="auto"/>
                <w:sz w:val="28"/>
                <w:szCs w:val="28"/>
                <w:lang w:eastAsia="zh-CN"/>
              </w:rPr>
              <w:t>微克</w:t>
            </w:r>
            <w:r>
              <w:rPr>
                <w:rStyle w:val="27"/>
                <w:rFonts w:hAnsi="仿宋_GB2312"/>
                <w:color w:val="auto"/>
                <w:sz w:val="28"/>
                <w:szCs w:val="28"/>
                <w:lang w:eastAsia="zh-CN"/>
              </w:rPr>
              <w:t>/</w:t>
            </w:r>
            <w:r>
              <w:rPr>
                <w:rStyle w:val="27"/>
                <w:rFonts w:hint="eastAsia" w:hAnsi="仿宋_GB2312"/>
                <w:color w:val="auto"/>
                <w:sz w:val="28"/>
                <w:szCs w:val="28"/>
                <w:lang w:eastAsia="zh-CN"/>
              </w:rPr>
              <w:t>立方米或改善幅度超过全区各街</w:t>
            </w:r>
            <w:r>
              <w:rPr>
                <w:rStyle w:val="27"/>
                <w:rFonts w:hint="eastAsia"/>
                <w:color w:val="auto"/>
                <w:sz w:val="28"/>
                <w:szCs w:val="28"/>
                <w:lang w:eastAsia="zh-CN"/>
              </w:rPr>
              <w:t>道</w:t>
            </w:r>
            <w:r>
              <w:rPr>
                <w:rStyle w:val="27"/>
                <w:rFonts w:hint="eastAsia" w:hAnsi="仿宋_GB2312"/>
                <w:color w:val="auto"/>
                <w:sz w:val="28"/>
                <w:szCs w:val="28"/>
                <w:lang w:eastAsia="zh-CN"/>
              </w:rPr>
              <w:t>乡镇平均改善率。四是永乐店镇</w:t>
            </w:r>
            <w:r>
              <w:rPr>
                <w:rStyle w:val="27"/>
                <w:rFonts w:hAnsi="仿宋_GB2312"/>
                <w:color w:val="auto"/>
                <w:sz w:val="28"/>
                <w:szCs w:val="28"/>
                <w:lang w:eastAsia="zh-CN"/>
              </w:rPr>
              <w:t>PM2.5</w:t>
            </w:r>
            <w:r>
              <w:rPr>
                <w:rStyle w:val="27"/>
                <w:rFonts w:hint="eastAsia" w:hAnsi="仿宋_GB2312"/>
                <w:color w:val="auto"/>
                <w:sz w:val="28"/>
                <w:szCs w:val="28"/>
                <w:lang w:eastAsia="zh-CN"/>
              </w:rPr>
              <w:t>年均浓度不高于全区各街</w:t>
            </w:r>
            <w:r>
              <w:rPr>
                <w:rStyle w:val="27"/>
                <w:rFonts w:hint="eastAsia"/>
                <w:color w:val="auto"/>
                <w:sz w:val="28"/>
                <w:szCs w:val="28"/>
                <w:lang w:eastAsia="zh-CN"/>
              </w:rPr>
              <w:t>道</w:t>
            </w:r>
            <w:r>
              <w:rPr>
                <w:rStyle w:val="27"/>
                <w:rFonts w:hint="eastAsia" w:hAnsi="仿宋_GB2312"/>
                <w:color w:val="auto"/>
                <w:sz w:val="28"/>
                <w:szCs w:val="28"/>
                <w:lang w:eastAsia="zh-CN"/>
              </w:rPr>
              <w:t>乡镇年均值</w:t>
            </w:r>
            <w:r>
              <w:rPr>
                <w:rStyle w:val="27"/>
                <w:rFonts w:hAnsi="仿宋_GB2312"/>
                <w:color w:val="auto"/>
                <w:sz w:val="28"/>
                <w:szCs w:val="28"/>
                <w:lang w:eastAsia="zh-CN"/>
              </w:rPr>
              <w:t>4</w:t>
            </w:r>
            <w:r>
              <w:rPr>
                <w:rStyle w:val="27"/>
                <w:rFonts w:hint="eastAsia" w:hAnsi="仿宋_GB2312"/>
                <w:color w:val="auto"/>
                <w:sz w:val="28"/>
                <w:szCs w:val="28"/>
                <w:lang w:eastAsia="zh-CN"/>
              </w:rPr>
              <w:t>微克</w:t>
            </w:r>
            <w:r>
              <w:rPr>
                <w:rStyle w:val="27"/>
                <w:rFonts w:hAnsi="仿宋_GB2312"/>
                <w:color w:val="auto"/>
                <w:sz w:val="28"/>
                <w:szCs w:val="28"/>
                <w:lang w:eastAsia="zh-CN"/>
              </w:rPr>
              <w:t>/</w:t>
            </w:r>
            <w:r>
              <w:rPr>
                <w:rStyle w:val="27"/>
                <w:rFonts w:hint="eastAsia" w:hAnsi="仿宋_GB2312"/>
                <w:color w:val="auto"/>
                <w:sz w:val="28"/>
                <w:szCs w:val="28"/>
                <w:lang w:eastAsia="zh-CN"/>
              </w:rPr>
              <w:t>立方米或改善幅度超过全区各街</w:t>
            </w:r>
            <w:r>
              <w:rPr>
                <w:rStyle w:val="27"/>
                <w:rFonts w:hint="eastAsia"/>
                <w:color w:val="auto"/>
                <w:sz w:val="28"/>
                <w:szCs w:val="28"/>
                <w:lang w:eastAsia="zh-CN"/>
              </w:rPr>
              <w:t>道</w:t>
            </w:r>
            <w:r>
              <w:rPr>
                <w:rStyle w:val="27"/>
                <w:rFonts w:hint="eastAsia" w:hAnsi="仿宋_GB2312"/>
                <w:color w:val="auto"/>
                <w:sz w:val="28"/>
                <w:szCs w:val="28"/>
                <w:lang w:eastAsia="zh-CN"/>
              </w:rPr>
              <w:t>乡镇平均改善率。</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684" w:hRule="atLeast"/>
          <w:jc w:val="center"/>
        </w:trPr>
        <w:tc>
          <w:tcPr>
            <w:tcW w:w="139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黑体" w:hAnsi="宋体" w:eastAsia="黑体" w:cs="黑体"/>
                <w:sz w:val="28"/>
                <w:szCs w:val="28"/>
                <w:lang w:eastAsia="zh-CN"/>
              </w:rPr>
              <w:t>二、推进机动车结构进一步优化</w:t>
            </w:r>
          </w:p>
        </w:tc>
      </w:tr>
      <w:tr>
        <w:tblPrEx>
          <w:tblCellMar>
            <w:top w:w="0" w:type="dxa"/>
            <w:left w:w="0" w:type="dxa"/>
            <w:bottom w:w="0" w:type="dxa"/>
            <w:right w:w="0" w:type="dxa"/>
          </w:tblCellMar>
        </w:tblPrEx>
        <w:trPr>
          <w:trHeight w:val="507"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积极推广新能源汽车</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区科委研究制定本区“十四五”新能源车推广应用方案及</w:t>
            </w:r>
            <w:r>
              <w:rPr>
                <w:rFonts w:ascii="仿宋_GB2312" w:hAnsi="仿宋_GB2312" w:eastAsia="仿宋_GB2312" w:cs="仿宋_GB2312"/>
                <w:sz w:val="28"/>
                <w:szCs w:val="28"/>
                <w:lang w:eastAsia="zh-CN"/>
              </w:rPr>
              <w:t>2021</w:t>
            </w:r>
            <w:r>
              <w:rPr>
                <w:rFonts w:hint="eastAsia" w:ascii="仿宋_GB2312" w:hAnsi="仿宋_GB2312" w:eastAsia="仿宋_GB2312" w:cs="仿宋_GB2312"/>
                <w:sz w:val="28"/>
                <w:szCs w:val="28"/>
                <w:lang w:eastAsia="zh-CN"/>
              </w:rPr>
              <w:t>年工作方案，加快推进新能源车的更新和使用。</w:t>
            </w:r>
            <w:r>
              <w:rPr>
                <w:rFonts w:ascii="仿宋_GB2312" w:hAnsi="仿宋_GB2312" w:eastAsia="仿宋_GB2312" w:cs="仿宋_GB2312"/>
                <w:sz w:val="28"/>
                <w:szCs w:val="28"/>
                <w:lang w:eastAsia="zh-CN"/>
              </w:rPr>
              <w:t>2021</w:t>
            </w:r>
            <w:r>
              <w:rPr>
                <w:rFonts w:hint="eastAsia" w:ascii="仿宋_GB2312" w:hAnsi="仿宋_GB2312" w:eastAsia="仿宋_GB2312" w:cs="仿宋_GB2312"/>
                <w:sz w:val="28"/>
                <w:szCs w:val="28"/>
                <w:lang w:eastAsia="zh-CN"/>
              </w:rPr>
              <w:t>年，各行业部门加快提高新能源用车比例，力争累计完成市级下达的推广新能源汽车指标任务。</w:t>
            </w:r>
          </w:p>
        </w:tc>
        <w:tc>
          <w:tcPr>
            <w:tcW w:w="84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p>
        </w:tc>
        <w:tc>
          <w:tcPr>
            <w:tcW w:w="180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区科委</w:t>
            </w:r>
          </w:p>
        </w:tc>
        <w:tc>
          <w:tcPr>
            <w:tcW w:w="1973"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区发展改革委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区商务局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区邮政局</w:t>
            </w:r>
          </w:p>
        </w:tc>
      </w:tr>
      <w:tr>
        <w:tblPrEx>
          <w:tblCellMar>
            <w:top w:w="0" w:type="dxa"/>
            <w:left w:w="0" w:type="dxa"/>
            <w:bottom w:w="0" w:type="dxa"/>
            <w:right w:w="0" w:type="dxa"/>
          </w:tblCellMar>
        </w:tblPrEx>
        <w:trPr>
          <w:trHeight w:val="507"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牵头制订本区“十四五”期间充换电基础设施建设工作方案，推进换电、智能有序充电、大功率充电等技术应用；会同区发展改革委、区财政局等相关部门研究制定新能源汽车充换电设施建设和运营补贴政策。</w:t>
            </w:r>
          </w:p>
        </w:tc>
        <w:tc>
          <w:tcPr>
            <w:tcW w:w="84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阳</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波</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区城市管理委区发展改革委区财政局</w:t>
            </w:r>
          </w:p>
        </w:tc>
        <w:tc>
          <w:tcPr>
            <w:tcW w:w="1973"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区科委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市规自委通州分局</w:t>
            </w:r>
          </w:p>
          <w:p>
            <w:pPr>
              <w:widowControl/>
              <w:spacing w:line="360" w:lineRule="exact"/>
              <w:jc w:val="center"/>
              <w:textAlignment w:val="center"/>
              <w:rPr>
                <w:rFonts w:ascii="仿宋_GB2312" w:hAnsi="仿宋_GB2312" w:eastAsia="仿宋_GB2312" w:cs="Times New Roman"/>
                <w:sz w:val="28"/>
                <w:szCs w:val="28"/>
                <w:lang w:eastAsia="zh-CN"/>
              </w:rPr>
            </w:pP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5</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both"/>
              <w:textAlignment w:val="center"/>
              <w:rPr>
                <w:rFonts w:ascii="仿宋_GB2312" w:hAnsi="仿宋_GB2312" w:eastAsia="仿宋_GB2312" w:cs="Times New Roman"/>
                <w:sz w:val="28"/>
                <w:szCs w:val="28"/>
                <w:lang w:eastAsia="zh-CN"/>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exact"/>
              <w:ind w:firstLine="560" w:firstLineChars="200"/>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研究加强本区外埠车辆的管控，</w:t>
            </w:r>
            <w:r>
              <w:rPr>
                <w:rFonts w:hint="eastAsia" w:ascii="仿宋_GB2312" w:eastAsia="仿宋_GB2312" w:cs="仿宋_GB2312"/>
                <w:color w:val="000000"/>
                <w:sz w:val="28"/>
                <w:szCs w:val="28"/>
                <w:lang w:eastAsia="zh-CN"/>
              </w:rPr>
              <w:t>推动交通运输领域污染物减排。</w:t>
            </w:r>
          </w:p>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区交通局组织推进新增和更新的公交（不含应急保障车辆）、巡游出租（不含社会保障和个体车辆）车辆力争全部为纯电动车或氢燃料电池车；研究网约出租车和驾校</w:t>
            </w:r>
            <w:r>
              <w:rPr>
                <w:rFonts w:ascii="仿宋_GB2312" w:hAnsi="仿宋_GB2312" w:eastAsia="仿宋_GB2312" w:cs="仿宋_GB2312"/>
                <w:sz w:val="28"/>
                <w:szCs w:val="28"/>
                <w:lang w:eastAsia="zh-CN"/>
              </w:rPr>
              <w:t>C2</w:t>
            </w:r>
            <w:r>
              <w:rPr>
                <w:rFonts w:hint="eastAsia" w:ascii="仿宋_GB2312" w:hAnsi="仿宋_GB2312" w:eastAsia="仿宋_GB2312" w:cs="仿宋_GB2312"/>
                <w:sz w:val="28"/>
                <w:szCs w:val="28"/>
                <w:lang w:eastAsia="zh-CN"/>
              </w:rPr>
              <w:t>驾驶证培训车辆使用纯电动车的鼓励政策；鼓励新增和更新的旅游客车班线车辆为纯电动车或氢燃料电池车；严格落实《北京市新增产业的禁止和限制目录（</w:t>
            </w:r>
            <w:r>
              <w:rPr>
                <w:rFonts w:ascii="仿宋_GB2312" w:hAnsi="仿宋_GB2312" w:eastAsia="仿宋_GB2312" w:cs="仿宋_GB2312"/>
                <w:sz w:val="28"/>
                <w:szCs w:val="28"/>
                <w:lang w:eastAsia="zh-CN"/>
              </w:rPr>
              <w:t>2018</w:t>
            </w:r>
            <w:r>
              <w:rPr>
                <w:rFonts w:hint="eastAsia" w:ascii="仿宋_GB2312" w:hAnsi="仿宋_GB2312" w:eastAsia="仿宋_GB2312" w:cs="仿宋_GB2312"/>
                <w:sz w:val="28"/>
                <w:szCs w:val="28"/>
                <w:lang w:eastAsia="zh-CN"/>
              </w:rPr>
              <w:t>年版）》，禁止在中心城区和城市副中心新设立或迁入汽柴油道路货物运输业户（含车辆）；制定并实施新一轮新能源物流配送车辆通行管理政策，年底前办理货车通行证的</w:t>
            </w:r>
            <w:r>
              <w:rPr>
                <w:rFonts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t>吨以下车辆（危险品运输车辆和冷链运输车辆除外）力争全部为纯电动车，研究逐步提高</w:t>
            </w:r>
            <w:r>
              <w:rPr>
                <w:rFonts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t>吨以上（含）车辆使用纯电动车的比例；会同相关部门研究新一轮新能源货车运营激励方案，将激励范围由</w:t>
            </w:r>
            <w:r>
              <w:rPr>
                <w:rFonts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t>吨以下的轻型货车扩大至中、重型货车。</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60" w:lineRule="exact"/>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通州交通支队</w:t>
            </w:r>
          </w:p>
          <w:p>
            <w:pPr>
              <w:widowControl/>
              <w:spacing w:line="360" w:lineRule="exact"/>
              <w:ind w:firstLine="280" w:firstLineChars="1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区财政局</w:t>
            </w:r>
          </w:p>
          <w:p>
            <w:pPr>
              <w:pStyle w:val="2"/>
              <w:spacing w:line="360" w:lineRule="exact"/>
              <w:ind w:left="0" w:firstLine="0"/>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中关村科技园通州园管委会</w:t>
            </w:r>
          </w:p>
          <w:p>
            <w:pPr>
              <w:pStyle w:val="2"/>
              <w:spacing w:line="360" w:lineRule="exact"/>
              <w:ind w:left="0"/>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区商务局</w:t>
            </w:r>
          </w:p>
          <w:p>
            <w:pPr>
              <w:pStyle w:val="2"/>
              <w:spacing w:line="360" w:lineRule="exact"/>
              <w:ind w:left="141" w:leftChars="64" w:firstLine="0"/>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pStyle w:val="2"/>
              <w:spacing w:line="360" w:lineRule="exact"/>
              <w:ind w:left="0"/>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区邮政局</w:t>
            </w:r>
          </w:p>
          <w:p>
            <w:pPr>
              <w:pStyle w:val="2"/>
              <w:jc w:val="center"/>
              <w:rPr>
                <w:rFonts w:ascii="仿宋_GB2312" w:hAnsi="仿宋_GB2312" w:eastAsia="仿宋_GB2312" w:cs="Times New Roman"/>
                <w:sz w:val="28"/>
                <w:szCs w:val="28"/>
                <w:lang w:eastAsia="zh-CN"/>
              </w:rPr>
            </w:pPr>
          </w:p>
          <w:p>
            <w:pPr>
              <w:pStyle w:val="2"/>
              <w:jc w:val="center"/>
              <w:rPr>
                <w:rFonts w:cs="Times New Roman"/>
                <w:lang w:eastAsia="zh-CN"/>
              </w:rPr>
            </w:pP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积极推广新能源汽车</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区交通局、区文化和旅游局、市规自委通州分局等部门研究旅游车集中停放规划布局，规划纯电动车或氢燃料电池车的巡回观光旅游巴士线路。</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w:t>
            </w:r>
          </w:p>
          <w:p>
            <w:pPr>
              <w:widowControl/>
              <w:spacing w:line="360" w:lineRule="exact"/>
              <w:jc w:val="center"/>
              <w:textAlignment w:val="center"/>
              <w:rPr>
                <w:rStyle w:val="29"/>
                <w:rFonts w:hAnsi="仿宋_GB2312" w:cs="Times New Roman"/>
                <w:color w:val="auto"/>
                <w:sz w:val="28"/>
                <w:szCs w:val="28"/>
                <w:lang w:eastAsia="zh-CN"/>
              </w:rPr>
            </w:pPr>
            <w:r>
              <w:rPr>
                <w:rFonts w:hint="eastAsia" w:ascii="仿宋_GB2312" w:hAnsi="仿宋_GB2312" w:eastAsia="仿宋_GB2312" w:cs="仿宋_GB2312"/>
                <w:sz w:val="28"/>
                <w:szCs w:val="28"/>
                <w:lang w:eastAsia="zh-CN"/>
              </w:rPr>
              <w:t>区</w:t>
            </w:r>
            <w:r>
              <w:rPr>
                <w:rStyle w:val="29"/>
                <w:rFonts w:hint="eastAsia" w:hAnsi="仿宋_GB2312"/>
                <w:color w:val="auto"/>
                <w:sz w:val="28"/>
                <w:szCs w:val="28"/>
                <w:lang w:eastAsia="zh-CN"/>
              </w:rPr>
              <w:t>文化和旅游局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市规自委通州分局</w:t>
            </w:r>
          </w:p>
          <w:p>
            <w:pPr>
              <w:widowControl/>
              <w:spacing w:line="360" w:lineRule="exact"/>
              <w:jc w:val="center"/>
              <w:textAlignment w:val="center"/>
              <w:rPr>
                <w:rStyle w:val="29"/>
                <w:rFonts w:hAnsi="仿宋_GB2312" w:cs="Times New Roman"/>
                <w:color w:val="auto"/>
                <w:sz w:val="28"/>
                <w:szCs w:val="28"/>
                <w:lang w:eastAsia="zh-CN"/>
              </w:rPr>
            </w:pPr>
            <w:r>
              <w:rPr>
                <w:rStyle w:val="29"/>
                <w:rFonts w:hint="eastAsia" w:hAnsi="仿宋_GB2312"/>
                <w:color w:val="auto"/>
                <w:sz w:val="28"/>
                <w:szCs w:val="28"/>
                <w:lang w:eastAsia="zh-CN"/>
              </w:rPr>
              <w:t>区城市管理委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7</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52"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pacing w:val="-2"/>
                <w:sz w:val="28"/>
                <w:szCs w:val="28"/>
                <w:lang w:eastAsia="zh-CN"/>
              </w:rPr>
              <w:t>区城市管理委组织推进纯电动或氢燃料环卫车辆</w:t>
            </w:r>
            <w:r>
              <w:rPr>
                <w:rFonts w:hint="eastAsia" w:ascii="仿宋_GB2312" w:hAnsi="仿宋_GB2312" w:eastAsia="仿宋_GB2312" w:cs="仿宋_GB2312"/>
                <w:sz w:val="28"/>
                <w:szCs w:val="28"/>
                <w:lang w:eastAsia="zh-CN"/>
              </w:rPr>
              <w:t>使用，全区新增和更新的环卫车辆中采用纯电动、氢燃料等车辆的比例达到</w:t>
            </w:r>
            <w:r>
              <w:rPr>
                <w:rFonts w:ascii="仿宋_GB2312" w:hAnsi="仿宋_GB2312" w:eastAsia="仿宋_GB2312" w:cs="仿宋_GB2312"/>
                <w:sz w:val="28"/>
                <w:szCs w:val="28"/>
                <w:lang w:eastAsia="zh-CN"/>
              </w:rPr>
              <w:t>70%</w:t>
            </w:r>
            <w:r>
              <w:rPr>
                <w:rFonts w:hint="eastAsia" w:ascii="仿宋_GB2312" w:hAnsi="仿宋_GB2312" w:eastAsia="仿宋_GB2312" w:cs="仿宋_GB2312"/>
                <w:sz w:val="28"/>
                <w:szCs w:val="28"/>
                <w:lang w:eastAsia="zh-CN"/>
              </w:rPr>
              <w:t>。</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区城市管理委组织开展纯电动或氢燃料电池渣土车示范运营试点</w:t>
            </w:r>
            <w:r>
              <w:rPr>
                <w:rFonts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按照全市统筹安排，会同相关部门研究纯电动或氢燃料电池渣土车的鼓励政策。</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区邮政局组织推进新增和更新的</w:t>
            </w:r>
            <w:r>
              <w:rPr>
                <w:rFonts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t>吨以下的邮政车力争全部采用纯电动车。</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区城市管理委区邮政局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区财政局</w:t>
            </w:r>
          </w:p>
        </w:tc>
      </w:tr>
      <w:tr>
        <w:tblPrEx>
          <w:tblCellMar>
            <w:top w:w="0" w:type="dxa"/>
            <w:left w:w="0" w:type="dxa"/>
            <w:bottom w:w="0" w:type="dxa"/>
            <w:right w:w="0" w:type="dxa"/>
          </w:tblCellMar>
        </w:tblPrEx>
        <w:trPr>
          <w:trHeight w:val="2673"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8</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积极推广新能源汽车</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按照市级鼓励政策，区住房城乡建设委会同相关部门推动混凝土搅拌站使用纯电动或氢燃料电池车工作。</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区财政局</w:t>
            </w:r>
          </w:p>
        </w:tc>
      </w:tr>
      <w:tr>
        <w:tblPrEx>
          <w:tblCellMar>
            <w:top w:w="0" w:type="dxa"/>
            <w:left w:w="0" w:type="dxa"/>
            <w:bottom w:w="0" w:type="dxa"/>
            <w:right w:w="0" w:type="dxa"/>
          </w:tblCellMar>
        </w:tblPrEx>
        <w:trPr>
          <w:trHeight w:val="2673"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9</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党政机关、事业单位</w:t>
            </w:r>
            <w:r>
              <w:rPr>
                <w:rFonts w:hint="eastAsia" w:eastAsia="仿宋_GB2312" w:cs="仿宋_GB2312"/>
                <w:sz w:val="28"/>
                <w:szCs w:val="28"/>
                <w:lang w:eastAsia="zh-CN"/>
              </w:rPr>
              <w:t>和团体组织中新增和更新车辆以及租赁车辆基本为纯电动车。对于相对固定线路执法执勤</w:t>
            </w:r>
            <w:r>
              <w:rPr>
                <w:rFonts w:hint="eastAsia" w:ascii="仿宋_GB2312" w:eastAsia="仿宋_GB2312" w:cs="仿宋_GB2312"/>
                <w:color w:val="000000"/>
                <w:sz w:val="28"/>
                <w:szCs w:val="28"/>
                <w:lang w:eastAsia="zh-CN"/>
              </w:rPr>
              <w:t>（不宜配备纯电动车等特殊情况除外）</w:t>
            </w:r>
            <w:r>
              <w:rPr>
                <w:rFonts w:hint="eastAsia" w:eastAsia="仿宋_GB2312" w:cs="仿宋_GB2312"/>
                <w:sz w:val="28"/>
                <w:szCs w:val="28"/>
                <w:lang w:eastAsia="zh-CN"/>
              </w:rPr>
              <w:t>、通勤等新增及更新车辆力争全部选用纯电动车。</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阳</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区财政局</w:t>
            </w:r>
          </w:p>
          <w:p>
            <w:pPr>
              <w:widowControl/>
              <w:spacing w:line="360" w:lineRule="exact"/>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车辆购置更新使用相关单位</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371"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10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加快高排放车淘汰</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继续实施国三排放标准汽油车淘汰更新补助政策，加大本区注册登记的国三排放标准汽油车的淘汰力度。</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both"/>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区财政局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区商务局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通州交通支队区交通局</w:t>
            </w:r>
          </w:p>
        </w:tc>
      </w:tr>
      <w:tr>
        <w:tblPrEx>
          <w:tblCellMar>
            <w:top w:w="0" w:type="dxa"/>
            <w:left w:w="0" w:type="dxa"/>
            <w:bottom w:w="0" w:type="dxa"/>
            <w:right w:w="0" w:type="dxa"/>
          </w:tblCellMar>
        </w:tblPrEx>
        <w:trPr>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11</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降低重点行业车辆污染排放</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针对行驶里程超过标准规定的环保耐久性里程的本区出租（含巡游和网约出租车）、租赁、驾校教练车以及从事运输经营的轻型汽油车，区交通局依法对未更换尾气净化装置的违法行为进行查处。</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区交通局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925"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12</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强化机动车和非道路移动机械排放监管</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按照市级部门统一部署，组织做好重型车安装远程排放管理车载终端及联网工作，区城市管理委、区交通局、区商务局、区农业农村局、区经济和信息化局、区教委、区园林绿化局、区邮政局等行业部门以及各辖区督促本行业、本辖区重型车安装远程排放管理车载终端及联网工作。</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区商务局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区农业农村局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区经济和信息化局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区教委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区邮政局</w:t>
            </w:r>
          </w:p>
        </w:tc>
      </w:tr>
      <w:tr>
        <w:tblPrEx>
          <w:tblCellMar>
            <w:top w:w="0" w:type="dxa"/>
            <w:left w:w="0" w:type="dxa"/>
            <w:bottom w:w="0" w:type="dxa"/>
            <w:right w:w="0" w:type="dxa"/>
          </w:tblCellMar>
        </w:tblPrEx>
        <w:trPr>
          <w:trHeight w:val="2761"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13</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继续实施国六（</w:t>
            </w:r>
            <w:r>
              <w:rPr>
                <w:rFonts w:ascii="仿宋_GB2312" w:hAnsi="仿宋_GB2312" w:eastAsia="仿宋_GB2312" w:cs="仿宋_GB2312"/>
                <w:sz w:val="28"/>
                <w:szCs w:val="28"/>
                <w:lang w:eastAsia="zh-CN"/>
              </w:rPr>
              <w:t>B</w:t>
            </w:r>
            <w:r>
              <w:rPr>
                <w:rFonts w:hint="eastAsia" w:ascii="仿宋_GB2312" w:hAnsi="仿宋_GB2312" w:eastAsia="仿宋_GB2312" w:cs="仿宋_GB2312"/>
                <w:sz w:val="28"/>
                <w:szCs w:val="28"/>
                <w:lang w:eastAsia="zh-CN"/>
              </w:rPr>
              <w:t>）机动车排放标准，加强全区生产、销售环节新生产机动车和非道路移动机械环保达标监管。</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3055"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14</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强化机动车和非道路移动机械排放监管</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通州交通支队、区生态环境局全年在进京路口和区内主要道路完成市级下达的重型柴油车人工检查任务。</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通州交通支队进一步提升排放超标车辆非现场执法处罚比例。加大对超标车黑名单数据库中未办理进京通行证以及多次超标的外埠进京车执法处罚力度。</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通州交通支队</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431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15</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推进实施机动车排放检验与维修制度</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区交通局对汽车维修行业开展执法检查，对不按规范或标准维修排放超标车、未按规定与交通部门联网并上传排放相关维修项目信息的维修企业加大执法处罚力度。</w:t>
            </w:r>
          </w:p>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区生态环境局、区交通局、区市场监管局等部门推进实施汽车排放检验与维护闭环管理制度。</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区生态环境局、区交通局等部门加强机动车排放检验、排放达标维修、维修复检等数据信息共享。</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w:t>
            </w:r>
          </w:p>
          <w:p>
            <w:pPr>
              <w:widowControl/>
              <w:spacing w:line="360" w:lineRule="exact"/>
              <w:jc w:val="center"/>
              <w:textAlignment w:val="center"/>
              <w:rPr>
                <w:rFonts w:ascii="仿宋_GB2312" w:hAnsi="仿宋_GB2312" w:eastAsia="仿宋_GB2312" w:cs="Times New Roman"/>
                <w:sz w:val="28"/>
                <w:szCs w:val="28"/>
                <w:lang w:eastAsia="zh-CN"/>
              </w:rPr>
            </w:pP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666"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16</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强化机动车检测场监管</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区市场监管局、区生态环境局等部门按照职责分工，对机动车排放检验机构的违法行为及其他不符合规范的行为进行累积记分。</w:t>
            </w:r>
          </w:p>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加强对机动车排放检验机构的计量认证管理，对机动车排放检验设备供应厂商提供的检验设备及其配套程序不符合标准的，责令改正，依法暂停该设备所在检测线的运行，停止该设备在本区的销售并依法处罚。</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20" w:lineRule="exact"/>
              <w:jc w:val="center"/>
              <w:textAlignment w:val="center"/>
              <w:rPr>
                <w:rFonts w:ascii="仿宋_GB2312" w:hAnsi="仿宋_GB2312" w:eastAsia="仿宋_GB2312" w:cs="Times New Roman"/>
                <w:sz w:val="28"/>
                <w:szCs w:val="28"/>
                <w:lang w:eastAsia="zh-CN"/>
              </w:rPr>
            </w:pP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714"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17</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加强非道路移动机械管控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jc w:val="both"/>
              <w:textAlignment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区住建、公路、农业农村、园林绿化、水务、经信、城市管理等部门组织、督促本行业使用的非道路移动机械进行信息编码登记；禁止使用未经过信息编码登记或未如实登记信息的非道路移动机械。</w:t>
            </w:r>
          </w:p>
          <w:p>
            <w:pPr>
              <w:widowControl/>
              <w:spacing w:line="320" w:lineRule="exact"/>
              <w:ind w:firstLine="544" w:firstLineChars="200"/>
              <w:textAlignment w:val="center"/>
              <w:rPr>
                <w:rFonts w:ascii="仿宋_GB2312" w:eastAsia="仿宋_GB2312" w:cs="Times New Roman"/>
                <w:sz w:val="28"/>
                <w:szCs w:val="28"/>
                <w:lang w:eastAsia="zh-CN"/>
              </w:rPr>
            </w:pPr>
            <w:r>
              <w:rPr>
                <w:rFonts w:hint="eastAsia" w:ascii="仿宋_GB2312" w:eastAsia="仿宋_GB2312" w:cs="仿宋_GB2312"/>
                <w:spacing w:val="-4"/>
                <w:sz w:val="28"/>
                <w:szCs w:val="28"/>
                <w:lang w:eastAsia="zh-CN"/>
              </w:rPr>
              <w:t>区生态环境局对在本市使用的未经信息编码登记</w:t>
            </w:r>
            <w:r>
              <w:rPr>
                <w:rFonts w:hint="eastAsia" w:ascii="仿宋_GB2312" w:eastAsia="仿宋_GB2312" w:cs="仿宋_GB2312"/>
                <w:sz w:val="28"/>
                <w:szCs w:val="28"/>
                <w:lang w:eastAsia="zh-CN"/>
              </w:rPr>
              <w:t>或未如实登记信息的非道路移动机械依法进行处罚。</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区生态环境局区住房城乡建设委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区农业农村局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adjustRightInd w:val="0"/>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18</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仿宋_GB2312"/>
                <w:sz w:val="28"/>
                <w:szCs w:val="28"/>
                <w:lang w:eastAsia="zh-CN"/>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区生态环境局加强对非道路移动机械排放、编码登记状况的监督检查；区生态环境局定期将查处结果向区住建等相关行业主管部门通报。</w:t>
            </w:r>
          </w:p>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区住建、园林绿化、水务、城市管理、公路等行业主管部门对使用未经信息编码登记或者不符合排放标准的非道路移动机械的建设单位或者施工单位，配合行业主管部门，记入信用信息记录。</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adjustRightInd w:val="0"/>
              <w:spacing w:line="32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通州公路分局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687" w:hRule="atLeast"/>
          <w:jc w:val="center"/>
        </w:trPr>
        <w:tc>
          <w:tcPr>
            <w:tcW w:w="139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黑体" w:hAnsi="黑体" w:eastAsia="黑体" w:cs="黑体"/>
                <w:sz w:val="28"/>
                <w:szCs w:val="28"/>
                <w:lang w:eastAsia="zh-CN"/>
              </w:rPr>
              <w:t>三、持续推进能源清洁低碳化</w:t>
            </w:r>
          </w:p>
        </w:tc>
      </w:tr>
      <w:tr>
        <w:tblPrEx>
          <w:tblCellMar>
            <w:top w:w="0" w:type="dxa"/>
            <w:left w:w="0" w:type="dxa"/>
            <w:bottom w:w="0" w:type="dxa"/>
            <w:right w:w="0" w:type="dxa"/>
          </w:tblCellMar>
        </w:tblPrEx>
        <w:trPr>
          <w:trHeight w:val="2407"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Times New Roman"/>
                <w:sz w:val="28"/>
                <w:szCs w:val="28"/>
                <w:lang w:eastAsia="zh-CN"/>
              </w:rPr>
            </w:pPr>
            <w:r>
              <w:rPr>
                <w:rFonts w:ascii="仿宋_GB2312" w:eastAsia="仿宋_GB2312" w:cs="仿宋_GB2312"/>
                <w:sz w:val="28"/>
                <w:szCs w:val="28"/>
              </w:rPr>
              <w:t>19</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强化能源消耗总量和强度双控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ind w:firstLine="560" w:firstLineChars="200"/>
              <w:jc w:val="both"/>
              <w:rPr>
                <w:rFonts w:ascii="仿宋_GB2312" w:eastAsia="仿宋_GB2312" w:cs="Times New Roman"/>
                <w:sz w:val="28"/>
                <w:szCs w:val="28"/>
                <w:lang w:eastAsia="zh-CN"/>
              </w:rPr>
            </w:pPr>
            <w:r>
              <w:rPr>
                <w:rFonts w:hint="eastAsia" w:ascii="仿宋_GB2312" w:hAnsi="Times New Roman" w:eastAsia="仿宋_GB2312" w:cs="仿宋_GB2312"/>
                <w:sz w:val="28"/>
                <w:szCs w:val="28"/>
                <w:lang w:eastAsia="zh-CN"/>
              </w:rPr>
              <w:t>强化能源消耗总量和强度双控，提升能源利用效率，能源消费总量达到市级考核要求，万元地区生产总值能耗较</w:t>
            </w:r>
            <w:r>
              <w:rPr>
                <w:rFonts w:ascii="仿宋_GB2312" w:hAnsi="Times New Roman" w:eastAsia="仿宋_GB2312" w:cs="仿宋_GB2312"/>
                <w:sz w:val="28"/>
                <w:szCs w:val="28"/>
                <w:lang w:eastAsia="zh-CN"/>
              </w:rPr>
              <w:t>2019</w:t>
            </w:r>
            <w:r>
              <w:rPr>
                <w:rFonts w:hint="eastAsia" w:ascii="仿宋_GB2312" w:hAnsi="Times New Roman" w:eastAsia="仿宋_GB2312" w:cs="仿宋_GB2312"/>
                <w:sz w:val="28"/>
                <w:szCs w:val="28"/>
                <w:lang w:eastAsia="zh-CN"/>
              </w:rPr>
              <w:t>年继续下降</w:t>
            </w:r>
            <w:r>
              <w:rPr>
                <w:rFonts w:hint="eastAsia" w:ascii="仿宋_GB2312" w:eastAsia="仿宋_GB2312" w:cs="仿宋_GB2312"/>
                <w:sz w:val="28"/>
                <w:szCs w:val="28"/>
                <w:lang w:eastAsia="zh-CN"/>
              </w:rPr>
              <w:t>。</w:t>
            </w:r>
          </w:p>
          <w:p>
            <w:pPr>
              <w:spacing w:line="320" w:lineRule="exact"/>
              <w:ind w:firstLine="560" w:firstLineChars="200"/>
              <w:jc w:val="both"/>
              <w:rPr>
                <w:rFonts w:ascii="仿宋_GB2312" w:eastAsia="仿宋_GB2312" w:cs="Times New Roman"/>
                <w:sz w:val="28"/>
                <w:szCs w:val="28"/>
                <w:lang w:eastAsia="zh-CN"/>
              </w:rPr>
            </w:pPr>
            <w:r>
              <w:rPr>
                <w:rFonts w:hint="eastAsia" w:ascii="仿宋_GB2312" w:hAnsi="Times New Roman" w:eastAsia="仿宋_GB2312" w:cs="仿宋_GB2312"/>
                <w:sz w:val="28"/>
                <w:szCs w:val="28"/>
                <w:lang w:eastAsia="zh-CN"/>
              </w:rPr>
              <w:t>研究制定</w:t>
            </w:r>
            <w:r>
              <w:rPr>
                <w:rFonts w:ascii="仿宋_GB2312" w:hAnsi="Times New Roman" w:eastAsia="仿宋_GB2312" w:cs="仿宋_GB2312"/>
                <w:sz w:val="28"/>
                <w:szCs w:val="28"/>
                <w:lang w:eastAsia="zh-CN"/>
              </w:rPr>
              <w:t>2021</w:t>
            </w:r>
            <w:r>
              <w:rPr>
                <w:rFonts w:hint="eastAsia" w:ascii="仿宋_GB2312" w:hAnsi="Times New Roman" w:eastAsia="仿宋_GB2312" w:cs="仿宋_GB2312"/>
                <w:sz w:val="28"/>
                <w:szCs w:val="28"/>
                <w:lang w:eastAsia="zh-CN"/>
              </w:rPr>
              <w:t>年节能工作要点，按照全市统一部署，执行最为严格的节能标准；持续推动差别电价政策落实，加强宣传引导，推动全社会自觉形成节能低碳的生产生活方式”</w:t>
            </w:r>
            <w:r>
              <w:rPr>
                <w:rFonts w:hint="eastAsia" w:ascii="仿宋_GB2312" w:eastAsia="仿宋_GB2312" w:cs="仿宋_GB2312"/>
                <w:sz w:val="28"/>
                <w:szCs w:val="28"/>
                <w:lang w:eastAsia="zh-CN"/>
              </w:rPr>
              <w:t>。</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仿宋_GB2312" w:hAnsi="仿宋_GB2312" w:eastAsia="仿宋_GB2312" w:cs="Times New Roman"/>
                <w:sz w:val="28"/>
                <w:szCs w:val="28"/>
                <w:lang w:eastAsia="zh-CN"/>
              </w:rPr>
            </w:pPr>
            <w:r>
              <w:rPr>
                <w:rFonts w:hint="eastAsia" w:ascii="仿宋_GB2312" w:eastAsia="仿宋_GB2312" w:cs="仿宋_GB2312"/>
                <w:sz w:val="28"/>
                <w:szCs w:val="28"/>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阳</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波</w:t>
            </w:r>
          </w:p>
          <w:p>
            <w:pPr>
              <w:pStyle w:val="2"/>
              <w:spacing w:line="320" w:lineRule="exact"/>
              <w:ind w:left="0" w:firstLine="0"/>
              <w:jc w:val="center"/>
              <w:rPr>
                <w:rFonts w:cs="Times New Roman"/>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区发展改革委</w:t>
            </w:r>
          </w:p>
          <w:p>
            <w:pPr>
              <w:snapToGrid w:val="0"/>
              <w:spacing w:line="320" w:lineRule="exact"/>
              <w:jc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区城市管理委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1065"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仿宋_GB2312"/>
                <w:sz w:val="28"/>
                <w:szCs w:val="28"/>
              </w:rPr>
            </w:pPr>
            <w:r>
              <w:rPr>
                <w:rFonts w:ascii="仿宋_GB2312" w:eastAsia="仿宋_GB2312" w:cs="仿宋_GB2312"/>
                <w:sz w:val="28"/>
                <w:szCs w:val="28"/>
              </w:rPr>
              <w:t>20</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Times New Roman"/>
                <w:sz w:val="28"/>
                <w:szCs w:val="28"/>
              </w:rPr>
            </w:pPr>
            <w:r>
              <w:rPr>
                <w:rFonts w:hint="eastAsia" w:ascii="仿宋_GB2312" w:eastAsia="仿宋_GB2312" w:cs="仿宋_GB2312"/>
                <w:sz w:val="28"/>
                <w:szCs w:val="28"/>
              </w:rPr>
              <w:t>强化供热</w:t>
            </w:r>
          </w:p>
          <w:p>
            <w:pPr>
              <w:spacing w:line="360" w:lineRule="exact"/>
              <w:jc w:val="center"/>
              <w:rPr>
                <w:rFonts w:ascii="仿宋_GB2312" w:eastAsia="仿宋_GB2312" w:cs="Times New Roman"/>
                <w:sz w:val="28"/>
                <w:szCs w:val="28"/>
              </w:rPr>
            </w:pPr>
            <w:r>
              <w:rPr>
                <w:rFonts w:hint="eastAsia" w:ascii="仿宋_GB2312" w:eastAsia="仿宋_GB2312" w:cs="仿宋_GB2312"/>
                <w:sz w:val="28"/>
                <w:szCs w:val="28"/>
              </w:rPr>
              <w:t>节能</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ind w:firstLine="560" w:firstLineChars="200"/>
              <w:rPr>
                <w:rFonts w:ascii="仿宋_GB2312" w:hAnsi="Times New Roman" w:eastAsia="仿宋_GB2312" w:cs="Times New Roman"/>
                <w:sz w:val="28"/>
                <w:szCs w:val="28"/>
                <w:lang w:eastAsia="zh-CN"/>
              </w:rPr>
            </w:pPr>
            <w:r>
              <w:rPr>
                <w:rFonts w:hint="eastAsia" w:ascii="仿宋_GB2312" w:eastAsia="仿宋_GB2312" w:cs="仿宋_GB2312"/>
                <w:sz w:val="28"/>
                <w:szCs w:val="28"/>
                <w:lang w:eastAsia="zh-CN"/>
              </w:rPr>
              <w:t>大力推进现有供暖系统节能改造，推进供热分户计量和智能化控制，减少供暖能耗。试点开展热泵供暖等新技术应用。</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仿宋_GB2312" w:eastAsia="仿宋_GB2312" w:cs="Times New Roman"/>
                <w:sz w:val="28"/>
                <w:szCs w:val="28"/>
              </w:rPr>
            </w:pPr>
            <w:r>
              <w:rPr>
                <w:rFonts w:hint="eastAsia" w:ascii="仿宋_GB2312" w:eastAsia="仿宋_GB2312" w:cs="仿宋_GB2312"/>
                <w:sz w:val="28"/>
                <w:szCs w:val="28"/>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jc w:val="center"/>
              <w:rPr>
                <w:rFonts w:ascii="仿宋_GB2312" w:eastAsia="仿宋_GB2312" w:cs="Times New Roman"/>
                <w:sz w:val="28"/>
                <w:szCs w:val="28"/>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jc w:val="center"/>
              <w:rPr>
                <w:rFonts w:ascii="仿宋_GB2312" w:eastAsia="仿宋_GB2312" w:cs="Times New Roman"/>
                <w:sz w:val="28"/>
                <w:szCs w:val="28"/>
              </w:rPr>
            </w:pPr>
            <w:r>
              <w:rPr>
                <w:rFonts w:hint="eastAsia" w:ascii="仿宋_GB2312" w:eastAsia="仿宋_GB2312" w:cs="仿宋_GB2312"/>
                <w:sz w:val="28"/>
                <w:szCs w:val="28"/>
                <w:lang w:eastAsia="zh-CN"/>
              </w:rPr>
              <w:t>区</w:t>
            </w:r>
            <w:r>
              <w:rPr>
                <w:rFonts w:hint="eastAsia" w:ascii="仿宋_GB2312" w:eastAsia="仿宋_GB2312" w:cs="仿宋_GB2312"/>
                <w:sz w:val="28"/>
                <w:szCs w:val="28"/>
              </w:rPr>
              <w:t>城市管理委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1718"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仿宋_GB2312"/>
                <w:sz w:val="28"/>
                <w:szCs w:val="28"/>
              </w:rPr>
            </w:pPr>
            <w:r>
              <w:rPr>
                <w:rFonts w:ascii="仿宋_GB2312" w:eastAsia="仿宋_GB2312" w:cs="仿宋_GB2312"/>
                <w:sz w:val="28"/>
                <w:szCs w:val="28"/>
              </w:rPr>
              <w:t>21</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Times New Roman"/>
                <w:sz w:val="28"/>
                <w:szCs w:val="28"/>
              </w:rPr>
            </w:pPr>
            <w:r>
              <w:rPr>
                <w:rFonts w:hint="eastAsia" w:ascii="仿宋_GB2312" w:eastAsia="仿宋_GB2312" w:cs="仿宋_GB2312"/>
                <w:sz w:val="28"/>
                <w:szCs w:val="28"/>
              </w:rPr>
              <w:t>加快建筑节能步伐</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ind w:firstLine="560" w:firstLineChars="200"/>
              <w:rPr>
                <w:rFonts w:ascii="仿宋_GB2312" w:hAnsi="Times New Roman" w:eastAsia="仿宋_GB2312" w:cs="Times New Roman"/>
                <w:sz w:val="28"/>
                <w:szCs w:val="28"/>
                <w:lang w:eastAsia="zh-CN"/>
              </w:rPr>
            </w:pPr>
            <w:r>
              <w:rPr>
                <w:rFonts w:hint="eastAsia" w:ascii="仿宋_GB2312" w:hAnsi="Times New Roman" w:eastAsia="仿宋_GB2312" w:cs="仿宋_GB2312"/>
                <w:sz w:val="28"/>
                <w:szCs w:val="28"/>
                <w:lang w:eastAsia="zh-CN"/>
              </w:rPr>
              <w:t>按照市级“十四五”时期建筑绿色发展规划，推进非节能居住建筑、公共建筑节能改造步伐；按照市级制定的超低能耗建筑与公共建筑节能绿色化改造激励政策，推广超低能耗建筑。</w:t>
            </w:r>
          </w:p>
          <w:p>
            <w:pPr>
              <w:spacing w:line="290" w:lineRule="exact"/>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新建居住建筑严格落实本市《居住建筑节能设计标准》（</w:t>
            </w:r>
            <w:r>
              <w:rPr>
                <w:rFonts w:ascii="仿宋_GB2312" w:eastAsia="仿宋_GB2312" w:cs="仿宋_GB2312"/>
                <w:sz w:val="28"/>
                <w:szCs w:val="28"/>
                <w:lang w:eastAsia="zh-CN"/>
              </w:rPr>
              <w:t>DB11/891-2020</w:t>
            </w:r>
            <w:r>
              <w:rPr>
                <w:rFonts w:hint="eastAsia" w:ascii="仿宋_GB2312" w:eastAsia="仿宋_GB2312" w:cs="仿宋_GB2312"/>
                <w:sz w:val="28"/>
                <w:szCs w:val="28"/>
                <w:lang w:eastAsia="zh-CN"/>
              </w:rPr>
              <w:t>）</w:t>
            </w:r>
            <w:r>
              <w:rPr>
                <w:rFonts w:ascii="仿宋_GB2312" w:eastAsia="仿宋_GB2312" w:cs="仿宋_GB2312"/>
                <w:sz w:val="28"/>
                <w:szCs w:val="28"/>
                <w:lang w:eastAsia="zh-CN"/>
              </w:rPr>
              <w:t>,</w:t>
            </w:r>
            <w:r>
              <w:rPr>
                <w:rFonts w:hint="eastAsia" w:ascii="仿宋_GB2312" w:eastAsia="仿宋_GB2312" w:cs="仿宋_GB2312"/>
                <w:sz w:val="28"/>
                <w:szCs w:val="28"/>
                <w:lang w:eastAsia="zh-CN"/>
              </w:rPr>
              <w:t>进一步提高建筑节能水平。</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仿宋_GB2312" w:eastAsia="仿宋_GB2312" w:cs="Times New Roman"/>
                <w:sz w:val="28"/>
                <w:szCs w:val="28"/>
              </w:rPr>
            </w:pPr>
            <w:r>
              <w:rPr>
                <w:rFonts w:hint="eastAsia" w:ascii="仿宋_GB2312" w:eastAsia="仿宋_GB2312" w:cs="仿宋_GB2312"/>
                <w:sz w:val="28"/>
                <w:szCs w:val="28"/>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郑</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皓</w:t>
            </w:r>
          </w:p>
          <w:p>
            <w:pPr>
              <w:pStyle w:val="2"/>
              <w:spacing w:line="320" w:lineRule="exact"/>
              <w:ind w:left="0" w:firstLine="0"/>
              <w:jc w:val="center"/>
              <w:rPr>
                <w:rFonts w:cs="Times New Roman"/>
                <w:lang w:eastAsia="zh-CN"/>
              </w:rPr>
            </w:pPr>
            <w:r>
              <w:rPr>
                <w:rFonts w:hint="eastAsia" w:ascii="仿宋_GB2312" w:eastAsia="仿宋_GB2312" w:cs="仿宋_GB2312"/>
                <w:sz w:val="28"/>
                <w:szCs w:val="28"/>
                <w:lang w:eastAsia="zh-CN"/>
              </w:rPr>
              <w:t>王岩石</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spacing w:line="320" w:lineRule="exact"/>
              <w:jc w:val="center"/>
              <w:rPr>
                <w:rFonts w:ascii="仿宋_GB2312" w:eastAsia="仿宋_GB2312" w:cs="Times New Roman"/>
                <w:sz w:val="28"/>
                <w:szCs w:val="28"/>
                <w:lang w:eastAsia="zh-CN"/>
              </w:rPr>
            </w:pP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区财政局</w:t>
            </w:r>
          </w:p>
          <w:p>
            <w:pPr>
              <w:spacing w:line="32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区发展改革委</w:t>
            </w:r>
          </w:p>
          <w:p>
            <w:pPr>
              <w:spacing w:line="32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区城市管理委</w:t>
            </w:r>
          </w:p>
          <w:p>
            <w:pPr>
              <w:spacing w:line="32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区机关事务服务中心</w:t>
            </w:r>
          </w:p>
          <w:p>
            <w:pPr>
              <w:spacing w:line="320" w:lineRule="exact"/>
              <w:jc w:val="center"/>
              <w:rPr>
                <w:rFonts w:eastAsia="仿宋_GB2312" w:cs="Times New Roman"/>
                <w:sz w:val="28"/>
                <w:szCs w:val="28"/>
                <w:lang w:eastAsia="zh-CN"/>
              </w:rPr>
            </w:pPr>
            <w:r>
              <w:rPr>
                <w:rFonts w:hint="eastAsia" w:ascii="仿宋_GB2312" w:eastAsia="仿宋_GB2312" w:cs="仿宋_GB2312"/>
                <w:sz w:val="28"/>
                <w:szCs w:val="28"/>
                <w:lang w:eastAsia="zh-CN"/>
              </w:rPr>
              <w:t>区农业农村局</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仿宋_GB2312"/>
                <w:sz w:val="28"/>
                <w:szCs w:val="28"/>
              </w:rPr>
            </w:pPr>
            <w:r>
              <w:rPr>
                <w:rFonts w:ascii="仿宋_GB2312" w:eastAsia="仿宋_GB2312" w:cs="仿宋_GB2312"/>
                <w:sz w:val="28"/>
                <w:szCs w:val="28"/>
              </w:rPr>
              <w:t>22</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大力推广使用可再生能源</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560" w:firstLineChars="200"/>
              <w:rPr>
                <w:rFonts w:ascii="仿宋_GB2312" w:eastAsia="仿宋_GB2312" w:cs="Times New Roman"/>
                <w:sz w:val="28"/>
                <w:szCs w:val="28"/>
                <w:lang w:eastAsia="zh-CN"/>
              </w:rPr>
            </w:pPr>
            <w:r>
              <w:rPr>
                <w:rFonts w:hint="eastAsia" w:ascii="仿宋_GB2312" w:hAnsi="Times New Roman" w:eastAsia="仿宋_GB2312" w:cs="仿宋_GB2312"/>
                <w:sz w:val="28"/>
                <w:szCs w:val="28"/>
                <w:lang w:eastAsia="zh-CN"/>
              </w:rPr>
              <w:t>按照市级部门制定的新能源和可再生能源应用支持政策，研究现行配套的燃料补贴政策，引导减少化石能源使用</w:t>
            </w:r>
            <w:r>
              <w:rPr>
                <w:rFonts w:hint="eastAsia" w:ascii="仿宋_GB2312" w:eastAsia="仿宋_GB2312" w:cs="仿宋_GB2312"/>
                <w:sz w:val="28"/>
                <w:szCs w:val="28"/>
                <w:lang w:eastAsia="zh-CN"/>
              </w:rPr>
              <w:t>。</w:t>
            </w:r>
          </w:p>
          <w:p>
            <w:pPr>
              <w:spacing w:line="360" w:lineRule="exact"/>
              <w:ind w:firstLine="552" w:firstLineChars="200"/>
              <w:rPr>
                <w:rFonts w:ascii="仿宋_GB2312" w:eastAsia="仿宋_GB2312" w:cs="Times New Roman"/>
                <w:sz w:val="28"/>
                <w:szCs w:val="28"/>
                <w:lang w:eastAsia="zh-CN"/>
              </w:rPr>
            </w:pPr>
            <w:r>
              <w:rPr>
                <w:rFonts w:hint="eastAsia" w:ascii="仿宋_GB2312" w:eastAsia="仿宋_GB2312" w:cs="仿宋_GB2312"/>
                <w:spacing w:val="-2"/>
                <w:sz w:val="28"/>
                <w:szCs w:val="28"/>
                <w:lang w:eastAsia="zh-CN"/>
              </w:rPr>
              <w:t>推动可再生能源规模化利用，大力发展本地热泵、</w:t>
            </w:r>
            <w:r>
              <w:rPr>
                <w:rFonts w:hint="eastAsia" w:ascii="仿宋_GB2312" w:eastAsia="仿宋_GB2312" w:cs="仿宋_GB2312"/>
                <w:sz w:val="28"/>
                <w:szCs w:val="28"/>
                <w:lang w:eastAsia="zh-CN"/>
              </w:rPr>
              <w:t>光伏系统。</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eastAsia="仿宋_GB2312" w:cs="Times New Roman"/>
                <w:sz w:val="28"/>
                <w:szCs w:val="28"/>
              </w:rPr>
            </w:pPr>
            <w:r>
              <w:rPr>
                <w:rFonts w:hint="eastAsia" w:ascii="仿宋_GB2312" w:eastAsia="仿宋_GB2312" w:cs="仿宋_GB2312"/>
                <w:sz w:val="28"/>
                <w:szCs w:val="28"/>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阳</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波</w:t>
            </w:r>
          </w:p>
          <w:p>
            <w:pPr>
              <w:spacing w:line="320" w:lineRule="exact"/>
              <w:jc w:val="center"/>
              <w:rPr>
                <w:rFonts w:ascii="仿宋_GB2312" w:eastAsia="仿宋_GB2312" w:cs="Times New Roman"/>
                <w:sz w:val="28"/>
                <w:szCs w:val="28"/>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区发展改革委区城市管理委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仿宋_GB2312"/>
                <w:sz w:val="28"/>
                <w:szCs w:val="28"/>
              </w:rPr>
            </w:pPr>
            <w:r>
              <w:rPr>
                <w:rFonts w:ascii="仿宋_GB2312" w:eastAsia="仿宋_GB2312" w:cs="仿宋_GB2312"/>
                <w:sz w:val="28"/>
                <w:szCs w:val="28"/>
              </w:rPr>
              <w:t>23</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巩固平原地区“无煤化”成果</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健全清洁取暖设备的运维服务机制，严厉打击经营性企业非法使用、销售燃煤行为，严防散煤复烧，巩固“无煤化”成果</w:t>
            </w:r>
            <w:r>
              <w:rPr>
                <w:rFonts w:hint="eastAsia" w:ascii="仿宋_GB2312" w:hAnsi="仿宋_GB2312" w:eastAsia="仿宋_GB2312" w:cs="仿宋_GB2312"/>
                <w:sz w:val="28"/>
                <w:szCs w:val="28"/>
                <w:lang w:eastAsia="zh-CN"/>
              </w:rPr>
              <w:t>。</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Times New Roman"/>
                <w:sz w:val="28"/>
                <w:szCs w:val="28"/>
              </w:rPr>
            </w:pPr>
            <w:r>
              <w:rPr>
                <w:rFonts w:hint="eastAsia" w:ascii="仿宋_GB2312" w:hAnsi="仿宋_GB2312" w:eastAsia="仿宋_GB2312" w:cs="仿宋_GB2312"/>
                <w:sz w:val="28"/>
                <w:szCs w:val="28"/>
                <w:lang w:eastAsia="zh-CN"/>
              </w:rPr>
              <w:t>供暖季前（</w:t>
            </w:r>
            <w:r>
              <w:rPr>
                <w:rFonts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t>月</w:t>
            </w:r>
            <w:r>
              <w:rPr>
                <w:rFonts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t>日前）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区农业农</w:t>
            </w:r>
            <w:bookmarkStart w:id="0" w:name="_GoBack"/>
            <w:bookmarkEnd w:id="0"/>
            <w:r>
              <w:rPr>
                <w:rFonts w:hint="eastAsia" w:ascii="仿宋_GB2312" w:hAnsi="仿宋_GB2312" w:eastAsia="仿宋_GB2312" w:cs="仿宋_GB2312"/>
                <w:sz w:val="28"/>
                <w:szCs w:val="28"/>
                <w:lang w:eastAsia="zh-CN"/>
              </w:rPr>
              <w:t>村局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区城市管理委区生态环境局</w:t>
            </w:r>
          </w:p>
          <w:p>
            <w:pPr>
              <w:widowControl/>
              <w:spacing w:line="360" w:lineRule="exact"/>
              <w:jc w:val="center"/>
              <w:textAlignment w:val="center"/>
              <w:rPr>
                <w:rFonts w:ascii="仿宋_GB2312" w:eastAsia="仿宋_GB2312" w:cs="Times New Roman"/>
                <w:sz w:val="28"/>
                <w:szCs w:val="28"/>
              </w:rPr>
            </w:pPr>
            <w:r>
              <w:rPr>
                <w:rFonts w:hint="eastAsia" w:ascii="仿宋_GB2312" w:hAnsi="仿宋_GB2312" w:eastAsia="仿宋_GB2312" w:cs="仿宋_GB2312"/>
                <w:sz w:val="28"/>
                <w:szCs w:val="28"/>
                <w:lang w:eastAsia="zh-CN"/>
              </w:rPr>
              <w:t>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仿宋_GB2312" w:cs="Times New Roman"/>
                <w:sz w:val="28"/>
                <w:szCs w:val="28"/>
              </w:rPr>
            </w:pPr>
            <w:r>
              <w:rPr>
                <w:rFonts w:eastAsia="仿宋_GB2312"/>
                <w:sz w:val="28"/>
                <w:szCs w:val="28"/>
                <w:lang w:eastAsia="zh-CN"/>
              </w:rPr>
              <w:t>——</w:t>
            </w:r>
          </w:p>
        </w:tc>
      </w:tr>
      <w:tr>
        <w:tblPrEx>
          <w:tblCellMar>
            <w:top w:w="0" w:type="dxa"/>
            <w:left w:w="0" w:type="dxa"/>
            <w:bottom w:w="0" w:type="dxa"/>
            <w:right w:w="0" w:type="dxa"/>
          </w:tblCellMar>
        </w:tblPrEx>
        <w:trPr>
          <w:trHeight w:val="721" w:hRule="atLeast"/>
          <w:jc w:val="center"/>
        </w:trPr>
        <w:tc>
          <w:tcPr>
            <w:tcW w:w="139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黑体" w:hAnsi="黑体" w:eastAsia="黑体" w:cs="黑体"/>
                <w:sz w:val="28"/>
                <w:szCs w:val="28"/>
                <w:lang w:eastAsia="zh-CN"/>
              </w:rPr>
              <w:t>四、实施挥发性有机物（</w:t>
            </w:r>
            <w:r>
              <w:rPr>
                <w:rFonts w:ascii="黑体" w:hAnsi="黑体" w:eastAsia="黑体" w:cs="黑体"/>
                <w:sz w:val="28"/>
                <w:szCs w:val="28"/>
                <w:lang w:eastAsia="zh-CN"/>
              </w:rPr>
              <w:t>VOCs</w:t>
            </w:r>
            <w:r>
              <w:rPr>
                <w:rFonts w:hint="eastAsia" w:ascii="黑体" w:hAnsi="黑体" w:eastAsia="黑体" w:cs="黑体"/>
                <w:sz w:val="28"/>
                <w:szCs w:val="28"/>
                <w:lang w:eastAsia="zh-CN"/>
              </w:rPr>
              <w:t>）专项治理行动</w:t>
            </w:r>
          </w:p>
        </w:tc>
      </w:tr>
      <w:tr>
        <w:tblPrEx>
          <w:tblCellMar>
            <w:top w:w="0" w:type="dxa"/>
            <w:left w:w="0" w:type="dxa"/>
            <w:bottom w:w="0" w:type="dxa"/>
            <w:right w:w="0" w:type="dxa"/>
          </w:tblCellMar>
        </w:tblPrEx>
        <w:trPr>
          <w:trHeight w:val="873"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24</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挥发性有机物总量减排</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完成年度本市下达的减排目标要求。</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161"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25</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完善</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环境监测网络</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完善覆盖街道（乡镇）、主要工业园区等</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高密度监测网；研究利用大数据分析、卫星遥感监测等技术手段，探索建设</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热点网格系统，有效识别</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高值区。</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采用走航、热点网格等方式，探索建立溯源查处、快速处置的</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监管模式。</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区经济和信息化局</w:t>
            </w:r>
          </w:p>
        </w:tc>
      </w:tr>
      <w:tr>
        <w:tblPrEx>
          <w:tblCellMar>
            <w:top w:w="0" w:type="dxa"/>
            <w:left w:w="0" w:type="dxa"/>
            <w:bottom w:w="0" w:type="dxa"/>
            <w:right w:w="0" w:type="dxa"/>
          </w:tblCellMar>
        </w:tblPrEx>
        <w:trPr>
          <w:trHeight w:val="2199"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26</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推进低</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含量产品源头替代</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严格落实国家胶粘剂、清洗剂、工业防护涂料、车辆涂料、油墨等产品及本市建筑类涂料与胶粘剂</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含量限值标准。</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加强执法检查，督促企业按标准建立原辅材料台账，并使用符合标准的低</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含量产品。</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区经济和信息化局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1579"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27</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针对生产、流通环节，区市场监管局对胶粘剂、涂料、油墨等含</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产品进行抽检，按照市级下达指标完成全年检测量任务。</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区市场监管局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04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28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强化建设工程等使用环节含</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产品监管</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针对使用环节，区住建、公路、城市管理等部门单位对政府投资的建设工程中使用的胶粘剂、涂料等产品组织开展抽检，全年抽</w:t>
            </w:r>
            <w:r>
              <w:rPr>
                <w:rFonts w:hint="eastAsia" w:ascii="仿宋_GB2312" w:hAnsi="仿宋_GB2312" w:eastAsia="仿宋_GB2312" w:cs="仿宋_GB2312"/>
                <w:spacing w:val="-4"/>
                <w:sz w:val="28"/>
                <w:szCs w:val="28"/>
                <w:lang w:eastAsia="zh-CN"/>
              </w:rPr>
              <w:t>检覆盖率达到</w:t>
            </w:r>
            <w:r>
              <w:rPr>
                <w:rFonts w:ascii="仿宋_GB2312" w:hAnsi="仿宋_GB2312" w:eastAsia="仿宋_GB2312" w:cs="仿宋_GB2312"/>
                <w:spacing w:val="-4"/>
                <w:sz w:val="28"/>
                <w:szCs w:val="28"/>
                <w:lang w:eastAsia="zh-CN"/>
              </w:rPr>
              <w:t>10%</w:t>
            </w:r>
            <w:r>
              <w:rPr>
                <w:rFonts w:hint="eastAsia" w:ascii="仿宋_GB2312" w:hAnsi="仿宋_GB2312" w:eastAsia="仿宋_GB2312" w:cs="仿宋_GB2312"/>
                <w:spacing w:val="-4"/>
                <w:sz w:val="28"/>
                <w:szCs w:val="28"/>
                <w:lang w:eastAsia="zh-CN"/>
              </w:rPr>
              <w:t>左右。在政府采购中推广使用低</w:t>
            </w:r>
            <w:r>
              <w:rPr>
                <w:rFonts w:ascii="仿宋_GB2312" w:hAnsi="仿宋_GB2312" w:eastAsia="仿宋_GB2312" w:cs="仿宋_GB2312"/>
                <w:spacing w:val="-4"/>
                <w:sz w:val="28"/>
                <w:szCs w:val="28"/>
                <w:lang w:eastAsia="zh-CN"/>
              </w:rPr>
              <w:t>VOCs</w:t>
            </w:r>
            <w:r>
              <w:rPr>
                <w:rFonts w:hint="eastAsia" w:ascii="仿宋_GB2312" w:hAnsi="仿宋_GB2312" w:eastAsia="仿宋_GB2312" w:cs="仿宋_GB2312"/>
                <w:sz w:val="28"/>
                <w:szCs w:val="28"/>
                <w:lang w:eastAsia="zh-CN"/>
              </w:rPr>
              <w:t>含量产品。</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阳</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波</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区财政局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571"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29</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推进产业园区、企业集群等</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治理</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动态监控重点产业园区、企业集群及重点企业生产和排放情况，及时发现问题并实施整改，引导具备条件的产业园区和企业试点推广有机溶剂集中回收处置、活性炭集中再生等管理模式。</w:t>
            </w:r>
          </w:p>
          <w:p>
            <w:pPr>
              <w:widowControl/>
              <w:spacing w:line="360" w:lineRule="exact"/>
              <w:ind w:firstLine="552"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pacing w:val="-2"/>
                <w:sz w:val="28"/>
                <w:szCs w:val="28"/>
                <w:lang w:eastAsia="zh-CN"/>
              </w:rPr>
              <w:t>区交通局牵头持续推进汽修行业污染防治能力提</w:t>
            </w:r>
            <w:r>
              <w:rPr>
                <w:rFonts w:hint="eastAsia" w:ascii="仿宋_GB2312" w:hAnsi="仿宋_GB2312" w:eastAsia="仿宋_GB2312" w:cs="仿宋_GB2312"/>
                <w:sz w:val="28"/>
                <w:szCs w:val="28"/>
                <w:lang w:eastAsia="zh-CN"/>
              </w:rPr>
              <w:t>质升级，试点建设集中化钣喷中心，</w:t>
            </w:r>
            <w:r>
              <w:rPr>
                <w:rFonts w:ascii="仿宋_GB2312" w:eastAsia="仿宋_GB2312" w:cs="仿宋_GB2312"/>
                <w:sz w:val="28"/>
                <w:szCs w:val="28"/>
                <w:lang w:eastAsia="zh-CN"/>
              </w:rPr>
              <w:t>VOCs</w:t>
            </w:r>
            <w:r>
              <w:rPr>
                <w:rFonts w:hint="eastAsia" w:ascii="仿宋_GB2312" w:eastAsia="仿宋_GB2312" w:cs="仿宋_GB2312"/>
                <w:sz w:val="28"/>
                <w:szCs w:val="28"/>
                <w:lang w:eastAsia="zh-CN"/>
              </w:rPr>
              <w:t>管控水平明显提升。</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区经济和信息化局</w:t>
            </w:r>
          </w:p>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区交通局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区应急管理局中关村科技园区通州园管委会</w:t>
            </w:r>
          </w:p>
        </w:tc>
      </w:tr>
      <w:tr>
        <w:tblPrEx>
          <w:tblCellMar>
            <w:top w:w="0" w:type="dxa"/>
            <w:left w:w="0" w:type="dxa"/>
            <w:bottom w:w="0" w:type="dxa"/>
            <w:right w:w="0" w:type="dxa"/>
          </w:tblCellMar>
        </w:tblPrEx>
        <w:trPr>
          <w:trHeight w:val="1529"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30</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加强重点行业</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全流程管控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ind w:firstLine="560" w:firstLineChars="200"/>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对</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排放重点企业依法开展强制性清洁生产审核；积极推行“一厂一策”制度，</w:t>
            </w:r>
            <w:r>
              <w:rPr>
                <w:rFonts w:hint="eastAsia" w:ascii="仿宋_GB2312" w:eastAsia="仿宋_GB2312" w:cs="仿宋_GB2312"/>
                <w:sz w:val="28"/>
                <w:szCs w:val="28"/>
                <w:lang w:eastAsia="zh-CN"/>
              </w:rPr>
              <w:t>积极推行“一厂一策”制度，组织</w:t>
            </w:r>
            <w:r>
              <w:rPr>
                <w:rFonts w:ascii="仿宋_GB2312" w:eastAsia="仿宋_GB2312" w:cs="仿宋_GB2312"/>
                <w:sz w:val="28"/>
                <w:szCs w:val="28"/>
                <w:lang w:eastAsia="zh-CN"/>
              </w:rPr>
              <w:t>9</w:t>
            </w:r>
            <w:r>
              <w:rPr>
                <w:rFonts w:hint="eastAsia" w:ascii="仿宋_GB2312" w:eastAsia="仿宋_GB2312" w:cs="仿宋_GB2312"/>
                <w:sz w:val="28"/>
                <w:szCs w:val="28"/>
                <w:lang w:eastAsia="zh-CN"/>
              </w:rPr>
              <w:t>家重点行业企业开展精细化治理，并开展治理效果评估。</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区经济和信息化局</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31</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以化工、汽车制造、工业涂装、家具制造、化学品制造、印刷、合成树脂、电子等行业为重点，开展</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排放专项执法，督促指导问题企业加快原辅材料替代、强化无组织排放管理、提高“三率”（</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治理设施废气收集率、同步运行率和去除率）水平。</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区经济和信息化局</w:t>
            </w:r>
          </w:p>
        </w:tc>
      </w:tr>
      <w:tr>
        <w:tblPrEx>
          <w:tblCellMar>
            <w:top w:w="0" w:type="dxa"/>
            <w:left w:w="0" w:type="dxa"/>
            <w:bottom w:w="0" w:type="dxa"/>
            <w:right w:w="0" w:type="dxa"/>
          </w:tblCellMar>
        </w:tblPrEx>
        <w:trPr>
          <w:trHeight w:val="1081"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32</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促进成品油储运系统油气减排</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充分利用加油站油气回收在线监控系统，对在线监控系统报警、未稳定运行和数据不准确的加油站进行依法处理。</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33</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夏季（</w:t>
            </w:r>
            <w:r>
              <w:rPr>
                <w:rFonts w:ascii="仿宋_GB2312" w:hAnsi="仿宋_GB2312" w:eastAsia="仿宋_GB2312" w:cs="仿宋_GB2312"/>
                <w:sz w:val="28"/>
                <w:szCs w:val="28"/>
                <w:lang w:eastAsia="zh-CN"/>
              </w:rPr>
              <w:t>6-9</w:t>
            </w:r>
            <w:r>
              <w:rPr>
                <w:rFonts w:hint="eastAsia" w:ascii="仿宋_GB2312" w:hAnsi="仿宋_GB2312" w:eastAsia="仿宋_GB2312" w:cs="仿宋_GB2312"/>
                <w:sz w:val="28"/>
                <w:szCs w:val="28"/>
                <w:lang w:eastAsia="zh-CN"/>
              </w:rPr>
              <w:t>月），区商务局、区生态环境局督促加油站和储油库实施错峰装卸油，以及加油站适时出台措施鼓励车主夜间加油。</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6-9</w:t>
            </w:r>
            <w:r>
              <w:rPr>
                <w:rFonts w:hint="eastAsia" w:ascii="仿宋_GB2312" w:hAnsi="仿宋_GB2312" w:eastAsia="仿宋_GB2312" w:cs="仿宋_GB2312"/>
                <w:sz w:val="28"/>
                <w:szCs w:val="28"/>
                <w:lang w:eastAsia="zh-CN"/>
              </w:rPr>
              <w:t>月</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董明慧</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区商务局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34</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加强油品质量监管检查</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等部门依法对生产、销售和使用环节中影响机动车和非道路移动机械排放大气污染物的油品、氮氧化物还原剂、车用油品清净剂等有关产品的质量开展监督检查。依法查处生产、销售以及运输企业和非道路移动机械使用单位使用不合格燃料违法行为。</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通州公安分局组织开展清除无证无照经营黑加油站点、流动加油罐车专项整治行动；加大对施工工地非道路移动机械违法销售油品查处力度。</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各行业主管部门配合、督促本行业施工非道路移动机械使用单位使用符合标准的燃料。</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通州公安分局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区商务局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区应急管理局</w:t>
            </w:r>
          </w:p>
        </w:tc>
      </w:tr>
      <w:tr>
        <w:tblPrEx>
          <w:tblCellMar>
            <w:top w:w="0" w:type="dxa"/>
            <w:left w:w="0" w:type="dxa"/>
            <w:bottom w:w="0" w:type="dxa"/>
            <w:right w:w="0" w:type="dxa"/>
          </w:tblCellMar>
        </w:tblPrEx>
        <w:trPr>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35</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强化环境精准执法和精细化监管</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84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通州公安分局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区城管执法局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区市场监管局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区委宣传部</w:t>
            </w:r>
          </w:p>
          <w:p>
            <w:pPr>
              <w:widowControl/>
              <w:spacing w:line="320" w:lineRule="exact"/>
              <w:jc w:val="center"/>
              <w:textAlignment w:val="center"/>
              <w:rPr>
                <w:rFonts w:cs="Times New Roman"/>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36</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强化科技创新</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强化空气质量改善科技支撑，开展打赢蓝天保卫战三年行动计划评估；开展臭氧（</w:t>
            </w:r>
            <w:r>
              <w:rPr>
                <w:rFonts w:ascii="仿宋_GB2312" w:hAnsi="仿宋_GB2312" w:eastAsia="仿宋_GB2312" w:cs="仿宋_GB2312"/>
                <w:sz w:val="28"/>
                <w:szCs w:val="28"/>
                <w:lang w:eastAsia="zh-CN"/>
              </w:rPr>
              <w:t>O3</w:t>
            </w:r>
            <w:r>
              <w:rPr>
                <w:rFonts w:hint="eastAsia" w:ascii="仿宋_GB2312" w:hAnsi="仿宋_GB2312" w:eastAsia="仿宋_GB2312" w:cs="仿宋_GB2312"/>
                <w:sz w:val="28"/>
                <w:szCs w:val="28"/>
                <w:lang w:eastAsia="zh-CN"/>
              </w:rPr>
              <w:t>）污染形成机理、</w:t>
            </w:r>
            <w:r>
              <w:rPr>
                <w:rFonts w:ascii="仿宋_GB2312" w:hAnsi="仿宋_GB2312" w:eastAsia="仿宋_GB2312" w:cs="仿宋_GB2312"/>
                <w:sz w:val="28"/>
                <w:szCs w:val="28"/>
                <w:lang w:eastAsia="zh-CN"/>
              </w:rPr>
              <w:t>PM</w:t>
            </w:r>
            <w:r>
              <w:rPr>
                <w:rFonts w:ascii="仿宋_GB2312" w:hAnsi="仿宋_GB2312" w:eastAsia="仿宋_GB2312" w:cs="仿宋_GB2312"/>
                <w:sz w:val="28"/>
                <w:szCs w:val="28"/>
                <w:vertAlign w:val="subscript"/>
                <w:lang w:eastAsia="zh-CN"/>
              </w:rPr>
              <w:t>2.5</w:t>
            </w:r>
            <w:r>
              <w:rPr>
                <w:rFonts w:hint="eastAsia" w:ascii="仿宋_GB2312" w:hAnsi="仿宋_GB2312" w:eastAsia="仿宋_GB2312" w:cs="仿宋_GB2312"/>
                <w:sz w:val="28"/>
                <w:szCs w:val="28"/>
                <w:lang w:eastAsia="zh-CN"/>
              </w:rPr>
              <w:t>和</w:t>
            </w:r>
            <w:r>
              <w:rPr>
                <w:rFonts w:ascii="仿宋_GB2312" w:hAnsi="仿宋_GB2312" w:eastAsia="仿宋_GB2312" w:cs="仿宋_GB2312"/>
                <w:sz w:val="28"/>
                <w:szCs w:val="28"/>
                <w:lang w:eastAsia="zh-CN"/>
              </w:rPr>
              <w:t>O</w:t>
            </w:r>
            <w:r>
              <w:rPr>
                <w:rFonts w:ascii="仿宋_GB2312" w:hAnsi="仿宋_GB2312" w:eastAsia="仿宋_GB2312" w:cs="仿宋_GB2312"/>
                <w:sz w:val="28"/>
                <w:szCs w:val="28"/>
                <w:vertAlign w:val="subscript"/>
                <w:lang w:eastAsia="zh-CN"/>
              </w:rPr>
              <w:t>3</w:t>
            </w:r>
            <w:r>
              <w:rPr>
                <w:rFonts w:hint="eastAsia" w:ascii="仿宋_GB2312" w:hAnsi="仿宋_GB2312" w:eastAsia="仿宋_GB2312" w:cs="仿宋_GB2312"/>
                <w:sz w:val="28"/>
                <w:szCs w:val="28"/>
                <w:lang w:eastAsia="zh-CN"/>
              </w:rPr>
              <w:t>协同治理、</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来源解析及减排技术、重大活动服务保障及精细化预报等研究。开展天然源</w:t>
            </w:r>
            <w:r>
              <w:rPr>
                <w:rFonts w:ascii="仿宋_GB2312" w:hAnsi="仿宋_GB2312" w:eastAsia="仿宋_GB2312" w:cs="仿宋_GB2312"/>
                <w:sz w:val="28"/>
                <w:szCs w:val="28"/>
                <w:lang w:eastAsia="zh-CN"/>
              </w:rPr>
              <w:t>VOCs</w:t>
            </w:r>
            <w:r>
              <w:rPr>
                <w:rFonts w:hint="eastAsia" w:ascii="仿宋_GB2312" w:hAnsi="仿宋_GB2312" w:eastAsia="仿宋_GB2312" w:cs="仿宋_GB2312"/>
                <w:sz w:val="28"/>
                <w:szCs w:val="28"/>
                <w:lang w:eastAsia="zh-CN"/>
              </w:rPr>
              <w:t>环境影响分析和治理路径研究。</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区生态环境局区科委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区财政局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tc>
      </w:tr>
      <w:tr>
        <w:tblPrEx>
          <w:tblCellMar>
            <w:top w:w="0" w:type="dxa"/>
            <w:left w:w="0" w:type="dxa"/>
            <w:bottom w:w="0" w:type="dxa"/>
            <w:right w:w="0" w:type="dxa"/>
          </w:tblCellMar>
        </w:tblPrEx>
        <w:trPr>
          <w:trHeight w:val="528" w:hRule="atLeast"/>
          <w:jc w:val="center"/>
        </w:trPr>
        <w:tc>
          <w:tcPr>
            <w:tcW w:w="139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黑体" w:hAnsi="黑体" w:eastAsia="黑体" w:cs="黑体"/>
                <w:sz w:val="28"/>
                <w:szCs w:val="28"/>
                <w:lang w:eastAsia="zh-CN"/>
              </w:rPr>
              <w:t>五、提升城市环境精细化管控水平</w:t>
            </w:r>
          </w:p>
        </w:tc>
      </w:tr>
      <w:tr>
        <w:tblPrEx>
          <w:tblCellMar>
            <w:top w:w="0" w:type="dxa"/>
            <w:left w:w="0" w:type="dxa"/>
            <w:bottom w:w="0" w:type="dxa"/>
            <w:right w:w="0" w:type="dxa"/>
          </w:tblCellMar>
        </w:tblPrEx>
        <w:trPr>
          <w:trHeight w:val="625"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37</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氮氧化物总量减排</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完成国家和本市减排目标要求。</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745"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38</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严控降尘量</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全区降尘量控制在</w:t>
            </w:r>
            <w:r>
              <w:rPr>
                <w:rFonts w:ascii="仿宋_GB2312" w:hAnsi="仿宋_GB2312" w:eastAsia="仿宋_GB2312" w:cs="仿宋_GB2312"/>
                <w:sz w:val="28"/>
                <w:szCs w:val="28"/>
                <w:lang w:eastAsia="zh-CN"/>
              </w:rPr>
              <w:t>5.1</w:t>
            </w:r>
            <w:r>
              <w:rPr>
                <w:rFonts w:hint="eastAsia" w:ascii="仿宋_GB2312" w:hAnsi="仿宋_GB2312" w:eastAsia="仿宋_GB2312" w:cs="仿宋_GB2312"/>
                <w:sz w:val="28"/>
                <w:szCs w:val="28"/>
                <w:lang w:eastAsia="zh-CN"/>
              </w:rPr>
              <w:t>吨</w:t>
            </w:r>
            <w:r>
              <w:rPr>
                <w:rFonts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平方公里·月以内</w:t>
            </w:r>
            <w:r>
              <w:rPr>
                <w:rFonts w:hint="eastAsia" w:ascii="仿宋_GB2312" w:eastAsia="仿宋_GB2312" w:cs="仿宋_GB2312"/>
                <w:sz w:val="28"/>
                <w:szCs w:val="28"/>
                <w:lang w:eastAsia="zh-CN"/>
              </w:rPr>
              <w:t>（扣除沙尘影响）</w:t>
            </w:r>
            <w:r>
              <w:rPr>
                <w:rFonts w:hint="eastAsia" w:ascii="仿宋_GB2312" w:hAnsi="仿宋_GB2312" w:eastAsia="仿宋_GB2312" w:cs="仿宋_GB2312"/>
                <w:sz w:val="28"/>
                <w:szCs w:val="28"/>
                <w:lang w:eastAsia="zh-CN"/>
              </w:rPr>
              <w:t>。</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区生态环境局区住房城乡建设委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区城管执法局</w:t>
            </w:r>
          </w:p>
        </w:tc>
      </w:tr>
      <w:tr>
        <w:tblPrEx>
          <w:tblCellMar>
            <w:top w:w="0" w:type="dxa"/>
            <w:left w:w="0" w:type="dxa"/>
            <w:bottom w:w="0" w:type="dxa"/>
            <w:right w:w="0" w:type="dxa"/>
          </w:tblCellMar>
        </w:tblPrEx>
        <w:trPr>
          <w:trHeight w:val="125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39</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2021</w:t>
            </w:r>
            <w:r>
              <w:rPr>
                <w:rFonts w:hint="eastAsia" w:ascii="仿宋_GB2312" w:hAnsi="仿宋_GB2312" w:eastAsia="仿宋_GB2312" w:cs="仿宋_GB2312"/>
                <w:sz w:val="28"/>
                <w:szCs w:val="28"/>
                <w:lang w:eastAsia="zh-CN"/>
              </w:rPr>
              <w:t>年各街道乡镇降尘量持续改善或改善幅度不低于全区平均水平</w:t>
            </w:r>
            <w:r>
              <w:rPr>
                <w:rFonts w:hint="eastAsia" w:ascii="仿宋_GB2312" w:eastAsia="仿宋_GB2312" w:cs="仿宋_GB2312"/>
                <w:sz w:val="28"/>
                <w:szCs w:val="28"/>
                <w:lang w:eastAsia="zh-CN"/>
              </w:rPr>
              <w:t>（扣除沙尘影响）</w:t>
            </w:r>
            <w:r>
              <w:rPr>
                <w:rFonts w:hint="eastAsia" w:ascii="仿宋_GB2312" w:hAnsi="仿宋_GB2312" w:eastAsia="仿宋_GB2312" w:cs="仿宋_GB2312"/>
                <w:sz w:val="28"/>
                <w:szCs w:val="28"/>
                <w:lang w:eastAsia="zh-CN"/>
              </w:rPr>
              <w:t>。</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区城管执法局</w:t>
            </w:r>
          </w:p>
        </w:tc>
      </w:tr>
      <w:tr>
        <w:tblPrEx>
          <w:tblCellMar>
            <w:top w:w="0" w:type="dxa"/>
            <w:left w:w="0" w:type="dxa"/>
            <w:bottom w:w="0" w:type="dxa"/>
            <w:right w:w="0" w:type="dxa"/>
          </w:tblCellMar>
        </w:tblPrEx>
        <w:trPr>
          <w:trHeight w:val="3727"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40</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强化施工扬尘精细化管控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做好全区施工工地扬尘智能化视频监管平台日常管理运维，监控信息与各级行业主管部门及属地街道乡镇共享。相关行业主管部门组织做好本行业工地（场站）视频监控设备正确安装及日常维护，将数据信号及时接入平台。</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各级行业主管部门及属地街道乡镇充分利用扬尘视频监管平台，加大巡查频次，保证平台使用效能。</w:t>
            </w:r>
          </w:p>
        </w:tc>
        <w:tc>
          <w:tcPr>
            <w:tcW w:w="84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tc>
        <w:tc>
          <w:tcPr>
            <w:tcW w:w="180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60" w:lineRule="exact"/>
              <w:jc w:val="center"/>
              <w:textAlignment w:val="center"/>
              <w:rPr>
                <w:rFonts w:ascii="仿宋_GB2312" w:hAnsi="仿宋_GB2312" w:eastAsia="仿宋_GB2312" w:cs="Times New Roman"/>
                <w:sz w:val="28"/>
                <w:szCs w:val="28"/>
                <w:lang w:eastAsia="zh-CN"/>
              </w:rPr>
            </w:pPr>
          </w:p>
        </w:tc>
        <w:tc>
          <w:tcPr>
            <w:tcW w:w="1973"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区城管执法局区经济和信息化局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2652"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41</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区城市管理委组织实行渣土车闭环管理，用好电子监控设备等多种手段，依法严厉查处未密闭运输、道路泄漏遗撒的车辆所有人及涉事企业。</w:t>
            </w:r>
            <w:r>
              <w:rPr>
                <w:rFonts w:hint="eastAsia" w:ascii="仿宋_GB2312" w:eastAsia="仿宋_GB2312" w:cs="仿宋_GB2312"/>
                <w:sz w:val="28"/>
                <w:szCs w:val="28"/>
                <w:lang w:eastAsia="zh-CN"/>
              </w:rPr>
              <w:t>严格落实《北京市建筑垃圾处置管理规定》，</w:t>
            </w:r>
            <w:r>
              <w:rPr>
                <w:rFonts w:hint="eastAsia" w:ascii="仿宋_GB2312" w:hAnsi="仿宋_GB2312" w:eastAsia="仿宋_GB2312" w:cs="仿宋_GB2312"/>
                <w:sz w:val="28"/>
                <w:szCs w:val="28"/>
                <w:lang w:eastAsia="zh-CN"/>
              </w:rPr>
              <w:t>强化渣土消纳（资源化）场所扬尘管控要求。</w:t>
            </w:r>
          </w:p>
          <w:p>
            <w:pPr>
              <w:widowControl/>
              <w:spacing w:line="320" w:lineRule="exact"/>
              <w:ind w:firstLine="552"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pacing w:val="-2"/>
                <w:sz w:val="28"/>
                <w:szCs w:val="28"/>
                <w:lang w:eastAsia="zh-CN"/>
              </w:rPr>
              <w:t>区住房城乡建设委继续组织安装渣土运输车辆车</w:t>
            </w:r>
            <w:r>
              <w:rPr>
                <w:rFonts w:hint="eastAsia" w:ascii="仿宋_GB2312" w:hAnsi="仿宋_GB2312" w:eastAsia="仿宋_GB2312" w:cs="仿宋_GB2312"/>
                <w:sz w:val="28"/>
                <w:szCs w:val="28"/>
                <w:lang w:eastAsia="zh-CN"/>
              </w:rPr>
              <w:t>牌识别与洗轮机监测功能视频监控设备，并实现与渣土车管理平台联通。</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5175"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42</w:t>
            </w:r>
          </w:p>
        </w:tc>
        <w:tc>
          <w:tcPr>
            <w:tcW w:w="13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强化施工扬尘精细化管控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区城管执法局加强对属地扬尘执法工作的指导，做好各类扬尘执法数据的汇总分析并及时向同级相关行业主管部门推送，曝光扬尘违法行为，营造扬尘执法高压态势。</w:t>
            </w:r>
          </w:p>
          <w:p>
            <w:pPr>
              <w:widowControl/>
              <w:spacing w:line="320" w:lineRule="exact"/>
              <w:ind w:firstLine="560" w:firstLineChars="200"/>
              <w:jc w:val="both"/>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区生态环境局组织开展工地出入口</w:t>
            </w:r>
            <w:r>
              <w:rPr>
                <w:rFonts w:ascii="仿宋_GB2312" w:hAnsi="仿宋_GB2312" w:eastAsia="仿宋_GB2312" w:cs="仿宋_GB2312"/>
                <w:sz w:val="28"/>
                <w:szCs w:val="28"/>
                <w:lang w:eastAsia="zh-CN"/>
              </w:rPr>
              <w:t>200</w:t>
            </w:r>
            <w:r>
              <w:rPr>
                <w:rFonts w:hint="eastAsia" w:ascii="仿宋_GB2312" w:hAnsi="仿宋_GB2312" w:eastAsia="仿宋_GB2312" w:cs="仿宋_GB2312"/>
                <w:sz w:val="28"/>
                <w:szCs w:val="28"/>
                <w:lang w:eastAsia="zh-CN"/>
              </w:rPr>
              <w:t>米道路尘负荷监测和通报工作，并针对重点工地试点开展降尘量监测考核。区住建、公路、水务、园林绿化、城市管理等行业主管部门强化“门前三包”道路清扫保洁责任落实及问题整改责任落实，施工工地（场站）出口两侧各</w:t>
            </w:r>
            <w:r>
              <w:rPr>
                <w:rFonts w:ascii="仿宋_GB2312" w:hAnsi="仿宋_GB2312" w:eastAsia="仿宋_GB2312" w:cs="仿宋_GB2312"/>
                <w:sz w:val="28"/>
                <w:szCs w:val="28"/>
                <w:lang w:eastAsia="zh-CN"/>
              </w:rPr>
              <w:t>100</w:t>
            </w:r>
            <w:r>
              <w:rPr>
                <w:rFonts w:hint="eastAsia" w:ascii="仿宋_GB2312" w:hAnsi="仿宋_GB2312" w:eastAsia="仿宋_GB2312" w:cs="仿宋_GB2312"/>
                <w:sz w:val="28"/>
                <w:szCs w:val="28"/>
                <w:lang w:eastAsia="zh-CN"/>
              </w:rPr>
              <w:t>米范围避免出现明显车印及渣土遗撒点。结合扬尘问题处罚情况，采取通报、约谈、扣分、限制评优和招投标、降级资质等措施，强化扬尘闭环管理。</w:t>
            </w:r>
          </w:p>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街道乡镇组织加强对各类施工、拆迁拆违等项目的扬尘执法，街道乡镇对上账施工工地的月检查率要达到</w:t>
            </w:r>
            <w:r>
              <w:rPr>
                <w:rFonts w:ascii="仿宋_GB2312" w:hAnsi="仿宋_GB2312" w:eastAsia="仿宋_GB2312" w:cs="仿宋_GB2312"/>
                <w:sz w:val="28"/>
                <w:szCs w:val="28"/>
                <w:lang w:eastAsia="zh-CN"/>
              </w:rPr>
              <w:t>100%</w:t>
            </w:r>
            <w:r>
              <w:rPr>
                <w:rFonts w:hint="eastAsia" w:ascii="仿宋_GB2312" w:hAnsi="仿宋_GB2312" w:eastAsia="仿宋_GB2312" w:cs="仿宋_GB2312"/>
                <w:sz w:val="28"/>
                <w:szCs w:val="28"/>
                <w:lang w:eastAsia="zh-CN"/>
              </w:rPr>
              <w:t>。</w:t>
            </w:r>
          </w:p>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街道乡镇加大扬尘污染精细化管控力度，持续改善全市</w:t>
            </w:r>
            <w:r>
              <w:rPr>
                <w:rFonts w:ascii="仿宋_GB2312" w:hAnsi="仿宋_GB2312" w:eastAsia="仿宋_GB2312" w:cs="仿宋_GB2312"/>
                <w:sz w:val="28"/>
                <w:szCs w:val="28"/>
                <w:lang w:eastAsia="zh-CN"/>
              </w:rPr>
              <w:t>TSP</w:t>
            </w:r>
            <w:r>
              <w:rPr>
                <w:rFonts w:hint="eastAsia" w:ascii="仿宋_GB2312" w:hAnsi="仿宋_GB2312" w:eastAsia="仿宋_GB2312" w:cs="仿宋_GB2312"/>
                <w:sz w:val="28"/>
                <w:szCs w:val="28"/>
                <w:lang w:eastAsia="zh-CN"/>
              </w:rPr>
              <w:t>监测排名。</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both"/>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区城管执法局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区重大项目办</w:t>
            </w:r>
          </w:p>
        </w:tc>
      </w:tr>
      <w:tr>
        <w:tblPrEx>
          <w:tblCellMar>
            <w:top w:w="0" w:type="dxa"/>
            <w:left w:w="0" w:type="dxa"/>
            <w:bottom w:w="0" w:type="dxa"/>
            <w:right w:w="0" w:type="dxa"/>
          </w:tblCellMar>
        </w:tblPrEx>
        <w:trPr>
          <w:trHeight w:val="538"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43</w:t>
            </w:r>
          </w:p>
        </w:tc>
        <w:tc>
          <w:tcPr>
            <w:tcW w:w="13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强化线性工程及“小微工程”扬尘管控，加强辖区内道路、水务、园林绿化、拆迁拆违、“占掘路”工程等工地扬尘精细化管理，推进分段施工、封闭施工等有效管控的作业方式。</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color w:val="FF0000"/>
                <w:sz w:val="28"/>
                <w:szCs w:val="28"/>
                <w:lang w:eastAsia="zh-CN"/>
              </w:rPr>
            </w:pPr>
            <w:r>
              <w:rPr>
                <w:rFonts w:hint="eastAsia" w:ascii="仿宋_GB2312" w:hAnsi="仿宋_GB2312" w:eastAsia="仿宋_GB2312" w:cs="仿宋_GB2312"/>
                <w:sz w:val="28"/>
                <w:szCs w:val="28"/>
                <w:lang w:eastAsia="zh-CN"/>
              </w:rPr>
              <w:t>市规划自然资源委</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44</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道路扬尘精细化管控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提升道路清扫保洁水平。推进机械化清扫保洁向支路、社区等延伸，提升公共区域清扫保洁水平。拓展道路尘土残存量检测范围并发布结果，完善以道路清扫保洁效果为导向的考核体系。加快修订城市道路清扫保洁质量与作业要求标准，不低于国内先进水平。</w:t>
            </w:r>
            <w:r>
              <w:rPr>
                <w:rFonts w:hint="eastAsia" w:ascii="仿宋_GB2312" w:hAnsi="仿宋_GB2312" w:eastAsia="仿宋_GB2312" w:cs="仿宋_GB2312"/>
                <w:sz w:val="28"/>
                <w:szCs w:val="28"/>
                <w:lang w:eastAsia="zh-CN"/>
              </w:rPr>
              <w:t>区城市管理委、通州公路分局分别牵头提升城市道路、普通公路的清扫保洁水平。</w:t>
            </w:r>
          </w:p>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结合美丽乡村建设，区农业农村局负责指导推进各辖区开展农村道路和街巷规范化清扫保洁工作。</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p>
            <w:pPr>
              <w:widowControl/>
              <w:spacing w:line="32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区农业农村局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1264"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45</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强化农业用地和其他裸地扬尘管控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街道乡镇定期组织更新裸地、“小微工程”、拆迁拆违、架空线入地工程台账，做好扬尘精细化管理。</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p>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p>
            <w:pPr>
              <w:widowControl/>
              <w:spacing w:line="320" w:lineRule="exact"/>
              <w:jc w:val="center"/>
              <w:textAlignment w:val="center"/>
              <w:rPr>
                <w:rFonts w:ascii="仿宋_GB2312" w:hAnsi="仿宋_GB2312" w:eastAsia="仿宋_GB2312" w:cs="Times New Roman"/>
                <w:sz w:val="28"/>
                <w:szCs w:val="28"/>
                <w:lang w:eastAsia="zh-CN"/>
              </w:rPr>
            </w:pP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各相关部门</w:t>
            </w:r>
          </w:p>
        </w:tc>
      </w:tr>
      <w:tr>
        <w:tblPrEx>
          <w:tblCellMar>
            <w:top w:w="0" w:type="dxa"/>
            <w:left w:w="0" w:type="dxa"/>
            <w:bottom w:w="0" w:type="dxa"/>
            <w:right w:w="0" w:type="dxa"/>
          </w:tblCellMar>
        </w:tblPrEx>
        <w:trPr>
          <w:trHeight w:val="1506"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46</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仿宋_GB2312"/>
                <w:sz w:val="28"/>
                <w:szCs w:val="28"/>
                <w:lang w:eastAsia="zh-CN"/>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强化耕地扬尘管控，一季度制定管控工作方案。冬季期间采取种植冬小麦等越冬耐寒作物、秸秆覆盖等方式，避免地表裸露。播种期间采取少免耕、深松整地等措施，减少地表扰动。协调</w:t>
            </w:r>
            <w:r>
              <w:rPr>
                <w:rFonts w:hint="eastAsia" w:ascii="仿宋_GB2312" w:eastAsia="仿宋_GB2312" w:cs="仿宋_GB2312"/>
                <w:sz w:val="28"/>
                <w:szCs w:val="28"/>
              </w:rPr>
              <w:t>推进农业机械安装使用抑尘设施。</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区农业农村局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2236"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47</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强化农业用地和其他裸地扬尘管控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强化园林绿地扬尘管控。研究本地适宜的生物覆盖方式，组织科学实施秋冬季园林绿地中裸露地面的生态治理，定期开展督导检查，有效管控裸地。公园建设及平原地区百万亩造林工程中，实行分区域施工和覆盖，及时开展林下植被种植。公园及绿化用地养护工作中，避免不规范操作造成扬尘污染。</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王岩石</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区</w:t>
            </w:r>
            <w:r>
              <w:rPr>
                <w:rFonts w:hint="eastAsia" w:ascii="仿宋_GB2312" w:eastAsia="仿宋_GB2312" w:cs="仿宋_GB2312"/>
                <w:sz w:val="28"/>
                <w:szCs w:val="28"/>
              </w:rPr>
              <w:t>园林绿化局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3898"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48</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加强重点区域精细化治理</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进一步提升辖区精细化管理水平，重点加强夜间精细化管控。加强扬尘管控，要求重点区域（含背街小巷、胡同）道路尘土残存量控制在</w:t>
            </w:r>
            <w:r>
              <w:rPr>
                <w:rFonts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eastAsia="zh-CN"/>
              </w:rPr>
              <w:t>克</w:t>
            </w:r>
            <w:r>
              <w:rPr>
                <w:rFonts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平方米左右，继续探索施工工地推广密闭化施工，结合“周末卫生日”等活动组织开展屋顶清扫保洁。基本消除区域内裸地。</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深挖移动源减排潜力，督促推进辖区旅游客车班线、公交、环卫、勤务、物流等行业领域车辆电动化；进一步改善交通微循环，加强静态交通管理。</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全面加强餐饮行业升级整治，开展商业楼宇油烟治理，加大执法处罚力度，督促定期清洗、达标排放。</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董明慧</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区商务局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区文化和旅游局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通州交通支队区市场监管局各街道乡镇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208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49</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加强烟花爆竹管控、倡导文明祭祀</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12"/>
              </w:tabs>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结合辖区实际，完善优化区域禁限燃放烟花爆竹区域划定。空气重污染预警期间，全区行政区域内禁止销售、燃放烟花爆竹。</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both"/>
              <w:rPr>
                <w:rFonts w:ascii="仿宋_GB2312" w:hAnsi="仿宋_GB2312" w:eastAsia="仿宋_GB2312" w:cs="Times New Roman"/>
                <w:sz w:val="28"/>
                <w:szCs w:val="28"/>
                <w:lang w:eastAsia="zh-CN"/>
              </w:rPr>
            </w:pP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阳</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波</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朱益军</w:t>
            </w:r>
          </w:p>
          <w:p>
            <w:pPr>
              <w:widowControl/>
              <w:spacing w:line="360" w:lineRule="exact"/>
              <w:jc w:val="center"/>
              <w:rPr>
                <w:rFonts w:ascii="仿宋_GB2312" w:hAnsi="仿宋_GB2312" w:eastAsia="仿宋_GB2312" w:cs="Times New Roman"/>
                <w:sz w:val="28"/>
                <w:szCs w:val="28"/>
                <w:lang w:eastAsia="zh-CN"/>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通州公安分局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区应急管理局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1628"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50</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倡导市民文明、低碳、绿色祭祀。</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区民政局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区精神文明办</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区委宣传部</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区城市管理委区城管执法局</w:t>
            </w:r>
          </w:p>
        </w:tc>
      </w:tr>
      <w:tr>
        <w:tblPrEx>
          <w:tblCellMar>
            <w:top w:w="0" w:type="dxa"/>
            <w:left w:w="0" w:type="dxa"/>
            <w:bottom w:w="0" w:type="dxa"/>
            <w:right w:w="0" w:type="dxa"/>
          </w:tblCellMar>
        </w:tblPrEx>
        <w:trPr>
          <w:trHeight w:val="1628"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rPr>
            </w:pPr>
            <w:r>
              <w:rPr>
                <w:rFonts w:ascii="仿宋_GB2312" w:hAnsi="仿宋_GB2312" w:eastAsia="仿宋_GB2312" w:cs="仿宋_GB2312"/>
                <w:sz w:val="28"/>
                <w:szCs w:val="28"/>
                <w:lang w:eastAsia="zh-CN"/>
              </w:rPr>
              <w:t>51</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Times New Roman"/>
                <w:sz w:val="28"/>
                <w:szCs w:val="28"/>
                <w:lang w:eastAsia="zh-CN"/>
              </w:rPr>
            </w:pPr>
            <w:r>
              <w:rPr>
                <w:rFonts w:hint="eastAsia" w:ascii="仿宋_GB2312" w:eastAsia="仿宋_GB2312" w:cs="仿宋_GB2312"/>
                <w:sz w:val="28"/>
                <w:szCs w:val="28"/>
              </w:rPr>
              <w:t>加强统筹调度</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20" w:lineRule="exact"/>
              <w:rPr>
                <w:rFonts w:ascii="仿宋_GB2312" w:hAnsi="仿宋_GB2312" w:eastAsia="仿宋_GB2312" w:cs="Times New Roman"/>
                <w:sz w:val="28"/>
                <w:szCs w:val="28"/>
                <w:lang w:eastAsia="zh-CN"/>
              </w:rPr>
            </w:pPr>
            <w:r>
              <w:rPr>
                <w:rFonts w:ascii="仿宋_GB2312" w:eastAsia="仿宋_GB2312" w:cs="仿宋_GB2312"/>
                <w:sz w:val="28"/>
                <w:szCs w:val="28"/>
                <w:lang w:eastAsia="zh-CN"/>
              </w:rPr>
              <w:t xml:space="preserve">    </w:t>
            </w:r>
            <w:r>
              <w:rPr>
                <w:rFonts w:hint="eastAsia" w:ascii="仿宋_GB2312" w:eastAsia="仿宋_GB2312" w:cs="仿宋_GB2312"/>
                <w:sz w:val="28"/>
                <w:szCs w:val="28"/>
                <w:lang w:eastAsia="zh-CN"/>
              </w:rPr>
              <w:t>定期对各街道乡镇空气质量进行排名通报。各部门、各辖区加快推进任务落实，按月上报进展情况。</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Times New Roman"/>
                <w:sz w:val="28"/>
                <w:szCs w:val="28"/>
                <w:lang w:eastAsia="zh-CN"/>
              </w:rPr>
            </w:pPr>
            <w:r>
              <w:rPr>
                <w:rFonts w:hint="eastAsia" w:ascii="仿宋_GB2312" w:eastAsia="仿宋_GB2312" w:cs="仿宋_GB2312"/>
                <w:sz w:val="28"/>
                <w:szCs w:val="28"/>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相关部门</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703" w:hRule="atLeast"/>
          <w:jc w:val="center"/>
        </w:trPr>
        <w:tc>
          <w:tcPr>
            <w:tcW w:w="139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黑体" w:hAnsi="黑体" w:eastAsia="黑体" w:cs="黑体"/>
                <w:sz w:val="28"/>
                <w:szCs w:val="28"/>
                <w:lang w:eastAsia="zh-CN"/>
              </w:rPr>
              <w:t>六、区域协同，强化大气污染联防联控</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52</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加强区域联防联控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落实“机动车和非道路移动机械排放污染防治条例”，京津冀三地研究建立机动车和非道路移动机械排放污染联合防治协调机制，推进机动车超标排放信息共享平台建设、新车抽检抽查协同机制建立和非道路移动机械统一登记等工作。</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tc>
      </w:tr>
      <w:tr>
        <w:tblPrEx>
          <w:tblCellMar>
            <w:top w:w="0" w:type="dxa"/>
            <w:left w:w="0" w:type="dxa"/>
            <w:bottom w:w="0" w:type="dxa"/>
            <w:right w:w="0" w:type="dxa"/>
          </w:tblCellMar>
        </w:tblPrEx>
        <w:trPr>
          <w:trHeight w:val="936"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53</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加强区域联防联控</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积极协调各部门，联合周边地区做好重大活动空气质量保障等工作。</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全区各部门</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各街道乡镇</w:t>
            </w:r>
          </w:p>
        </w:tc>
      </w:tr>
      <w:tr>
        <w:tblPrEx>
          <w:tblCellMar>
            <w:top w:w="0" w:type="dxa"/>
            <w:left w:w="0" w:type="dxa"/>
            <w:bottom w:w="0" w:type="dxa"/>
            <w:right w:w="0" w:type="dxa"/>
          </w:tblCellMar>
        </w:tblPrEx>
        <w:trPr>
          <w:trHeight w:val="2589"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54</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强化空气重污染应对</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落实空气重污染应急预案，更新完善“一厂一策”应急减排清单，实施分类、分级差异化管理。</w:t>
            </w:r>
          </w:p>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空气重污染期间，加强督查检查执法，督促落实“一厂一策”等各项减排措施，发挥对重污染的削峰降速作用。</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长期实施</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区生态环境局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区空气重污染应急指挥部成员单位</w:t>
            </w:r>
          </w:p>
        </w:tc>
      </w:tr>
      <w:tr>
        <w:tblPrEx>
          <w:tblCellMar>
            <w:top w:w="0" w:type="dxa"/>
            <w:left w:w="0" w:type="dxa"/>
            <w:bottom w:w="0" w:type="dxa"/>
            <w:right w:w="0" w:type="dxa"/>
          </w:tblCellMar>
        </w:tblPrEx>
        <w:trPr>
          <w:trHeight w:val="300"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55</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优化调整交通运输结构</w:t>
            </w: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严格落实北京市“十四五”期间运输结构调整工作内容和措施，按照市级部门统一要求，持续推进重点大宗货类“公转铁”。</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年底前</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苏国斌</w:t>
            </w:r>
          </w:p>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倪德才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区交通局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区邮政局</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市规划自然委通州分局</w:t>
            </w:r>
          </w:p>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区发展改革委区经济和信息化局</w:t>
            </w:r>
          </w:p>
        </w:tc>
      </w:tr>
      <w:tr>
        <w:tblPrEx>
          <w:tblCellMar>
            <w:top w:w="0" w:type="dxa"/>
            <w:left w:w="0" w:type="dxa"/>
            <w:bottom w:w="0" w:type="dxa"/>
            <w:right w:w="0" w:type="dxa"/>
          </w:tblCellMar>
        </w:tblPrEx>
        <w:trPr>
          <w:trHeight w:val="1225" w:hRule="atLeast"/>
          <w:jc w:val="center"/>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56</w:t>
            </w: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8"/>
                <w:szCs w:val="28"/>
                <w:lang w:eastAsia="zh-CN"/>
              </w:rPr>
            </w:pPr>
          </w:p>
        </w:tc>
        <w:tc>
          <w:tcPr>
            <w:tcW w:w="6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ind w:firstLine="560" w:firstLineChars="200"/>
              <w:textAlignment w:val="center"/>
              <w:rPr>
                <w:rFonts w:ascii="仿宋_GB2312" w:hAnsi="仿宋_GB2312" w:eastAsia="仿宋_GB2312" w:cs="Times New Roman"/>
                <w:sz w:val="28"/>
                <w:szCs w:val="28"/>
                <w:lang w:eastAsia="zh-CN"/>
              </w:rPr>
            </w:pPr>
            <w:r>
              <w:rPr>
                <w:rFonts w:hint="eastAsia" w:ascii="仿宋_GB2312" w:eastAsia="仿宋_GB2312" w:cs="仿宋_GB2312"/>
                <w:sz w:val="28"/>
                <w:szCs w:val="28"/>
                <w:lang w:eastAsia="zh-CN"/>
              </w:rPr>
              <w:t>落实《北京市建筑砂石绿色供应链建设指导意见（</w:t>
            </w:r>
            <w:r>
              <w:rPr>
                <w:rFonts w:ascii="仿宋_GB2312" w:eastAsia="仿宋_GB2312" w:cs="仿宋_GB2312"/>
                <w:sz w:val="28"/>
                <w:szCs w:val="28"/>
                <w:lang w:eastAsia="zh-CN"/>
              </w:rPr>
              <w:t>2019-2025</w:t>
            </w:r>
            <w:r>
              <w:rPr>
                <w:rFonts w:hint="eastAsia" w:ascii="仿宋_GB2312" w:eastAsia="仿宋_GB2312" w:cs="仿宋_GB2312"/>
                <w:sz w:val="28"/>
                <w:szCs w:val="28"/>
                <w:lang w:eastAsia="zh-CN"/>
              </w:rPr>
              <w:t>年）》，进一步提升砂石运输采用“公转铁”，鼓励优先选用新能源车运输。</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长期坚持</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郑</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皓</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区住房城乡建设委</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各相关部门</w:t>
            </w:r>
          </w:p>
        </w:tc>
      </w:tr>
    </w:tbl>
    <w:p>
      <w:pPr>
        <w:pStyle w:val="12"/>
        <w:ind w:left="0" w:firstLine="0"/>
        <w:rPr>
          <w:rFonts w:ascii="黑体" w:hAnsi="黑体" w:eastAsia="黑体" w:cs="Times New Roman"/>
          <w:lang w:eastAsia="zh-CN"/>
        </w:rPr>
      </w:pPr>
    </w:p>
    <w:p>
      <w:pPr>
        <w:spacing w:line="560" w:lineRule="exact"/>
        <w:jc w:val="center"/>
        <w:outlineLvl w:val="0"/>
        <w:rPr>
          <w:rFonts w:ascii="方正小标宋简体" w:eastAsia="方正小标宋简体" w:cs="Times New Roman"/>
          <w:sz w:val="44"/>
          <w:szCs w:val="44"/>
          <w:lang w:eastAsia="zh-CN"/>
        </w:rPr>
      </w:pPr>
    </w:p>
    <w:p>
      <w:pPr>
        <w:spacing w:line="560" w:lineRule="exact"/>
        <w:jc w:val="center"/>
        <w:outlineLvl w:val="0"/>
        <w:rPr>
          <w:rFonts w:ascii="方正小标宋简体" w:eastAsia="方正小标宋简体" w:cs="Times New Roman"/>
          <w:sz w:val="44"/>
          <w:szCs w:val="44"/>
          <w:lang w:eastAsia="zh-CN"/>
        </w:rPr>
      </w:pPr>
    </w:p>
    <w:p>
      <w:pPr>
        <w:spacing w:line="560" w:lineRule="exact"/>
        <w:jc w:val="center"/>
        <w:outlineLvl w:val="0"/>
        <w:rPr>
          <w:rFonts w:ascii="方正小标宋简体" w:eastAsia="方正小标宋简体" w:cs="Times New Roman"/>
          <w:sz w:val="44"/>
          <w:szCs w:val="44"/>
          <w:lang w:eastAsia="zh-CN"/>
        </w:rPr>
      </w:pPr>
    </w:p>
    <w:p>
      <w:pPr>
        <w:spacing w:line="560" w:lineRule="exact"/>
        <w:jc w:val="center"/>
        <w:outlineLvl w:val="0"/>
        <w:rPr>
          <w:rFonts w:ascii="方正小标宋简体" w:eastAsia="方正小标宋简体" w:cs="Times New Roman"/>
          <w:sz w:val="44"/>
          <w:szCs w:val="44"/>
          <w:lang w:eastAsia="zh-CN"/>
        </w:rPr>
      </w:pPr>
    </w:p>
    <w:p>
      <w:pPr>
        <w:spacing w:line="560" w:lineRule="exact"/>
        <w:jc w:val="center"/>
        <w:outlineLvl w:val="0"/>
        <w:rPr>
          <w:rFonts w:ascii="方正小标宋简体" w:eastAsia="方正小标宋简体" w:cs="Times New Roman"/>
          <w:sz w:val="44"/>
          <w:szCs w:val="44"/>
          <w:lang w:eastAsia="zh-CN"/>
        </w:rPr>
      </w:pPr>
    </w:p>
    <w:p>
      <w:pPr>
        <w:spacing w:line="560" w:lineRule="exact"/>
        <w:jc w:val="center"/>
        <w:outlineLvl w:val="0"/>
        <w:rPr>
          <w:rFonts w:ascii="方正小标宋简体" w:eastAsia="方正小标宋简体" w:cs="Times New Roman"/>
          <w:sz w:val="44"/>
          <w:szCs w:val="44"/>
          <w:lang w:eastAsia="zh-CN"/>
        </w:rPr>
      </w:pPr>
    </w:p>
    <w:p>
      <w:pPr>
        <w:spacing w:line="560" w:lineRule="exact"/>
        <w:jc w:val="center"/>
        <w:outlineLvl w:val="0"/>
        <w:rPr>
          <w:rFonts w:ascii="方正小标宋简体" w:eastAsia="方正小标宋简体" w:cs="Times New Roman"/>
          <w:sz w:val="44"/>
          <w:szCs w:val="44"/>
          <w:lang w:eastAsia="zh-CN"/>
        </w:rPr>
      </w:pPr>
    </w:p>
    <w:p>
      <w:pPr>
        <w:spacing w:line="560" w:lineRule="exact"/>
        <w:jc w:val="center"/>
        <w:outlineLvl w:val="0"/>
        <w:rPr>
          <w:rFonts w:ascii="方正小标宋简体" w:eastAsia="方正小标宋简体" w:cs="Times New Roman"/>
          <w:sz w:val="32"/>
          <w:szCs w:val="32"/>
          <w:lang w:eastAsia="zh-CN"/>
        </w:rPr>
      </w:pPr>
      <w:r>
        <w:rPr>
          <w:rFonts w:hint="eastAsia" w:ascii="方正小标宋简体" w:eastAsia="方正小标宋简体" w:cs="方正小标宋简体"/>
          <w:sz w:val="44"/>
          <w:szCs w:val="44"/>
          <w:lang w:eastAsia="zh-CN"/>
        </w:rPr>
        <w:t>通州区</w:t>
      </w:r>
      <w:r>
        <w:rPr>
          <w:rFonts w:ascii="方正小标宋简体" w:hAnsi="黑体" w:eastAsia="方正小标宋简体" w:cs="方正小标宋简体"/>
          <w:sz w:val="44"/>
          <w:szCs w:val="44"/>
          <w:lang w:eastAsia="zh-CN"/>
        </w:rPr>
        <w:t>2021</w:t>
      </w:r>
      <w:r>
        <w:rPr>
          <w:rFonts w:hint="eastAsia" w:ascii="方正小标宋简体" w:hAnsi="黑体" w:eastAsia="方正小标宋简体" w:cs="方正小标宋简体"/>
          <w:sz w:val="44"/>
          <w:szCs w:val="44"/>
          <w:lang w:eastAsia="zh-CN"/>
        </w:rPr>
        <w:t>年</w:t>
      </w:r>
      <w:r>
        <w:rPr>
          <w:rFonts w:hint="eastAsia" w:ascii="方正小标宋简体" w:eastAsia="方正小标宋简体" w:cs="方正小标宋简体"/>
          <w:sz w:val="44"/>
          <w:szCs w:val="44"/>
          <w:lang w:eastAsia="zh-CN"/>
        </w:rPr>
        <w:t>水污染防治行动计划</w:t>
      </w:r>
    </w:p>
    <w:tbl>
      <w:tblPr>
        <w:tblStyle w:val="13"/>
        <w:tblW w:w="145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650"/>
        <w:gridCol w:w="4602"/>
        <w:gridCol w:w="1316"/>
        <w:gridCol w:w="1667"/>
        <w:gridCol w:w="1876"/>
        <w:gridCol w:w="2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830" w:type="dxa"/>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序号</w:t>
            </w:r>
          </w:p>
        </w:tc>
        <w:tc>
          <w:tcPr>
            <w:tcW w:w="1650" w:type="dxa"/>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重点任务</w:t>
            </w:r>
          </w:p>
        </w:tc>
        <w:tc>
          <w:tcPr>
            <w:tcW w:w="4602" w:type="dxa"/>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工作措施</w:t>
            </w:r>
          </w:p>
        </w:tc>
        <w:tc>
          <w:tcPr>
            <w:tcW w:w="1316" w:type="dxa"/>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完成时限</w:t>
            </w:r>
          </w:p>
        </w:tc>
        <w:tc>
          <w:tcPr>
            <w:tcW w:w="1667" w:type="dxa"/>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牵头领导</w:t>
            </w:r>
          </w:p>
        </w:tc>
        <w:tc>
          <w:tcPr>
            <w:tcW w:w="1876" w:type="dxa"/>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主责单位</w:t>
            </w:r>
          </w:p>
        </w:tc>
        <w:tc>
          <w:tcPr>
            <w:tcW w:w="2581" w:type="dxa"/>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协办单位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4522" w:type="dxa"/>
            <w:gridSpan w:val="7"/>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一、水环境质量目标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6"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目标任务</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全区地表水环境质量继续巩固改善，地表水国家及市级考核断面达到或优于</w:t>
            </w:r>
            <w:r>
              <w:rPr>
                <w:rFonts w:ascii="仿宋_GB2312" w:hAnsi="宋体" w:eastAsia="仿宋_GB2312" w:cs="仿宋_GB2312"/>
                <w:sz w:val="28"/>
                <w:szCs w:val="28"/>
                <w:lang w:eastAsia="zh-CN"/>
              </w:rPr>
              <w:t>V</w:t>
            </w:r>
            <w:r>
              <w:rPr>
                <w:rFonts w:hint="eastAsia" w:ascii="仿宋_GB2312" w:hAnsi="宋体" w:eastAsia="仿宋_GB2312" w:cs="仿宋_GB2312"/>
                <w:sz w:val="28"/>
                <w:szCs w:val="28"/>
                <w:lang w:eastAsia="zh-CN"/>
              </w:rPr>
              <w:t>类水体，达到国家市级相应考核要求；各乡镇出境断面基本消除劣Ⅴ类水体；防止黑臭水体出现反弹；地下水水质总体稳定。</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区住房城乡建设委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加强污染减排与生态扩容，考核断面基本消除劣</w:t>
            </w:r>
            <w:r>
              <w:rPr>
                <w:rFonts w:hint="eastAsia" w:ascii="宋体" w:hAnsi="宋体" w:cs="宋体"/>
                <w:sz w:val="28"/>
                <w:szCs w:val="28"/>
                <w:lang w:eastAsia="zh-CN"/>
              </w:rPr>
              <w:t>Ⅴ</w:t>
            </w:r>
            <w:r>
              <w:rPr>
                <w:rFonts w:hint="eastAsia" w:ascii="仿宋_GB2312" w:hAnsi="宋体" w:eastAsia="仿宋_GB2312" w:cs="仿宋_GB2312"/>
                <w:sz w:val="28"/>
                <w:szCs w:val="28"/>
                <w:lang w:eastAsia="zh-CN"/>
              </w:rPr>
              <w:t>类水体，玉带河全线优先消除劣</w:t>
            </w:r>
            <w:r>
              <w:rPr>
                <w:rFonts w:ascii="仿宋_GB2312" w:hAnsi="宋体" w:eastAsia="仿宋_GB2312" w:cs="仿宋_GB2312"/>
                <w:sz w:val="28"/>
                <w:szCs w:val="28"/>
                <w:lang w:eastAsia="zh-CN"/>
              </w:rPr>
              <w:t>V</w:t>
            </w:r>
            <w:r>
              <w:rPr>
                <w:rFonts w:hint="eastAsia" w:ascii="仿宋_GB2312" w:hAnsi="宋体" w:eastAsia="仿宋_GB2312" w:cs="仿宋_GB2312"/>
                <w:sz w:val="28"/>
                <w:szCs w:val="28"/>
                <w:lang w:eastAsia="zh-CN"/>
              </w:rPr>
              <w:t>类水体</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区住房城乡建设委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4522" w:type="dxa"/>
            <w:gridSpan w:val="7"/>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二、水资源保护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3</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创建节水型社会</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继续实施最严格水资源管理制度，严格控制用水总量，万元地区生产总值水耗同比下降</w:t>
            </w:r>
            <w:r>
              <w:rPr>
                <w:rFonts w:ascii="仿宋_GB2312" w:hAnsi="宋体" w:eastAsia="仿宋_GB2312" w:cs="仿宋_GB2312"/>
                <w:sz w:val="28"/>
                <w:szCs w:val="28"/>
                <w:lang w:eastAsia="zh-CN"/>
              </w:rPr>
              <w:t>1%</w:t>
            </w:r>
            <w:r>
              <w:rPr>
                <w:rFonts w:hint="eastAsia" w:ascii="仿宋_GB2312" w:hAnsi="宋体" w:eastAsia="仿宋_GB2312" w:cs="仿宋_GB2312"/>
                <w:sz w:val="28"/>
                <w:szCs w:val="28"/>
                <w:lang w:eastAsia="zh-CN"/>
              </w:rPr>
              <w:t>左右。</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区住房城乡建设委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创建节水型社会</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在创建节水型区的基础上，建立“一年一评估，三年一复验”的动态管理机制，做好节水型区复验监管工作。</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区经济和信息化局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区住房城乡建设委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5</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加快节水型单位创建，全区水务机关及事业单位、供排水企业率先完成节水型行业创建。</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6</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按照市级安排，推进海绵城市建设，</w:t>
            </w:r>
            <w:r>
              <w:rPr>
                <w:rFonts w:ascii="仿宋_GB2312" w:hAnsi="宋体" w:eastAsia="仿宋_GB2312" w:cs="仿宋_GB2312"/>
                <w:sz w:val="28"/>
                <w:szCs w:val="28"/>
                <w:lang w:eastAsia="zh-CN"/>
              </w:rPr>
              <w:t>24%</w:t>
            </w:r>
            <w:r>
              <w:rPr>
                <w:rFonts w:hint="eastAsia" w:ascii="仿宋_GB2312" w:hAnsi="宋体" w:eastAsia="仿宋_GB2312" w:cs="仿宋_GB2312"/>
                <w:sz w:val="28"/>
                <w:szCs w:val="28"/>
                <w:lang w:eastAsia="zh-CN"/>
              </w:rPr>
              <w:t>的建成区实现</w:t>
            </w:r>
            <w:r>
              <w:rPr>
                <w:rFonts w:ascii="仿宋_GB2312" w:hAnsi="宋体" w:eastAsia="仿宋_GB2312" w:cs="仿宋_GB2312"/>
                <w:sz w:val="28"/>
                <w:szCs w:val="28"/>
                <w:lang w:eastAsia="zh-CN"/>
              </w:rPr>
              <w:t>70%</w:t>
            </w:r>
            <w:r>
              <w:rPr>
                <w:rFonts w:hint="eastAsia" w:ascii="仿宋_GB2312" w:hAnsi="宋体" w:eastAsia="仿宋_GB2312" w:cs="仿宋_GB2312"/>
                <w:sz w:val="28"/>
                <w:szCs w:val="28"/>
                <w:lang w:eastAsia="zh-CN"/>
              </w:rPr>
              <w:t>的降雨就地消纳和利用。</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tabs>
                <w:tab w:val="left" w:pos="338"/>
              </w:tabs>
              <w:spacing w:line="280" w:lineRule="exact"/>
              <w:ind w:left="-2" w:leftChars="-25" w:hanging="53" w:hangingChars="19"/>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区财政局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区住房城乡建设委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区园林绿化局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区城市管理委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7</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加强饮用水保护</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推进饮用水水源地规范化建设。开展饮用水水源地环境状况调查评估，加强水源地专项执法，对新划定完善的水源保护区（水源井）安装标识牌，提升水源地档案化、精细化管理水平。</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8</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开展村级饮用水水源地环境状况调查评估工作。对供水人口在</w:t>
            </w:r>
            <w:r>
              <w:rPr>
                <w:rFonts w:ascii="仿宋_GB2312" w:hAnsi="宋体" w:eastAsia="仿宋_GB2312" w:cs="仿宋_GB2312"/>
                <w:sz w:val="28"/>
                <w:szCs w:val="28"/>
                <w:lang w:eastAsia="zh-CN"/>
              </w:rPr>
              <w:t>10000</w:t>
            </w:r>
            <w:r>
              <w:rPr>
                <w:rFonts w:hint="eastAsia" w:ascii="仿宋_GB2312" w:hAnsi="宋体" w:eastAsia="仿宋_GB2312" w:cs="仿宋_GB2312"/>
                <w:sz w:val="28"/>
                <w:szCs w:val="28"/>
                <w:lang w:eastAsia="zh-CN"/>
              </w:rPr>
              <w:t>人以上或日供水</w:t>
            </w:r>
            <w:r>
              <w:rPr>
                <w:rFonts w:ascii="仿宋_GB2312" w:hAnsi="宋体" w:eastAsia="仿宋_GB2312" w:cs="仿宋_GB2312"/>
                <w:sz w:val="28"/>
                <w:szCs w:val="28"/>
                <w:lang w:eastAsia="zh-CN"/>
              </w:rPr>
              <w:t>1000</w:t>
            </w:r>
            <w:r>
              <w:rPr>
                <w:rFonts w:hint="eastAsia" w:ascii="仿宋_GB2312" w:hAnsi="宋体" w:eastAsia="仿宋_GB2312" w:cs="仿宋_GB2312"/>
                <w:sz w:val="28"/>
                <w:szCs w:val="28"/>
                <w:lang w:eastAsia="zh-CN"/>
              </w:rPr>
              <w:t>吨以上的饮用水水源每季度监测一次。</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9"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9</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加强饮用水保护</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按照区内相关工作标准和要求加强集中式饮用水源保护区进行巡查和日常监管，动态清理整治水源保护区内的环境问题。根据相关标准和实际情况对辖区内水源保护区（水源井）进行封闭隔离，对水源保护区标识牌进行看护，及时增补。</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相关街道乡镇</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区园林绿化局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10</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对水质不达标的饮用水源，采取水源置换、集中供水、深度处理等措施确保饮水安全。</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11</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配合市级开展北京市《全国城市饮用水水源地环境保护规划（</w:t>
            </w:r>
            <w:r>
              <w:rPr>
                <w:rFonts w:ascii="仿宋_GB2312" w:hAnsi="宋体" w:eastAsia="仿宋_GB2312" w:cs="仿宋_GB2312"/>
                <w:sz w:val="28"/>
                <w:szCs w:val="28"/>
                <w:lang w:eastAsia="zh-CN"/>
              </w:rPr>
              <w:t>2008-2020</w:t>
            </w:r>
            <w:r>
              <w:rPr>
                <w:rFonts w:hint="eastAsia" w:ascii="仿宋_GB2312" w:hAnsi="宋体" w:eastAsia="仿宋_GB2312" w:cs="仿宋_GB2312"/>
                <w:sz w:val="28"/>
                <w:szCs w:val="28"/>
                <w:lang w:eastAsia="zh-CN"/>
              </w:rPr>
              <w:t>年）》实施情况评估。</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jc w:val="center"/>
        </w:trPr>
        <w:tc>
          <w:tcPr>
            <w:tcW w:w="83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12</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开展饮用水安全状况信息公开</w:t>
            </w:r>
          </w:p>
        </w:tc>
        <w:tc>
          <w:tcPr>
            <w:tcW w:w="4602" w:type="dxa"/>
            <w:vMerge w:val="restart"/>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每季度向社会公开市级、区级集中式生活饮用水安全状况信息，推进农村集中式生活饮用水安全状况信息公开。</w:t>
            </w:r>
          </w:p>
        </w:tc>
        <w:tc>
          <w:tcPr>
            <w:tcW w:w="1316"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长期实施</w:t>
            </w:r>
          </w:p>
        </w:tc>
        <w:tc>
          <w:tcPr>
            <w:tcW w:w="1667"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区卫生健康委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83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p>
        </w:tc>
        <w:tc>
          <w:tcPr>
            <w:tcW w:w="4602" w:type="dxa"/>
            <w:vMerge w:val="continue"/>
            <w:tcMar>
              <w:top w:w="12" w:type="dxa"/>
              <w:left w:w="12" w:type="dxa"/>
              <w:right w:w="12" w:type="dxa"/>
            </w:tcMar>
            <w:vAlign w:val="center"/>
          </w:tcPr>
          <w:p>
            <w:pPr>
              <w:widowControl/>
              <w:spacing w:line="280" w:lineRule="exact"/>
              <w:jc w:val="both"/>
              <w:rPr>
                <w:rFonts w:ascii="仿宋_GB2312" w:hAnsi="宋体" w:eastAsia="仿宋_GB2312" w:cs="Times New Roman"/>
                <w:sz w:val="28"/>
                <w:szCs w:val="28"/>
                <w:lang w:eastAsia="zh-CN"/>
              </w:rPr>
            </w:pPr>
          </w:p>
        </w:tc>
        <w:tc>
          <w:tcPr>
            <w:tcW w:w="1316"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p>
        </w:tc>
        <w:tc>
          <w:tcPr>
            <w:tcW w:w="1667"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p>
        </w:tc>
        <w:tc>
          <w:tcPr>
            <w:tcW w:w="1876"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p>
        </w:tc>
        <w:tc>
          <w:tcPr>
            <w:tcW w:w="2581"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13</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防止地下水污染</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配合市级部门</w:t>
            </w:r>
            <w:r>
              <w:rPr>
                <w:rFonts w:hint="eastAsia" w:ascii="仿宋_GB2312" w:eastAsia="仿宋_GB2312" w:cs="仿宋_GB2312"/>
                <w:sz w:val="28"/>
                <w:szCs w:val="28"/>
                <w:lang w:eastAsia="zh-CN"/>
              </w:rPr>
              <w:t>开展北京市平原区地下水环境背景值调查，按季度对国家和本市地下水考核点位开展水质监测。</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14</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梳理辖区地下水环境质量状况，定期开展地下水环境质量监测工作。</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市规自委通州分局等</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15</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配合市级部门开展北京市实施《全国地下水污染防治规划（</w:t>
            </w:r>
            <w:r>
              <w:rPr>
                <w:rFonts w:ascii="仿宋_GB2312" w:hAnsi="宋体" w:eastAsia="仿宋_GB2312" w:cs="仿宋_GB2312"/>
                <w:sz w:val="28"/>
                <w:szCs w:val="28"/>
                <w:lang w:eastAsia="zh-CN"/>
              </w:rPr>
              <w:t>2011-2020</w:t>
            </w:r>
            <w:r>
              <w:rPr>
                <w:rFonts w:hint="eastAsia" w:ascii="仿宋_GB2312" w:hAnsi="宋体" w:eastAsia="仿宋_GB2312" w:cs="仿宋_GB2312"/>
                <w:sz w:val="28"/>
                <w:szCs w:val="28"/>
                <w:lang w:eastAsia="zh-CN"/>
              </w:rPr>
              <w:t>年）》情况的终期评估。</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16</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加强流域协作</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配合市级持续推进潮白河跨界河流综合治理与生态修复。</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14522" w:type="dxa"/>
            <w:gridSpan w:val="7"/>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三、水环境治理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7"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17</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强化城镇生活污染治理</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推进实施《通州区进一步加快推进城乡水环境治理工作三年行动方案（</w:t>
            </w:r>
            <w:r>
              <w:rPr>
                <w:rFonts w:ascii="仿宋_GB2312" w:hAnsi="宋体" w:eastAsia="仿宋_GB2312" w:cs="仿宋_GB2312"/>
                <w:sz w:val="28"/>
                <w:szCs w:val="28"/>
                <w:lang w:eastAsia="zh-CN"/>
              </w:rPr>
              <w:t>2019</w:t>
            </w:r>
            <w:r>
              <w:rPr>
                <w:rFonts w:hint="eastAsia" w:ascii="仿宋_GB2312" w:hAnsi="宋体" w:eastAsia="仿宋_GB2312" w:cs="仿宋_GB2312"/>
                <w:sz w:val="28"/>
                <w:szCs w:val="28"/>
                <w:lang w:eastAsia="zh-CN"/>
              </w:rPr>
              <w:t>年</w:t>
            </w:r>
            <w:r>
              <w:rPr>
                <w:rFonts w:ascii="仿宋_GB2312" w:hAnsi="宋体" w:eastAsia="仿宋_GB2312" w:cs="仿宋_GB2312"/>
                <w:sz w:val="28"/>
                <w:szCs w:val="28"/>
                <w:lang w:eastAsia="zh-CN"/>
              </w:rPr>
              <w:t>7</w:t>
            </w:r>
            <w:r>
              <w:rPr>
                <w:rFonts w:hint="eastAsia" w:ascii="仿宋_GB2312" w:hAnsi="宋体" w:eastAsia="仿宋_GB2312" w:cs="仿宋_GB2312"/>
                <w:sz w:val="28"/>
                <w:szCs w:val="28"/>
                <w:lang w:eastAsia="zh-CN"/>
              </w:rPr>
              <w:t>月</w:t>
            </w:r>
            <w:r>
              <w:rPr>
                <w:rFonts w:ascii="仿宋_GB2312" w:hAnsi="宋体" w:eastAsia="仿宋_GB2312" w:cs="仿宋_GB2312"/>
                <w:sz w:val="28"/>
                <w:szCs w:val="28"/>
                <w:lang w:eastAsia="zh-CN"/>
              </w:rPr>
              <w:t>-2022</w:t>
            </w:r>
            <w:r>
              <w:rPr>
                <w:rFonts w:hint="eastAsia" w:ascii="仿宋_GB2312" w:hAnsi="宋体" w:eastAsia="仿宋_GB2312" w:cs="仿宋_GB2312"/>
                <w:sz w:val="28"/>
                <w:szCs w:val="28"/>
                <w:lang w:eastAsia="zh-CN"/>
              </w:rPr>
              <w:t>年</w:t>
            </w:r>
            <w:r>
              <w:rPr>
                <w:rFonts w:ascii="仿宋_GB2312" w:hAnsi="宋体" w:eastAsia="仿宋_GB2312" w:cs="仿宋_GB2312"/>
                <w:sz w:val="28"/>
                <w:szCs w:val="28"/>
                <w:lang w:eastAsia="zh-CN"/>
              </w:rPr>
              <w:t>6</w:t>
            </w:r>
            <w:r>
              <w:rPr>
                <w:rFonts w:hint="eastAsia" w:ascii="仿宋_GB2312" w:hAnsi="宋体" w:eastAsia="仿宋_GB2312" w:cs="仿宋_GB2312"/>
                <w:sz w:val="28"/>
                <w:szCs w:val="28"/>
                <w:lang w:eastAsia="zh-CN"/>
              </w:rPr>
              <w:t>月）》，按计划逐年完成再生水厂升级改造，农村生活污水治理村庄数量，村外截污管线建设，污水收集管线建设，改造雨污合流管线等，进一步扩大再生水利用，城镇污泥实现无害化处置，推进污泥产品资源化利用等任务。</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18</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eastAsia="仿宋_GB2312" w:cs="仿宋_GB2312"/>
                <w:sz w:val="28"/>
                <w:szCs w:val="28"/>
                <w:lang w:eastAsia="zh-CN"/>
              </w:rPr>
              <w:t>进一步梳理全市尚未接入管网的小区，核实排查排水去向，建立台账，逐个解决小区污水收集处理问题。加大雨污混接错接整治巡查力度，实现“动态清零”，确保不出现复排，同时加大排水宣传力度进一步规范排水行为。</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郑</w:t>
            </w:r>
            <w:r>
              <w:rPr>
                <w:rFonts w:ascii="仿宋_GB2312" w:hAnsi="宋体" w:eastAsia="仿宋_GB2312" w:cs="仿宋_GB2312"/>
                <w:sz w:val="28"/>
                <w:szCs w:val="28"/>
                <w:lang w:eastAsia="zh-CN"/>
              </w:rPr>
              <w:t xml:space="preserve">  </w:t>
            </w:r>
            <w:r>
              <w:rPr>
                <w:rFonts w:hint="eastAsia" w:ascii="仿宋_GB2312" w:hAnsi="宋体" w:eastAsia="仿宋_GB2312" w:cs="仿宋_GB2312"/>
                <w:sz w:val="28"/>
                <w:szCs w:val="28"/>
                <w:lang w:eastAsia="zh-CN"/>
              </w:rPr>
              <w:t>皓</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区住房城乡建设委</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通州公路分局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19</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eastAsia="仿宋_GB2312" w:cs="仿宋_GB2312"/>
                <w:sz w:val="28"/>
                <w:szCs w:val="28"/>
                <w:lang w:eastAsia="zh-CN"/>
              </w:rPr>
              <w:t>持续开展“清管行动”“清河行动”，科学制定清管方案，在雨季前对雨水管涵、雨污合流管涵、雨水口（雨箅子）等排水设施进行全面清掏，提高巡查、清理频次和力度，进一步提升清理效果。</w:t>
            </w:r>
            <w:r>
              <w:rPr>
                <w:rFonts w:eastAsia="仿宋_GB2312"/>
                <w:sz w:val="28"/>
                <w:szCs w:val="28"/>
                <w:lang w:eastAsia="zh-CN"/>
              </w:rPr>
              <w:t xml:space="preserve"> </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区住房城乡建设委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通州公路分局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20</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eastAsia="仿宋_GB2312" w:cs="仿宋_GB2312"/>
                <w:sz w:val="28"/>
                <w:szCs w:val="28"/>
                <w:lang w:eastAsia="zh-CN"/>
              </w:rPr>
              <w:t>全区城镇污泥实现无害化处置，推进污泥产品资源化利用。增加污泥产品在本市园林绿化建设维护中的使用量。</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区园林绿化局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21</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推进农村污染防治</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按照污染治理与资源利用相结合、工程措施与生态措施相结合的原则，年底前，完成</w:t>
            </w:r>
            <w:r>
              <w:rPr>
                <w:rFonts w:ascii="仿宋_GB2312" w:hAnsi="宋体" w:eastAsia="仿宋_GB2312" w:cs="仿宋_GB2312"/>
                <w:sz w:val="28"/>
                <w:szCs w:val="28"/>
                <w:lang w:eastAsia="zh-CN"/>
              </w:rPr>
              <w:t>40</w:t>
            </w:r>
            <w:r>
              <w:rPr>
                <w:rFonts w:hint="eastAsia" w:ascii="仿宋_GB2312" w:hAnsi="宋体" w:eastAsia="仿宋_GB2312" w:cs="仿宋_GB2312"/>
                <w:sz w:val="28"/>
                <w:szCs w:val="28"/>
                <w:lang w:eastAsia="zh-CN"/>
              </w:rPr>
              <w:t>个村污水治理工作，全区累计完成</w:t>
            </w:r>
            <w:r>
              <w:rPr>
                <w:rFonts w:ascii="仿宋_GB2312" w:hAnsi="宋体" w:eastAsia="仿宋_GB2312" w:cs="仿宋_GB2312"/>
                <w:sz w:val="28"/>
                <w:szCs w:val="28"/>
                <w:lang w:eastAsia="zh-CN"/>
              </w:rPr>
              <w:t>279</w:t>
            </w:r>
            <w:r>
              <w:rPr>
                <w:rFonts w:hint="eastAsia" w:ascii="仿宋_GB2312" w:hAnsi="宋体" w:eastAsia="仿宋_GB2312" w:cs="仿宋_GB2312"/>
                <w:sz w:val="28"/>
                <w:szCs w:val="28"/>
                <w:lang w:eastAsia="zh-CN"/>
              </w:rPr>
              <w:t>个村的污水收集处理设施建设。</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22</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规模化畜禽养殖场粪污处理设施装备达到全覆盖，实现粪污处理设施覆盖率</w:t>
            </w:r>
            <w:r>
              <w:rPr>
                <w:rFonts w:ascii="仿宋_GB2312" w:hAnsi="宋体" w:eastAsia="仿宋_GB2312" w:cs="仿宋_GB2312"/>
                <w:sz w:val="28"/>
                <w:szCs w:val="28"/>
                <w:lang w:eastAsia="zh-CN"/>
              </w:rPr>
              <w:t>100%</w:t>
            </w:r>
            <w:r>
              <w:rPr>
                <w:rFonts w:hint="eastAsia" w:ascii="仿宋_GB2312" w:hAnsi="宋体" w:eastAsia="仿宋_GB2312" w:cs="仿宋_GB2312"/>
                <w:sz w:val="28"/>
                <w:szCs w:val="28"/>
                <w:lang w:eastAsia="zh-CN"/>
              </w:rPr>
              <w:t>、正常运转率</w:t>
            </w:r>
            <w:r>
              <w:rPr>
                <w:rFonts w:ascii="仿宋_GB2312" w:hAnsi="宋体" w:eastAsia="仿宋_GB2312" w:cs="仿宋_GB2312"/>
                <w:sz w:val="28"/>
                <w:szCs w:val="28"/>
                <w:lang w:eastAsia="zh-CN"/>
              </w:rPr>
              <w:t>100%</w:t>
            </w:r>
            <w:r>
              <w:rPr>
                <w:rFonts w:hint="eastAsia" w:ascii="仿宋_GB2312" w:hAnsi="宋体" w:eastAsia="仿宋_GB2312" w:cs="仿宋_GB2312"/>
                <w:sz w:val="28"/>
                <w:szCs w:val="28"/>
                <w:lang w:eastAsia="zh-CN"/>
              </w:rPr>
              <w:t>。畜禽粪污还田利用率达到</w:t>
            </w:r>
            <w:r>
              <w:rPr>
                <w:rFonts w:ascii="仿宋_GB2312" w:hAnsi="宋体" w:eastAsia="仿宋_GB2312" w:cs="仿宋_GB2312"/>
                <w:sz w:val="28"/>
                <w:szCs w:val="28"/>
                <w:lang w:eastAsia="zh-CN"/>
              </w:rPr>
              <w:t>90%</w:t>
            </w:r>
            <w:r>
              <w:rPr>
                <w:rFonts w:hint="eastAsia" w:ascii="仿宋_GB2312" w:hAnsi="宋体" w:eastAsia="仿宋_GB2312" w:cs="仿宋_GB2312"/>
                <w:sz w:val="28"/>
                <w:szCs w:val="28"/>
                <w:lang w:eastAsia="zh-CN"/>
              </w:rPr>
              <w:t>以上，规模以下畜禽养殖场粪污综合利用率不低于</w:t>
            </w:r>
            <w:r>
              <w:rPr>
                <w:rFonts w:ascii="仿宋_GB2312" w:hAnsi="宋体" w:eastAsia="仿宋_GB2312" w:cs="仿宋_GB2312"/>
                <w:sz w:val="28"/>
                <w:szCs w:val="28"/>
                <w:lang w:eastAsia="zh-CN"/>
              </w:rPr>
              <w:t>75%</w:t>
            </w:r>
            <w:r>
              <w:rPr>
                <w:rFonts w:hint="eastAsia" w:ascii="仿宋_GB2312" w:hAnsi="宋体" w:eastAsia="仿宋_GB2312" w:cs="仿宋_GB2312"/>
                <w:sz w:val="28"/>
                <w:szCs w:val="28"/>
                <w:lang w:eastAsia="zh-CN"/>
              </w:rPr>
              <w:t>。研究制定种养循环发展措施。</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区财政局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23</w:t>
            </w:r>
          </w:p>
        </w:tc>
        <w:tc>
          <w:tcPr>
            <w:tcW w:w="1650" w:type="dxa"/>
            <w:vMerge w:val="continue"/>
            <w:tcMar>
              <w:top w:w="12" w:type="dxa"/>
              <w:left w:w="12" w:type="dxa"/>
              <w:right w:w="12" w:type="dxa"/>
            </w:tcMar>
            <w:vAlign w:val="center"/>
          </w:tcPr>
          <w:p>
            <w:pPr>
              <w:widowControl/>
              <w:spacing w:line="280" w:lineRule="exact"/>
              <w:jc w:val="both"/>
              <w:textAlignment w:val="center"/>
              <w:rPr>
                <w:rFonts w:ascii="仿宋_GB2312" w:hAnsi="宋体" w:eastAsia="仿宋_GB2312" w:cs="Times New Roman"/>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继续推进农村环境综合整治工作，完成国家下达的任务目标。</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区卫生健康委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24</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强化工业污染防治</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eastAsia="仿宋_GB2312" w:cs="仿宋_GB2312"/>
                <w:sz w:val="28"/>
                <w:szCs w:val="28"/>
                <w:lang w:eastAsia="zh-CN"/>
              </w:rPr>
              <w:t>加大工业污染防治力度，严格环评审批，实施固定污染源“一证式”管理，强化证后监管，严厉处罚无证和不按证排放废水行为。</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25</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深化总量减排</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完成国家和市级下达的化学需氧量、氨氮总量减排任务。</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26</w:t>
            </w:r>
          </w:p>
        </w:tc>
        <w:tc>
          <w:tcPr>
            <w:tcW w:w="1650" w:type="dxa"/>
            <w:vMerge w:val="restart"/>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整治入河排污口</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完成入河排污口动态更新工作，建立入河排污口数据库，对接市级实现入河排污口“一个库”管理。</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27</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按照入河排污口分类分级管控要求，全面开展辖区入河排污口的整治工作，完成</w:t>
            </w:r>
            <w:r>
              <w:rPr>
                <w:rFonts w:ascii="仿宋_GB2312" w:hAnsi="宋体" w:eastAsia="仿宋_GB2312" w:cs="仿宋_GB2312"/>
                <w:sz w:val="28"/>
                <w:szCs w:val="28"/>
                <w:lang w:eastAsia="zh-CN"/>
              </w:rPr>
              <w:t>70%</w:t>
            </w:r>
            <w:r>
              <w:rPr>
                <w:rFonts w:hint="eastAsia" w:ascii="仿宋_GB2312" w:hAnsi="宋体" w:eastAsia="仿宋_GB2312" w:cs="仿宋_GB2312"/>
                <w:sz w:val="28"/>
                <w:szCs w:val="28"/>
                <w:lang w:eastAsia="zh-CN"/>
              </w:rPr>
              <w:t>以上的整治任务。</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28</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全面评估通州区临时性污水处理厂（站），对目前现有临时性污水处理厂（站）执行的排放标准，地域分布，排水量等内容进行现状评估，分析污染量和影响程度，并制定改造计划。</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29</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巩固黑臭水体整治成效</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加强巡查排查，保持动态清零。确保已治理的</w:t>
            </w:r>
            <w:r>
              <w:rPr>
                <w:rFonts w:ascii="仿宋_GB2312" w:hAnsi="宋体" w:eastAsia="仿宋_GB2312" w:cs="仿宋_GB2312"/>
                <w:sz w:val="28"/>
                <w:szCs w:val="28"/>
                <w:lang w:eastAsia="zh-CN"/>
              </w:rPr>
              <w:t>53</w:t>
            </w:r>
            <w:r>
              <w:rPr>
                <w:rFonts w:hint="eastAsia" w:ascii="仿宋_GB2312" w:hAnsi="宋体" w:eastAsia="仿宋_GB2312" w:cs="仿宋_GB2312"/>
                <w:sz w:val="28"/>
                <w:szCs w:val="28"/>
                <w:lang w:eastAsia="zh-CN"/>
              </w:rPr>
              <w:t>条段黑臭水体实现长治久清。</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30</w:t>
            </w:r>
          </w:p>
        </w:tc>
        <w:tc>
          <w:tcPr>
            <w:tcW w:w="1650" w:type="dxa"/>
            <w:vMerge w:val="continue"/>
            <w:tcMar>
              <w:top w:w="12" w:type="dxa"/>
              <w:left w:w="12" w:type="dxa"/>
              <w:right w:w="12" w:type="dxa"/>
            </w:tcMar>
            <w:vAlign w:val="center"/>
          </w:tcPr>
          <w:p>
            <w:pPr>
              <w:widowControl/>
              <w:spacing w:line="280" w:lineRule="exact"/>
              <w:rPr>
                <w:rFonts w:ascii="宋体"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加强监督性监测及通报机制，自第二季度起，按月开展黑臭水体水质监督性监测，并及时通报。配合市级部门完成季度交叉检测。</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31</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加快小微水体整治</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持续推进整治小微水体，完成北京市年度治理任务，建立长效机制，接受公众监督。</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32</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推进流域共治</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推进通州区与河北廊坊地区的污染共治，确保吴村断面稳定达标。</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1"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33</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实施河长制湖长制</w:t>
            </w:r>
          </w:p>
        </w:tc>
        <w:tc>
          <w:tcPr>
            <w:tcW w:w="4602" w:type="dxa"/>
            <w:tcMar>
              <w:top w:w="12" w:type="dxa"/>
              <w:left w:w="12" w:type="dxa"/>
              <w:right w:w="12" w:type="dxa"/>
            </w:tcMar>
            <w:vAlign w:val="center"/>
          </w:tcPr>
          <w:p>
            <w:pPr>
              <w:widowControl/>
              <w:spacing w:line="280" w:lineRule="exact"/>
              <w:ind w:firstLine="560" w:firstLineChars="200"/>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严格落实“河长制”，加强监督检查，及时发现河湖环境问题并予督导解决。持续开展“清河行动”。</w:t>
            </w:r>
          </w:p>
          <w:p>
            <w:pPr>
              <w:widowControl/>
              <w:spacing w:line="280" w:lineRule="exact"/>
              <w:jc w:val="both"/>
              <w:textAlignment w:val="center"/>
              <w:rPr>
                <w:rFonts w:ascii="仿宋_GB2312" w:hAnsi="宋体" w:eastAsia="仿宋_GB2312" w:cs="Times New Roman"/>
                <w:sz w:val="28"/>
                <w:szCs w:val="28"/>
                <w:lang w:eastAsia="zh-CN"/>
              </w:rPr>
            </w:pP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通州公安分局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区园林绿化局</w:t>
            </w:r>
          </w:p>
          <w:p>
            <w:pPr>
              <w:widowControl/>
              <w:spacing w:line="280" w:lineRule="exact"/>
              <w:jc w:val="center"/>
              <w:textAlignment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通州公路分局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34</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强化环境执法</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eastAsia="仿宋_GB2312" w:cs="仿宋_GB2312"/>
                <w:sz w:val="28"/>
                <w:szCs w:val="28"/>
                <w:lang w:eastAsia="zh-CN"/>
              </w:rPr>
              <w:t>加强部门联合执法，以饮用水、入河排污口、黑臭水体、小微水体等为重点，开展流域专项执法。</w:t>
            </w:r>
            <w:r>
              <w:rPr>
                <w:rFonts w:hint="eastAsia" w:ascii="仿宋_GB2312" w:hAnsi="宋体" w:eastAsia="仿宋_GB2312" w:cs="仿宋_GB2312"/>
                <w:sz w:val="28"/>
                <w:szCs w:val="28"/>
                <w:lang w:eastAsia="zh-CN"/>
              </w:rPr>
              <w:t>按月通报督查发现的流域水环境问题。</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区城管执法局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35</w:t>
            </w:r>
          </w:p>
        </w:tc>
        <w:tc>
          <w:tcPr>
            <w:tcW w:w="1650" w:type="dxa"/>
            <w:vMerge w:val="continue"/>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eastAsia="仿宋_GB2312" w:cs="Times New Roman"/>
                <w:sz w:val="28"/>
                <w:szCs w:val="28"/>
                <w:lang w:eastAsia="zh-CN"/>
              </w:rPr>
            </w:pPr>
            <w:r>
              <w:rPr>
                <w:rFonts w:hint="eastAsia" w:ascii="仿宋_GB2312" w:hAnsi="宋体" w:eastAsia="仿宋_GB2312" w:cs="仿宋_GB2312"/>
                <w:color w:val="000000"/>
                <w:sz w:val="28"/>
                <w:szCs w:val="28"/>
                <w:lang w:eastAsia="zh-CN"/>
              </w:rPr>
              <w:t>按照市级部门指导，加强部门协作，交换生态空间问题线索和执法信息，配合市级部门建立联合执法机制。</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color w:val="000000"/>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color w:val="000000"/>
                <w:sz w:val="28"/>
                <w:szCs w:val="28"/>
                <w:lang w:eastAsia="zh-CN"/>
              </w:rPr>
            </w:pPr>
            <w:r>
              <w:rPr>
                <w:rFonts w:hint="eastAsia" w:ascii="仿宋_GB2312" w:hAnsi="宋体" w:eastAsia="仿宋_GB2312" w:cs="仿宋_GB2312"/>
                <w:color w:val="000000"/>
                <w:sz w:val="28"/>
                <w:szCs w:val="28"/>
                <w:lang w:eastAsia="zh-CN"/>
              </w:rPr>
              <w:t>王岩石</w:t>
            </w:r>
          </w:p>
          <w:p>
            <w:pPr>
              <w:widowControl/>
              <w:spacing w:line="280" w:lineRule="exact"/>
              <w:jc w:val="center"/>
              <w:textAlignment w:val="center"/>
              <w:rPr>
                <w:rFonts w:ascii="仿宋_GB2312" w:hAnsi="宋体" w:eastAsia="仿宋_GB2312" w:cs="Times New Roman"/>
                <w:color w:val="000000"/>
                <w:sz w:val="28"/>
                <w:szCs w:val="28"/>
                <w:lang w:eastAsia="zh-CN"/>
              </w:rPr>
            </w:pPr>
            <w:r>
              <w:rPr>
                <w:rFonts w:hint="eastAsia" w:ascii="仿宋_GB2312" w:hAnsi="宋体" w:eastAsia="仿宋_GB2312" w:cs="仿宋_GB2312"/>
                <w:color w:val="000000"/>
                <w:sz w:val="28"/>
                <w:szCs w:val="28"/>
                <w:lang w:eastAsia="zh-CN"/>
              </w:rPr>
              <w:t>郑皓</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color w:val="000000"/>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color w:val="000000"/>
                <w:sz w:val="28"/>
                <w:szCs w:val="28"/>
                <w:lang w:eastAsia="zh-CN"/>
              </w:rPr>
            </w:pPr>
            <w:r>
              <w:rPr>
                <w:rFonts w:hint="eastAsia" w:ascii="仿宋_GB2312" w:hAnsi="宋体" w:eastAsia="仿宋_GB2312" w:cs="仿宋_GB2312"/>
                <w:color w:val="000000"/>
                <w:sz w:val="28"/>
                <w:szCs w:val="28"/>
                <w:lang w:eastAsia="zh-CN"/>
              </w:rPr>
              <w:t>区生态环境局区园林绿化局</w:t>
            </w:r>
          </w:p>
          <w:p>
            <w:pPr>
              <w:widowControl/>
              <w:spacing w:line="280" w:lineRule="exact"/>
              <w:jc w:val="center"/>
              <w:textAlignment w:val="center"/>
              <w:rPr>
                <w:rFonts w:ascii="仿宋_GB2312" w:hAnsi="宋体" w:eastAsia="仿宋_GB2312" w:cs="Times New Roman"/>
                <w:color w:val="000000"/>
                <w:sz w:val="28"/>
                <w:szCs w:val="28"/>
                <w:lang w:eastAsia="zh-CN"/>
              </w:rPr>
            </w:pPr>
            <w:r>
              <w:rPr>
                <w:rFonts w:hint="eastAsia" w:ascii="仿宋_GB2312" w:hAnsi="宋体" w:eastAsia="仿宋_GB2312" w:cs="仿宋_GB2312"/>
                <w:color w:val="000000"/>
                <w:sz w:val="28"/>
                <w:szCs w:val="28"/>
                <w:lang w:eastAsia="zh-CN"/>
              </w:rPr>
              <w:t>市规自委通州分局</w:t>
            </w:r>
          </w:p>
          <w:p>
            <w:pPr>
              <w:widowControl/>
              <w:spacing w:line="280" w:lineRule="exact"/>
              <w:jc w:val="center"/>
              <w:textAlignment w:val="center"/>
              <w:rPr>
                <w:rFonts w:ascii="仿宋_GB2312" w:hAnsi="宋体" w:eastAsia="仿宋_GB2312" w:cs="Times New Roman"/>
                <w:color w:val="000000"/>
                <w:sz w:val="28"/>
                <w:szCs w:val="28"/>
                <w:lang w:eastAsia="zh-CN"/>
              </w:rPr>
            </w:pPr>
            <w:r>
              <w:rPr>
                <w:rFonts w:hint="eastAsia" w:ascii="仿宋_GB2312" w:hAnsi="宋体" w:eastAsia="仿宋_GB2312" w:cs="仿宋_GB2312"/>
                <w:color w:val="000000"/>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color w:val="000000"/>
                <w:sz w:val="28"/>
                <w:szCs w:val="28"/>
                <w:lang w:eastAsia="zh-CN"/>
              </w:rPr>
              <w:t>区农业农村</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color w:val="000000"/>
                <w:sz w:val="28"/>
                <w:szCs w:val="28"/>
                <w:lang w:eastAsia="zh-CN"/>
              </w:rPr>
            </w:pPr>
            <w:r>
              <w:rPr>
                <w:rFonts w:hint="eastAsia" w:ascii="仿宋_GB2312" w:hAnsi="宋体" w:eastAsia="仿宋_GB2312" w:cs="仿宋_GB2312"/>
                <w:color w:val="000000"/>
                <w:sz w:val="28"/>
                <w:szCs w:val="28"/>
                <w:lang w:eastAsia="zh-CN"/>
              </w:rPr>
              <w:t>相关执法部门</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color w:val="000000"/>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36</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eastAsia="仿宋_GB2312" w:cs="仿宋_GB2312"/>
                <w:sz w:val="28"/>
                <w:szCs w:val="28"/>
                <w:lang w:eastAsia="zh-CN"/>
              </w:rPr>
              <w:t>指导各街道乡镇，严厉打击向城市雨水管道排污及倾倒垃圾等违法行为，切实减少初期雨水污染对河流水环境的影响。</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区城市管理委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37</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加强河流的监管执法，严格保护水域生态空间。</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区园林绿化局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38</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严格监测评估</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配合市级继续实施覆盖到各区街道乡镇的水环境质量监测评价体系，每月进行监测、评价，按季度通报水环境质量排名后</w:t>
            </w:r>
            <w:r>
              <w:rPr>
                <w:rFonts w:ascii="仿宋_GB2312" w:hAnsi="宋体" w:eastAsia="仿宋_GB2312" w:cs="仿宋_GB2312"/>
                <w:sz w:val="28"/>
                <w:szCs w:val="28"/>
                <w:lang w:eastAsia="zh-CN"/>
              </w:rPr>
              <w:t>10</w:t>
            </w:r>
            <w:r>
              <w:rPr>
                <w:rFonts w:hint="eastAsia" w:ascii="仿宋_GB2312" w:hAnsi="宋体" w:eastAsia="仿宋_GB2312" w:cs="仿宋_GB2312"/>
                <w:sz w:val="28"/>
                <w:szCs w:val="28"/>
                <w:lang w:eastAsia="zh-CN"/>
              </w:rPr>
              <w:t>位的街道乡镇。对市级通报的后</w:t>
            </w:r>
            <w:r>
              <w:rPr>
                <w:rFonts w:ascii="仿宋_GB2312" w:hAnsi="宋体" w:eastAsia="仿宋_GB2312" w:cs="仿宋_GB2312"/>
                <w:sz w:val="28"/>
                <w:szCs w:val="28"/>
                <w:lang w:eastAsia="zh-CN"/>
              </w:rPr>
              <w:t>10</w:t>
            </w:r>
            <w:r>
              <w:rPr>
                <w:rFonts w:hint="eastAsia" w:ascii="仿宋_GB2312" w:hAnsi="宋体" w:eastAsia="仿宋_GB2312" w:cs="仿宋_GB2312"/>
                <w:sz w:val="28"/>
                <w:szCs w:val="28"/>
                <w:lang w:eastAsia="zh-CN"/>
              </w:rPr>
              <w:t>名街道乡镇实施督查整改。</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39</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实施覆盖到村（社区）的水环境质量监测评价体系，对村（社区）的水环境质量开展监测评价。</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4522" w:type="dxa"/>
            <w:gridSpan w:val="7"/>
            <w:tcMar>
              <w:top w:w="12" w:type="dxa"/>
              <w:left w:w="12" w:type="dxa"/>
              <w:right w:w="12" w:type="dxa"/>
            </w:tcMar>
            <w:vAlign w:val="center"/>
          </w:tcPr>
          <w:p>
            <w:pPr>
              <w:widowControl/>
              <w:spacing w:line="280" w:lineRule="exact"/>
              <w:jc w:val="center"/>
              <w:textAlignment w:val="center"/>
              <w:rPr>
                <w:rFonts w:ascii="黑体" w:hAnsi="宋体" w:eastAsia="黑体" w:cs="Times New Roman"/>
                <w:sz w:val="28"/>
                <w:szCs w:val="28"/>
              </w:rPr>
            </w:pPr>
            <w:r>
              <w:rPr>
                <w:rFonts w:hint="eastAsia" w:ascii="黑体" w:hAnsi="宋体" w:eastAsia="黑体" w:cs="黑体"/>
                <w:sz w:val="28"/>
                <w:szCs w:val="28"/>
                <w:lang w:eastAsia="zh-CN"/>
              </w:rPr>
              <w:t>四、水生态修复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40</w:t>
            </w:r>
          </w:p>
        </w:tc>
        <w:tc>
          <w:tcPr>
            <w:tcW w:w="1650" w:type="dxa"/>
            <w:vMerge w:val="restart"/>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加强空间管控</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配合市级制定实施北运河、潮白河水生态空间管控规划。</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区发展改革委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jc w:val="center"/>
        </w:trPr>
        <w:tc>
          <w:tcPr>
            <w:tcW w:w="830" w:type="dxa"/>
            <w:tcMar>
              <w:top w:w="12" w:type="dxa"/>
              <w:left w:w="12" w:type="dxa"/>
              <w:right w:w="12" w:type="dxa"/>
            </w:tcMar>
            <w:vAlign w:val="center"/>
          </w:tcPr>
          <w:p>
            <w:pPr>
              <w:widowControl/>
              <w:spacing w:line="280" w:lineRule="exact"/>
              <w:jc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41</w:t>
            </w:r>
          </w:p>
        </w:tc>
        <w:tc>
          <w:tcPr>
            <w:tcW w:w="1650" w:type="dxa"/>
            <w:vMerge w:val="continue"/>
            <w:tcMar>
              <w:top w:w="12" w:type="dxa"/>
              <w:left w:w="12" w:type="dxa"/>
              <w:right w:w="12" w:type="dxa"/>
            </w:tcMar>
            <w:vAlign w:val="center"/>
          </w:tcPr>
          <w:p>
            <w:pPr>
              <w:widowControl/>
              <w:spacing w:line="280" w:lineRule="exact"/>
              <w:jc w:val="center"/>
              <w:rPr>
                <w:rFonts w:ascii="仿宋_GB2312" w:hAnsi="宋体" w:eastAsia="仿宋_GB2312" w:cs="Times New Roman"/>
                <w:sz w:val="28"/>
                <w:szCs w:val="28"/>
              </w:rPr>
            </w:pP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根据辖区水资源和流域禀赋，按照实事求是的原则，研究提出“有河有水”河段数量及长度。</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王岩石</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区水务局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各街道乡镇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ascii="仿宋_GB2312" w:hAnsi="宋体" w:eastAsia="仿宋_GB2312" w:cs="仿宋_GB2312"/>
                <w:sz w:val="28"/>
                <w:szCs w:val="28"/>
                <w:lang w:eastAsia="zh-CN"/>
              </w:rPr>
              <w:t>42</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加强生物</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多样性保护</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配合市级部门开展全市生物多样性本底调查工作，探索建立北京市生物多样性数据库。根据市级工作要求，采取有效措施，严格防控外来入侵物种，保护水生生物多样性。加强陆生野生动植物资源的监督管理。加强候鸟栖息地保护。</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年底前</w:t>
            </w:r>
          </w:p>
        </w:tc>
        <w:tc>
          <w:tcPr>
            <w:tcW w:w="1667" w:type="dxa"/>
            <w:tcMar>
              <w:top w:w="12" w:type="dxa"/>
              <w:left w:w="12" w:type="dxa"/>
              <w:right w:w="12" w:type="dxa"/>
            </w:tcMar>
            <w:vAlign w:val="center"/>
          </w:tcPr>
          <w:p>
            <w:pPr>
              <w:widowControl/>
              <w:spacing w:line="280" w:lineRule="exact"/>
              <w:jc w:val="center"/>
              <w:textAlignment w:val="center"/>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王岩石</w:t>
            </w:r>
          </w:p>
          <w:p>
            <w:pPr>
              <w:widowControl/>
              <w:spacing w:line="280" w:lineRule="exact"/>
              <w:jc w:val="center"/>
              <w:textAlignment w:val="center"/>
              <w:rPr>
                <w:rFonts w:cs="Times New Roman"/>
                <w:lang w:eastAsia="zh-CN"/>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区农业农村局区生态环境局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区园林绿化局</w:t>
            </w:r>
          </w:p>
          <w:p>
            <w:pPr>
              <w:widowControl/>
              <w:spacing w:line="280" w:lineRule="exact"/>
              <w:jc w:val="center"/>
              <w:textAlignment w:val="center"/>
              <w:rPr>
                <w:rFonts w:ascii="仿宋_GB2312" w:hAnsi="宋体" w:eastAsia="仿宋_GB2312" w:cs="Times New Roman"/>
                <w:sz w:val="28"/>
                <w:szCs w:val="28"/>
                <w:lang w:eastAsia="zh-CN"/>
              </w:rPr>
            </w:pP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区市场监管局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市规自委通州分局</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区科委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区教委</w:t>
            </w:r>
          </w:p>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相关乡镇、街道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jc w:val="center"/>
        </w:trPr>
        <w:tc>
          <w:tcPr>
            <w:tcW w:w="830" w:type="dxa"/>
            <w:tcMar>
              <w:top w:w="12" w:type="dxa"/>
              <w:left w:w="12" w:type="dxa"/>
              <w:right w:w="12" w:type="dxa"/>
            </w:tcMar>
            <w:vAlign w:val="center"/>
          </w:tcPr>
          <w:p>
            <w:pPr>
              <w:widowControl/>
              <w:spacing w:line="280" w:lineRule="exact"/>
              <w:jc w:val="center"/>
              <w:textAlignment w:val="center"/>
              <w:rPr>
                <w:rFonts w:ascii="仿宋_GB2312" w:hAnsi="宋体" w:eastAsia="仿宋_GB2312" w:cs="仿宋_GB2312"/>
                <w:sz w:val="28"/>
                <w:szCs w:val="28"/>
                <w:lang w:eastAsia="zh-CN"/>
              </w:rPr>
            </w:pPr>
            <w:r>
              <w:rPr>
                <w:rFonts w:ascii="仿宋_GB2312" w:hAnsi="宋体" w:eastAsia="仿宋_GB2312" w:cs="仿宋_GB2312"/>
                <w:sz w:val="28"/>
                <w:szCs w:val="28"/>
                <w:lang w:eastAsia="zh-CN"/>
              </w:rPr>
              <w:t>43</w:t>
            </w:r>
          </w:p>
        </w:tc>
        <w:tc>
          <w:tcPr>
            <w:tcW w:w="1650"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开展水生态监测评估</w:t>
            </w:r>
          </w:p>
        </w:tc>
        <w:tc>
          <w:tcPr>
            <w:tcW w:w="4602" w:type="dxa"/>
            <w:tcMar>
              <w:top w:w="12" w:type="dxa"/>
              <w:left w:w="12" w:type="dxa"/>
              <w:right w:w="12" w:type="dxa"/>
            </w:tcMar>
            <w:vAlign w:val="center"/>
          </w:tcPr>
          <w:p>
            <w:pPr>
              <w:widowControl/>
              <w:spacing w:line="280" w:lineRule="exact"/>
              <w:ind w:firstLine="560" w:firstLineChars="200"/>
              <w:jc w:val="both"/>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加强流域水生态监测评价工作，开展水生态调查评估（试点）工作，科学合理评价流域水生态环境质量。按月上报进展情况。</w:t>
            </w:r>
          </w:p>
        </w:tc>
        <w:tc>
          <w:tcPr>
            <w:tcW w:w="131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长期</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实施</w:t>
            </w:r>
          </w:p>
        </w:tc>
        <w:tc>
          <w:tcPr>
            <w:tcW w:w="1667"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倪德才</w:t>
            </w:r>
          </w:p>
        </w:tc>
        <w:tc>
          <w:tcPr>
            <w:tcW w:w="1876"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区生态环境局</w:t>
            </w:r>
          </w:p>
        </w:tc>
        <w:tc>
          <w:tcPr>
            <w:tcW w:w="2581" w:type="dxa"/>
            <w:tcMar>
              <w:top w:w="12" w:type="dxa"/>
              <w:left w:w="12" w:type="dxa"/>
              <w:right w:w="12" w:type="dxa"/>
            </w:tcMar>
            <w:vAlign w:val="center"/>
          </w:tcPr>
          <w:p>
            <w:pPr>
              <w:widowControl/>
              <w:spacing w:line="280" w:lineRule="exact"/>
              <w:jc w:val="center"/>
              <w:textAlignment w:val="center"/>
              <w:rPr>
                <w:rFonts w:ascii="仿宋_GB2312" w:hAnsi="宋体" w:eastAsia="仿宋_GB2312" w:cs="Times New Roman"/>
                <w:sz w:val="28"/>
                <w:szCs w:val="28"/>
                <w:lang w:eastAsia="zh-CN"/>
              </w:rPr>
            </w:pPr>
            <w:r>
              <w:rPr>
                <w:rFonts w:hint="eastAsia" w:ascii="仿宋_GB2312" w:hAnsi="宋体" w:eastAsia="仿宋_GB2312" w:cs="仿宋_GB2312"/>
                <w:sz w:val="28"/>
                <w:szCs w:val="28"/>
                <w:lang w:eastAsia="zh-CN"/>
              </w:rPr>
              <w:t>区水务局</w:t>
            </w:r>
          </w:p>
          <w:p>
            <w:pPr>
              <w:widowControl/>
              <w:spacing w:line="280" w:lineRule="exact"/>
              <w:jc w:val="center"/>
              <w:textAlignment w:val="center"/>
              <w:rPr>
                <w:rFonts w:ascii="仿宋_GB2312" w:hAnsi="宋体" w:eastAsia="仿宋_GB2312" w:cs="Times New Roman"/>
                <w:sz w:val="28"/>
                <w:szCs w:val="28"/>
              </w:rPr>
            </w:pPr>
            <w:r>
              <w:rPr>
                <w:rFonts w:hint="eastAsia" w:ascii="仿宋_GB2312" w:hAnsi="宋体" w:eastAsia="仿宋_GB2312" w:cs="仿宋_GB2312"/>
                <w:sz w:val="28"/>
                <w:szCs w:val="28"/>
                <w:lang w:eastAsia="zh-CN"/>
              </w:rPr>
              <w:t>各街道乡镇</w:t>
            </w:r>
          </w:p>
        </w:tc>
      </w:tr>
    </w:tbl>
    <w:p>
      <w:pPr>
        <w:spacing w:line="560" w:lineRule="exact"/>
        <w:jc w:val="center"/>
        <w:outlineLvl w:val="0"/>
        <w:rPr>
          <w:rFonts w:ascii="方正小标宋简体" w:eastAsia="方正小标宋简体" w:cs="Times New Roman"/>
          <w:sz w:val="44"/>
          <w:szCs w:val="44"/>
          <w:lang w:eastAsia="zh-CN"/>
        </w:rPr>
      </w:pPr>
      <w:r>
        <w:rPr>
          <w:rFonts w:hint="eastAsia" w:ascii="方正小标宋简体" w:eastAsia="方正小标宋简体" w:cs="方正小标宋简体"/>
          <w:sz w:val="44"/>
          <w:szCs w:val="44"/>
          <w:lang w:eastAsia="zh-CN"/>
        </w:rPr>
        <w:t>通州区</w:t>
      </w:r>
      <w:r>
        <w:rPr>
          <w:rFonts w:ascii="方正小标宋简体" w:hAnsi="黑体" w:eastAsia="方正小标宋简体" w:cs="方正小标宋简体"/>
          <w:sz w:val="44"/>
          <w:szCs w:val="44"/>
          <w:lang w:eastAsia="zh-CN"/>
        </w:rPr>
        <w:t>2021</w:t>
      </w:r>
      <w:r>
        <w:rPr>
          <w:rFonts w:hint="eastAsia" w:ascii="方正小标宋简体" w:hAnsi="黑体" w:eastAsia="方正小标宋简体" w:cs="方正小标宋简体"/>
          <w:sz w:val="44"/>
          <w:szCs w:val="44"/>
          <w:lang w:eastAsia="zh-CN"/>
        </w:rPr>
        <w:t>年</w:t>
      </w:r>
      <w:r>
        <w:rPr>
          <w:rFonts w:hint="eastAsia" w:ascii="方正小标宋简体" w:eastAsia="方正小标宋简体" w:cs="方正小标宋简体"/>
          <w:sz w:val="44"/>
          <w:szCs w:val="44"/>
          <w:lang w:eastAsia="zh-CN"/>
        </w:rPr>
        <w:t>土壤污染防治行动计划</w:t>
      </w:r>
    </w:p>
    <w:tbl>
      <w:tblPr>
        <w:tblStyle w:val="13"/>
        <w:tblW w:w="14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77"/>
        <w:gridCol w:w="5344"/>
        <w:gridCol w:w="969"/>
        <w:gridCol w:w="1404"/>
        <w:gridCol w:w="1976"/>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652" w:type="dxa"/>
            <w:vAlign w:val="center"/>
          </w:tcPr>
          <w:p>
            <w:pPr>
              <w:widowControl/>
              <w:snapToGrid w:val="0"/>
              <w:jc w:val="center"/>
              <w:rPr>
                <w:rFonts w:eastAsia="黑体" w:cs="Times New Roman"/>
                <w:sz w:val="28"/>
                <w:szCs w:val="28"/>
              </w:rPr>
            </w:pPr>
            <w:r>
              <w:rPr>
                <w:rFonts w:hint="eastAsia" w:eastAsia="黑体" w:cs="黑体"/>
                <w:sz w:val="28"/>
                <w:szCs w:val="28"/>
              </w:rPr>
              <w:t>序号</w:t>
            </w:r>
          </w:p>
        </w:tc>
        <w:tc>
          <w:tcPr>
            <w:tcW w:w="1377" w:type="dxa"/>
            <w:vAlign w:val="center"/>
          </w:tcPr>
          <w:p>
            <w:pPr>
              <w:widowControl/>
              <w:snapToGrid w:val="0"/>
              <w:jc w:val="center"/>
              <w:rPr>
                <w:rFonts w:eastAsia="黑体" w:cs="Times New Roman"/>
                <w:sz w:val="28"/>
                <w:szCs w:val="28"/>
              </w:rPr>
            </w:pPr>
            <w:r>
              <w:rPr>
                <w:rFonts w:hint="eastAsia" w:eastAsia="黑体" w:cs="黑体"/>
                <w:sz w:val="28"/>
                <w:szCs w:val="28"/>
              </w:rPr>
              <w:t>重点任务</w:t>
            </w:r>
          </w:p>
        </w:tc>
        <w:tc>
          <w:tcPr>
            <w:tcW w:w="5344" w:type="dxa"/>
            <w:vAlign w:val="center"/>
          </w:tcPr>
          <w:p>
            <w:pPr>
              <w:widowControl/>
              <w:snapToGrid w:val="0"/>
              <w:jc w:val="center"/>
              <w:rPr>
                <w:rFonts w:eastAsia="黑体" w:cs="Times New Roman"/>
                <w:sz w:val="28"/>
                <w:szCs w:val="28"/>
              </w:rPr>
            </w:pPr>
            <w:r>
              <w:rPr>
                <w:rFonts w:hint="eastAsia" w:eastAsia="黑体" w:cs="黑体"/>
                <w:sz w:val="28"/>
                <w:szCs w:val="28"/>
              </w:rPr>
              <w:t>工作措施</w:t>
            </w:r>
          </w:p>
        </w:tc>
        <w:tc>
          <w:tcPr>
            <w:tcW w:w="969" w:type="dxa"/>
            <w:vAlign w:val="center"/>
          </w:tcPr>
          <w:p>
            <w:pPr>
              <w:widowControl/>
              <w:snapToGrid w:val="0"/>
              <w:jc w:val="center"/>
              <w:rPr>
                <w:rFonts w:eastAsia="黑体" w:cs="Times New Roman"/>
                <w:sz w:val="28"/>
                <w:szCs w:val="28"/>
              </w:rPr>
            </w:pPr>
            <w:r>
              <w:rPr>
                <w:rFonts w:hint="eastAsia" w:eastAsia="黑体" w:cs="黑体"/>
                <w:sz w:val="28"/>
                <w:szCs w:val="28"/>
              </w:rPr>
              <w:t>完成时限</w:t>
            </w:r>
          </w:p>
        </w:tc>
        <w:tc>
          <w:tcPr>
            <w:tcW w:w="1404" w:type="dxa"/>
            <w:vAlign w:val="center"/>
          </w:tcPr>
          <w:p>
            <w:pPr>
              <w:widowControl/>
              <w:snapToGrid w:val="0"/>
              <w:jc w:val="center"/>
              <w:rPr>
                <w:rFonts w:eastAsia="黑体" w:cs="Times New Roman"/>
                <w:sz w:val="28"/>
                <w:szCs w:val="28"/>
                <w:lang w:eastAsia="zh-CN"/>
              </w:rPr>
            </w:pPr>
            <w:r>
              <w:rPr>
                <w:rFonts w:hint="eastAsia" w:eastAsia="黑体" w:cs="黑体"/>
                <w:sz w:val="28"/>
                <w:szCs w:val="28"/>
                <w:lang w:eastAsia="zh-CN"/>
              </w:rPr>
              <w:t>牵头领导</w:t>
            </w:r>
          </w:p>
        </w:tc>
        <w:tc>
          <w:tcPr>
            <w:tcW w:w="1976" w:type="dxa"/>
            <w:vAlign w:val="center"/>
          </w:tcPr>
          <w:p>
            <w:pPr>
              <w:widowControl/>
              <w:snapToGrid w:val="0"/>
              <w:jc w:val="center"/>
              <w:rPr>
                <w:rFonts w:eastAsia="黑体" w:cs="Times New Roman"/>
                <w:sz w:val="28"/>
                <w:szCs w:val="28"/>
                <w:lang w:eastAsia="zh-CN"/>
              </w:rPr>
            </w:pPr>
            <w:r>
              <w:rPr>
                <w:rFonts w:hint="eastAsia" w:eastAsia="黑体" w:cs="黑体"/>
                <w:sz w:val="28"/>
                <w:szCs w:val="28"/>
                <w:lang w:eastAsia="zh-CN"/>
              </w:rPr>
              <w:t>主责单位</w:t>
            </w:r>
          </w:p>
        </w:tc>
        <w:tc>
          <w:tcPr>
            <w:tcW w:w="2857" w:type="dxa"/>
            <w:vAlign w:val="center"/>
          </w:tcPr>
          <w:p>
            <w:pPr>
              <w:widowControl/>
              <w:snapToGrid w:val="0"/>
              <w:jc w:val="center"/>
              <w:rPr>
                <w:rFonts w:eastAsia="黑体" w:cs="Times New Roman"/>
                <w:sz w:val="28"/>
                <w:szCs w:val="28"/>
              </w:rPr>
            </w:pPr>
            <w:r>
              <w:rPr>
                <w:rFonts w:hint="eastAsia" w:eastAsia="黑体" w:cs="黑体"/>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579" w:type="dxa"/>
            <w:gridSpan w:val="7"/>
            <w:vAlign w:val="center"/>
          </w:tcPr>
          <w:p>
            <w:pPr>
              <w:widowControl/>
              <w:snapToGrid w:val="0"/>
              <w:jc w:val="center"/>
              <w:rPr>
                <w:rFonts w:eastAsia="黑体" w:cs="Times New Roman"/>
                <w:sz w:val="28"/>
                <w:szCs w:val="28"/>
                <w:lang w:eastAsia="zh-CN"/>
              </w:rPr>
            </w:pPr>
            <w:r>
              <w:rPr>
                <w:rFonts w:hint="eastAsia" w:eastAsia="黑体" w:cs="黑体"/>
                <w:sz w:val="28"/>
                <w:szCs w:val="28"/>
                <w:lang w:eastAsia="zh-CN"/>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52" w:type="dxa"/>
            <w:vAlign w:val="center"/>
          </w:tcPr>
          <w:p>
            <w:pPr>
              <w:widowControl/>
              <w:snapToGrid w:val="0"/>
              <w:spacing w:line="34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1</w:t>
            </w:r>
          </w:p>
        </w:tc>
        <w:tc>
          <w:tcPr>
            <w:tcW w:w="1377" w:type="dxa"/>
            <w:vMerge w:val="restart"/>
            <w:vAlign w:val="center"/>
          </w:tcPr>
          <w:p>
            <w:pPr>
              <w:widowControl/>
              <w:snapToGrid w:val="0"/>
              <w:spacing w:line="340" w:lineRule="exact"/>
              <w:jc w:val="center"/>
              <w:rPr>
                <w:rFonts w:ascii="仿宋_GB2312" w:eastAsia="仿宋_GB2312" w:cs="Times New Roman"/>
                <w:sz w:val="28"/>
                <w:szCs w:val="28"/>
              </w:rPr>
            </w:pPr>
            <w:r>
              <w:rPr>
                <w:rFonts w:hint="eastAsia" w:ascii="仿宋_GB2312" w:eastAsia="仿宋_GB2312" w:cs="仿宋_GB2312"/>
                <w:sz w:val="28"/>
                <w:szCs w:val="28"/>
              </w:rPr>
              <w:t>目标任务</w:t>
            </w:r>
          </w:p>
        </w:tc>
        <w:tc>
          <w:tcPr>
            <w:tcW w:w="5344" w:type="dxa"/>
            <w:vAlign w:val="center"/>
          </w:tcPr>
          <w:p>
            <w:pPr>
              <w:widowControl/>
              <w:snapToGrid w:val="0"/>
              <w:spacing w:line="340" w:lineRule="exact"/>
              <w:ind w:right="-167" w:rightChars="-76" w:firstLine="554" w:firstLineChars="200"/>
              <w:rPr>
                <w:rFonts w:ascii="仿宋_GB2312" w:eastAsia="仿宋_GB2312" w:cs="Times New Roman"/>
                <w:w w:val="99"/>
                <w:sz w:val="28"/>
                <w:szCs w:val="28"/>
                <w:lang w:eastAsia="zh-CN"/>
              </w:rPr>
            </w:pPr>
            <w:r>
              <w:rPr>
                <w:rFonts w:hint="eastAsia" w:ascii="仿宋_GB2312" w:eastAsia="仿宋_GB2312" w:cs="仿宋_GB2312"/>
                <w:w w:val="99"/>
                <w:sz w:val="28"/>
                <w:szCs w:val="28"/>
                <w:lang w:eastAsia="zh-CN"/>
              </w:rPr>
              <w:t>全区受污染耕地安全利用率保持</w:t>
            </w:r>
            <w:r>
              <w:rPr>
                <w:rFonts w:ascii="仿宋_GB2312" w:eastAsia="仿宋_GB2312" w:cs="仿宋_GB2312"/>
                <w:w w:val="99"/>
                <w:sz w:val="28"/>
                <w:szCs w:val="28"/>
                <w:lang w:eastAsia="zh-CN"/>
              </w:rPr>
              <w:t>100%</w:t>
            </w:r>
            <w:r>
              <w:rPr>
                <w:rFonts w:hint="eastAsia" w:ascii="仿宋_GB2312" w:eastAsia="仿宋_GB2312" w:cs="仿宋_GB2312"/>
                <w:sz w:val="28"/>
                <w:szCs w:val="28"/>
                <w:lang w:eastAsia="zh-CN"/>
              </w:rPr>
              <w:t>。</w:t>
            </w:r>
          </w:p>
        </w:tc>
        <w:tc>
          <w:tcPr>
            <w:tcW w:w="969" w:type="dxa"/>
            <w:vAlign w:val="center"/>
          </w:tcPr>
          <w:p>
            <w:pPr>
              <w:widowControl/>
              <w:snapToGrid w:val="0"/>
              <w:spacing w:line="340" w:lineRule="exact"/>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农业农村局</w:t>
            </w:r>
          </w:p>
        </w:tc>
        <w:tc>
          <w:tcPr>
            <w:tcW w:w="2857" w:type="dxa"/>
            <w:vAlign w:val="center"/>
          </w:tcPr>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区发展改革委</w:t>
            </w:r>
          </w:p>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区园林绿化局</w:t>
            </w:r>
          </w:p>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652" w:type="dxa"/>
            <w:vAlign w:val="center"/>
          </w:tcPr>
          <w:p>
            <w:pPr>
              <w:widowControl/>
              <w:snapToGrid w:val="0"/>
              <w:spacing w:line="34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2</w:t>
            </w:r>
          </w:p>
        </w:tc>
        <w:tc>
          <w:tcPr>
            <w:tcW w:w="1377" w:type="dxa"/>
            <w:vMerge w:val="continue"/>
            <w:vAlign w:val="center"/>
          </w:tcPr>
          <w:p>
            <w:pPr>
              <w:widowControl/>
              <w:snapToGrid w:val="0"/>
              <w:spacing w:line="340" w:lineRule="exact"/>
              <w:rPr>
                <w:rFonts w:ascii="仿宋_GB2312" w:eastAsia="仿宋_GB2312" w:cs="Times New Roman"/>
                <w:sz w:val="28"/>
                <w:szCs w:val="28"/>
              </w:rPr>
            </w:pPr>
          </w:p>
        </w:tc>
        <w:tc>
          <w:tcPr>
            <w:tcW w:w="5344" w:type="dxa"/>
            <w:vAlign w:val="center"/>
          </w:tcPr>
          <w:p>
            <w:pPr>
              <w:widowControl/>
              <w:snapToGrid w:val="0"/>
              <w:spacing w:line="340" w:lineRule="exact"/>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全区污染地块安全利用率保持</w:t>
            </w:r>
            <w:r>
              <w:rPr>
                <w:rFonts w:ascii="仿宋_GB2312" w:eastAsia="仿宋_GB2312" w:cs="仿宋_GB2312"/>
                <w:sz w:val="28"/>
                <w:szCs w:val="28"/>
                <w:lang w:eastAsia="zh-CN"/>
              </w:rPr>
              <w:t>100%</w:t>
            </w:r>
            <w:r>
              <w:rPr>
                <w:rFonts w:hint="eastAsia" w:ascii="仿宋_GB2312" w:eastAsia="仿宋_GB2312" w:cs="仿宋_GB2312"/>
                <w:sz w:val="28"/>
                <w:szCs w:val="28"/>
                <w:lang w:eastAsia="zh-CN"/>
              </w:rPr>
              <w:t>。</w:t>
            </w:r>
          </w:p>
        </w:tc>
        <w:tc>
          <w:tcPr>
            <w:tcW w:w="969" w:type="dxa"/>
            <w:vAlign w:val="center"/>
          </w:tcPr>
          <w:p>
            <w:pPr>
              <w:widowControl/>
              <w:snapToGrid w:val="0"/>
              <w:spacing w:line="340" w:lineRule="exact"/>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spacing w:line="340" w:lineRule="exact"/>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spacing w:line="340" w:lineRule="exact"/>
              <w:jc w:val="center"/>
              <w:rPr>
                <w:rFonts w:eastAsia="仿宋_GB2312" w:cs="Times New Roman"/>
                <w:sz w:val="28"/>
                <w:szCs w:val="28"/>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spacing w:line="340" w:lineRule="exact"/>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区住房城乡建设委</w:t>
            </w:r>
          </w:p>
          <w:p>
            <w:pPr>
              <w:widowControl/>
              <w:snapToGrid w:val="0"/>
              <w:spacing w:line="340" w:lineRule="exact"/>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spacing w:line="340" w:lineRule="exact"/>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区发展改革委</w:t>
            </w:r>
          </w:p>
          <w:p>
            <w:pPr>
              <w:widowControl/>
              <w:snapToGrid w:val="0"/>
              <w:spacing w:line="340" w:lineRule="exact"/>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区园林绿化局</w:t>
            </w:r>
          </w:p>
          <w:p>
            <w:pPr>
              <w:widowControl/>
              <w:snapToGrid w:val="0"/>
              <w:spacing w:line="340" w:lineRule="exact"/>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spacing w:line="340" w:lineRule="exact"/>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区经济和信息化局</w:t>
            </w:r>
          </w:p>
          <w:p>
            <w:pPr>
              <w:widowControl/>
              <w:snapToGrid w:val="0"/>
              <w:spacing w:line="340" w:lineRule="exact"/>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579" w:type="dxa"/>
            <w:gridSpan w:val="7"/>
            <w:vAlign w:val="center"/>
          </w:tcPr>
          <w:p>
            <w:pPr>
              <w:widowControl/>
              <w:snapToGrid w:val="0"/>
              <w:jc w:val="center"/>
              <w:rPr>
                <w:rFonts w:cs="Times New Roman"/>
                <w:sz w:val="28"/>
                <w:szCs w:val="28"/>
              </w:rPr>
            </w:pPr>
            <w:r>
              <w:rPr>
                <w:rFonts w:hint="eastAsia" w:eastAsia="黑体" w:cs="黑体"/>
                <w:sz w:val="28"/>
                <w:szCs w:val="28"/>
              </w:rPr>
              <w:t>二、强化预防和保护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652" w:type="dxa"/>
            <w:vAlign w:val="center"/>
          </w:tcPr>
          <w:p>
            <w:pPr>
              <w:widowControl/>
              <w:snapToGrid w:val="0"/>
              <w:spacing w:line="320" w:lineRule="exact"/>
              <w:jc w:val="center"/>
              <w:rPr>
                <w:rFonts w:ascii="仿宋_GB2312" w:eastAsia="仿宋_GB2312" w:cs="Times New Roman"/>
                <w:sz w:val="28"/>
                <w:szCs w:val="28"/>
                <w:lang w:eastAsia="zh-CN"/>
              </w:rPr>
            </w:pPr>
            <w:r>
              <w:rPr>
                <w:rFonts w:ascii="仿宋_GB2312" w:eastAsia="仿宋_GB2312" w:cs="仿宋_GB2312"/>
                <w:sz w:val="28"/>
                <w:szCs w:val="28"/>
                <w:lang w:eastAsia="zh-CN"/>
              </w:rPr>
              <w:t>3</w:t>
            </w:r>
          </w:p>
        </w:tc>
        <w:tc>
          <w:tcPr>
            <w:tcW w:w="1377" w:type="dxa"/>
            <w:vAlign w:val="center"/>
          </w:tcPr>
          <w:p>
            <w:pPr>
              <w:widowControl/>
              <w:snapToGrid w:val="0"/>
              <w:spacing w:line="320" w:lineRule="exact"/>
              <w:jc w:val="center"/>
              <w:rPr>
                <w:rFonts w:ascii="仿宋_GB2312" w:eastAsia="仿宋_GB2312" w:cs="Times New Roman"/>
                <w:sz w:val="28"/>
                <w:szCs w:val="28"/>
              </w:rPr>
            </w:pPr>
            <w:r>
              <w:rPr>
                <w:rFonts w:hint="eastAsia" w:ascii="仿宋_GB2312" w:eastAsia="仿宋_GB2312" w:cs="仿宋_GB2312"/>
                <w:sz w:val="28"/>
                <w:szCs w:val="28"/>
              </w:rPr>
              <w:t>严格空间布局管控</w:t>
            </w:r>
          </w:p>
        </w:tc>
        <w:tc>
          <w:tcPr>
            <w:tcW w:w="5344" w:type="dxa"/>
            <w:vAlign w:val="center"/>
          </w:tcPr>
          <w:p>
            <w:pPr>
              <w:widowControl/>
              <w:snapToGrid w:val="0"/>
              <w:spacing w:line="320" w:lineRule="exact"/>
              <w:ind w:firstLine="560" w:firstLineChars="200"/>
              <w:jc w:val="both"/>
              <w:rPr>
                <w:rFonts w:ascii="仿宋_GB2312" w:eastAsia="仿宋_GB2312" w:cs="Times New Roman"/>
                <w:sz w:val="28"/>
                <w:szCs w:val="28"/>
                <w:lang w:eastAsia="zh-CN"/>
              </w:rPr>
            </w:pPr>
            <w:r>
              <w:rPr>
                <w:rFonts w:hint="eastAsia" w:ascii="仿宋_GB2312" w:eastAsia="仿宋_GB2312" w:cs="仿宋_GB2312"/>
                <w:sz w:val="28"/>
                <w:szCs w:val="28"/>
                <w:lang w:eastAsia="zh-CN"/>
              </w:rPr>
              <w:t>科学布局、统筹规划，将居民区、学校、医疗和养老机构等敏感用地及优先保护类耕地周边，优先规划为土壤污染低风险用地。在土壤污染高风险用地周边，确需规划为上述用地的，提前做好风险防控工作。</w:t>
            </w:r>
          </w:p>
        </w:tc>
        <w:tc>
          <w:tcPr>
            <w:tcW w:w="969" w:type="dxa"/>
            <w:vAlign w:val="center"/>
          </w:tcPr>
          <w:p>
            <w:pPr>
              <w:widowControl/>
              <w:snapToGrid w:val="0"/>
              <w:spacing w:line="320" w:lineRule="exact"/>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spacing w:line="320" w:lineRule="exact"/>
              <w:jc w:val="center"/>
              <w:rPr>
                <w:rFonts w:eastAsia="仿宋_GB2312" w:cs="Times New Roman"/>
                <w:sz w:val="28"/>
                <w:szCs w:val="28"/>
              </w:rPr>
            </w:pPr>
            <w:r>
              <w:rPr>
                <w:rFonts w:hint="eastAsia" w:eastAsia="仿宋_GB2312" w:cs="仿宋_GB2312"/>
                <w:sz w:val="28"/>
                <w:szCs w:val="28"/>
              </w:rPr>
              <w:t>郑</w:t>
            </w:r>
            <w:r>
              <w:rPr>
                <w:rFonts w:eastAsia="仿宋_GB2312"/>
                <w:sz w:val="28"/>
                <w:szCs w:val="28"/>
                <w:lang w:eastAsia="zh-CN"/>
              </w:rPr>
              <w:t xml:space="preserve"> </w:t>
            </w:r>
            <w:r>
              <w:rPr>
                <w:rFonts w:eastAsia="仿宋_GB2312"/>
                <w:sz w:val="28"/>
                <w:szCs w:val="28"/>
              </w:rPr>
              <w:t xml:space="preserve"> </w:t>
            </w:r>
            <w:r>
              <w:rPr>
                <w:rFonts w:hint="eastAsia" w:eastAsia="仿宋_GB2312" w:cs="仿宋_GB2312"/>
                <w:sz w:val="28"/>
                <w:szCs w:val="28"/>
              </w:rPr>
              <w:t>皓</w:t>
            </w:r>
          </w:p>
        </w:tc>
        <w:tc>
          <w:tcPr>
            <w:tcW w:w="1976" w:type="dxa"/>
            <w:vAlign w:val="center"/>
          </w:tcPr>
          <w:p>
            <w:pPr>
              <w:widowControl/>
              <w:snapToGrid w:val="0"/>
              <w:spacing w:line="320" w:lineRule="exact"/>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tc>
        <w:tc>
          <w:tcPr>
            <w:tcW w:w="2857" w:type="dxa"/>
            <w:vAlign w:val="center"/>
          </w:tcPr>
          <w:p>
            <w:pPr>
              <w:widowControl/>
              <w:snapToGrid w:val="0"/>
              <w:spacing w:line="320" w:lineRule="exact"/>
              <w:ind w:right="-110" w:rightChars="-50"/>
              <w:jc w:val="center"/>
              <w:rPr>
                <w:rFonts w:eastAsia="仿宋_GB2312" w:cs="Times New Roman"/>
                <w:sz w:val="28"/>
                <w:szCs w:val="28"/>
                <w:lang w:eastAsia="zh-CN"/>
              </w:rPr>
            </w:pPr>
            <w:r>
              <w:rPr>
                <w:rFonts w:hint="eastAsia" w:eastAsia="仿宋_GB2312" w:cs="仿宋_GB2312"/>
                <w:sz w:val="28"/>
                <w:szCs w:val="28"/>
                <w:lang w:eastAsia="zh-CN"/>
              </w:rPr>
              <w:t>区住房城乡建设委</w:t>
            </w:r>
          </w:p>
          <w:p>
            <w:pPr>
              <w:widowControl/>
              <w:snapToGrid w:val="0"/>
              <w:spacing w:line="320" w:lineRule="exact"/>
              <w:ind w:right="-110" w:rightChars="-5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spacing w:line="320" w:lineRule="exact"/>
              <w:ind w:right="-110" w:rightChars="-50"/>
              <w:jc w:val="center"/>
              <w:rPr>
                <w:rFonts w:eastAsia="仿宋_GB2312" w:cs="Times New Roman"/>
                <w:sz w:val="28"/>
                <w:szCs w:val="28"/>
                <w:lang w:eastAsia="zh-CN"/>
              </w:rPr>
            </w:pPr>
            <w:r>
              <w:rPr>
                <w:rFonts w:hint="eastAsia" w:eastAsia="仿宋_GB2312" w:cs="仿宋_GB2312"/>
                <w:sz w:val="28"/>
                <w:szCs w:val="28"/>
                <w:lang w:eastAsia="zh-CN"/>
              </w:rPr>
              <w:t>区农业农村局</w:t>
            </w:r>
          </w:p>
          <w:p>
            <w:pPr>
              <w:widowControl/>
              <w:snapToGrid w:val="0"/>
              <w:spacing w:line="320" w:lineRule="exact"/>
              <w:ind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52"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4</w:t>
            </w:r>
          </w:p>
        </w:tc>
        <w:tc>
          <w:tcPr>
            <w:tcW w:w="1377" w:type="dxa"/>
            <w:vAlign w:val="center"/>
          </w:tcPr>
          <w:p>
            <w:pPr>
              <w:widowControl/>
              <w:snapToGrid w:val="0"/>
              <w:jc w:val="center"/>
              <w:rPr>
                <w:rFonts w:ascii="仿宋_GB2312" w:eastAsia="仿宋_GB2312" w:cs="Times New Roman"/>
                <w:sz w:val="28"/>
                <w:szCs w:val="28"/>
              </w:rPr>
            </w:pPr>
            <w:r>
              <w:rPr>
                <w:rFonts w:hint="eastAsia" w:ascii="仿宋_GB2312" w:eastAsia="仿宋_GB2312" w:cs="仿宋_GB2312"/>
                <w:sz w:val="28"/>
                <w:szCs w:val="28"/>
              </w:rPr>
              <w:t>严格农用地污染预防</w:t>
            </w: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制定农药、化肥、农膜等投入品和废弃物污染防治年度工作方案，按照市级要求，持续推进化肥农药减量增效、农膜回收行动。</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区农业农村局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区园林绿化局</w:t>
            </w:r>
          </w:p>
        </w:tc>
        <w:tc>
          <w:tcPr>
            <w:tcW w:w="2857"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52" w:type="dxa"/>
            <w:vAlign w:val="center"/>
          </w:tcPr>
          <w:p>
            <w:pPr>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5</w:t>
            </w:r>
          </w:p>
        </w:tc>
        <w:tc>
          <w:tcPr>
            <w:tcW w:w="1377" w:type="dxa"/>
            <w:vMerge w:val="restart"/>
            <w:vAlign w:val="center"/>
          </w:tcPr>
          <w:p>
            <w:pPr>
              <w:widowControl/>
              <w:snapToGrid w:val="0"/>
              <w:jc w:val="center"/>
              <w:rPr>
                <w:rFonts w:ascii="仿宋_GB2312" w:eastAsia="仿宋_GB2312" w:cs="Times New Roman"/>
                <w:sz w:val="28"/>
                <w:szCs w:val="28"/>
              </w:rPr>
            </w:pPr>
            <w:r>
              <w:rPr>
                <w:rFonts w:hint="eastAsia" w:ascii="仿宋_GB2312" w:eastAsia="仿宋_GB2312" w:cs="仿宋_GB2312"/>
                <w:sz w:val="28"/>
                <w:szCs w:val="28"/>
              </w:rPr>
              <w:t>严格农用地污染预防</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建立农田灌溉用水管</w:t>
            </w:r>
            <w:r>
              <w:rPr>
                <w:rFonts w:hint="eastAsia" w:ascii="仿宋_GB2312" w:eastAsia="仿宋_GB2312" w:cs="仿宋_GB2312"/>
                <w:sz w:val="28"/>
                <w:szCs w:val="28"/>
                <w:lang w:eastAsia="zh-CN"/>
              </w:rPr>
              <w:t>理机制。</w:t>
            </w:r>
            <w:r>
              <w:rPr>
                <w:rFonts w:ascii="仿宋_GB2312" w:eastAsia="仿宋_GB2312" w:cs="仿宋_GB2312"/>
                <w:sz w:val="28"/>
                <w:szCs w:val="28"/>
                <w:lang w:eastAsia="zh-CN"/>
              </w:rPr>
              <w:t>5</w:t>
            </w:r>
            <w:r>
              <w:rPr>
                <w:rFonts w:hint="eastAsia" w:ascii="仿宋_GB2312" w:eastAsia="仿宋_GB2312" w:cs="仿宋_GB2312"/>
                <w:sz w:val="28"/>
                <w:szCs w:val="28"/>
                <w:lang w:eastAsia="zh-CN"/>
              </w:rPr>
              <w:t>月底前，</w:t>
            </w:r>
            <w:r>
              <w:rPr>
                <w:rFonts w:hint="eastAsia" w:eastAsia="仿宋_GB2312" w:cs="仿宋_GB2312"/>
                <w:sz w:val="28"/>
                <w:szCs w:val="28"/>
                <w:lang w:eastAsia="zh-CN"/>
              </w:rPr>
              <w:t>区生态环境局</w:t>
            </w:r>
            <w:r>
              <w:rPr>
                <w:rFonts w:hint="eastAsia" w:ascii="仿宋_GB2312" w:eastAsia="仿宋_GB2312" w:cs="仿宋_GB2312"/>
                <w:sz w:val="28"/>
                <w:szCs w:val="28"/>
                <w:lang w:eastAsia="zh-CN"/>
              </w:rPr>
              <w:t>制定农田灌溉用水水质监测计划，并组织实施。</w:t>
            </w:r>
            <w:r>
              <w:rPr>
                <w:rFonts w:hint="eastAsia" w:eastAsia="仿宋_GB2312" w:cs="仿宋_GB2312"/>
                <w:sz w:val="28"/>
                <w:szCs w:val="28"/>
                <w:lang w:eastAsia="zh-CN"/>
              </w:rPr>
              <w:t>区水务局</w:t>
            </w:r>
            <w:r>
              <w:rPr>
                <w:rFonts w:hint="eastAsia" w:ascii="仿宋_GB2312" w:eastAsia="仿宋_GB2312" w:cs="仿宋_GB2312"/>
                <w:sz w:val="28"/>
                <w:szCs w:val="28"/>
                <w:lang w:eastAsia="zh-CN"/>
              </w:rPr>
              <w:t>制定农田灌溉用水监督检查计划，并组织实施。</w:t>
            </w:r>
            <w:r>
              <w:rPr>
                <w:rFonts w:ascii="仿宋_GB2312" w:eastAsia="仿宋_GB2312" w:cs="仿宋_GB2312"/>
                <w:sz w:val="28"/>
                <w:szCs w:val="28"/>
                <w:lang w:eastAsia="zh-CN"/>
              </w:rPr>
              <w:t>12</w:t>
            </w:r>
            <w:r>
              <w:rPr>
                <w:rFonts w:hint="eastAsia" w:ascii="仿宋_GB2312" w:eastAsia="仿宋_GB2312" w:cs="仿宋_GB2312"/>
                <w:sz w:val="28"/>
                <w:szCs w:val="28"/>
                <w:lang w:eastAsia="zh-CN"/>
              </w:rPr>
              <w:t>月底前，按计划完成农</w:t>
            </w:r>
            <w:r>
              <w:rPr>
                <w:rFonts w:hint="eastAsia" w:eastAsia="仿宋_GB2312" w:cs="仿宋_GB2312"/>
                <w:sz w:val="28"/>
                <w:szCs w:val="28"/>
                <w:lang w:eastAsia="zh-CN"/>
              </w:rPr>
              <w:t>田灌溉用水水质监测和监督检查。</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区水务局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52" w:type="dxa"/>
            <w:vAlign w:val="center"/>
          </w:tcPr>
          <w:p>
            <w:pPr>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6</w:t>
            </w:r>
          </w:p>
        </w:tc>
        <w:tc>
          <w:tcPr>
            <w:tcW w:w="1377" w:type="dxa"/>
            <w:vMerge w:val="continue"/>
            <w:vAlign w:val="center"/>
          </w:tcPr>
          <w:p>
            <w:pPr>
              <w:widowControl/>
              <w:snapToGrid w:val="0"/>
              <w:jc w:val="both"/>
              <w:rPr>
                <w:rFonts w:ascii="仿宋_GB2312" w:eastAsia="仿宋_GB2312" w:cs="Times New Roman"/>
                <w:sz w:val="28"/>
                <w:szCs w:val="28"/>
              </w:rPr>
            </w:pP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eastAsia="仿宋_GB2312" w:cs="仿宋_GB2312"/>
                <w:sz w:val="28"/>
                <w:szCs w:val="28"/>
                <w:lang w:eastAsia="zh-CN"/>
              </w:rPr>
              <w:t>落实《北京市园林绿化用地土壤环境管理办法（试行）》，加大生物、物理等绿色防控力度，调研全区园林绿化农药使用及相关数据统计现状。</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园林绿化局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52" w:type="dxa"/>
            <w:vAlign w:val="center"/>
          </w:tcPr>
          <w:p>
            <w:pPr>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7</w:t>
            </w:r>
          </w:p>
        </w:tc>
        <w:tc>
          <w:tcPr>
            <w:tcW w:w="1377" w:type="dxa"/>
            <w:vMerge w:val="restart"/>
            <w:vAlign w:val="center"/>
          </w:tcPr>
          <w:p>
            <w:pPr>
              <w:widowControl/>
              <w:snapToGrid w:val="0"/>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严格工业企业污染预防</w:t>
            </w: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督促土壤污染重点监管单位落实生产经营期间的排查、监测、报告等义务，严格落实设备设施拆除、用地用途变更等活动有关不动产登记及备案要求。完善监测数据管理机制，及时调查发现的异常情况。</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tc>
        <w:tc>
          <w:tcPr>
            <w:tcW w:w="2857" w:type="dxa"/>
            <w:vAlign w:val="center"/>
          </w:tcPr>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区经济和信息化局</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652" w:type="dxa"/>
            <w:vAlign w:val="center"/>
          </w:tcPr>
          <w:p>
            <w:pPr>
              <w:widowControl/>
              <w:snapToGrid w:val="0"/>
              <w:jc w:val="center"/>
              <w:rPr>
                <w:rFonts w:eastAsia="仿宋_GB2312" w:cs="Times New Roman"/>
                <w:sz w:val="28"/>
                <w:szCs w:val="28"/>
                <w:lang w:eastAsia="zh-CN"/>
              </w:rPr>
            </w:pPr>
            <w:r>
              <w:rPr>
                <w:rFonts w:ascii="仿宋_GB2312" w:eastAsia="仿宋_GB2312" w:cs="仿宋_GB2312"/>
                <w:sz w:val="28"/>
                <w:szCs w:val="28"/>
                <w:lang w:eastAsia="zh-CN"/>
              </w:rPr>
              <w:t>8</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强化涉重金属重点行业企业污染预防，督促开展强制性清洁生产审核。开展新一轮耕地周边涉重金属行业企业排查、整治。</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52"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9</w:t>
            </w:r>
          </w:p>
        </w:tc>
        <w:tc>
          <w:tcPr>
            <w:tcW w:w="1377" w:type="dxa"/>
            <w:vAlign w:val="center"/>
          </w:tcPr>
          <w:p>
            <w:pPr>
              <w:widowControl/>
              <w:snapToGrid w:val="0"/>
              <w:jc w:val="center"/>
              <w:rPr>
                <w:rFonts w:eastAsia="仿宋_GB2312" w:cs="Times New Roman"/>
                <w:sz w:val="28"/>
                <w:szCs w:val="28"/>
                <w:lang w:eastAsia="zh-CN"/>
              </w:rPr>
            </w:pPr>
            <w:r>
              <w:rPr>
                <w:rFonts w:hint="eastAsia" w:ascii="仿宋_GB2312" w:eastAsia="仿宋_GB2312" w:cs="仿宋_GB2312"/>
                <w:sz w:val="28"/>
                <w:szCs w:val="28"/>
                <w:lang w:eastAsia="zh-CN"/>
              </w:rPr>
              <w:t>严格工业企业污染预防</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根据重点行业企业用地土壤污染状况调查结果，督促高、中风险在产企业完成一轮隐患排查。</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652"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10</w:t>
            </w:r>
          </w:p>
        </w:tc>
        <w:tc>
          <w:tcPr>
            <w:tcW w:w="137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严格工业固体废物堆存场所污染预防</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结合工业企业关停退出等情况，及时更新工业固体废物堆存场所台账，督促堆存场所完善“三防”（防扬散、防流失、防渗漏）设施。</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区应急管理局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区经济和信息化局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52"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11</w:t>
            </w:r>
          </w:p>
        </w:tc>
        <w:tc>
          <w:tcPr>
            <w:tcW w:w="1377" w:type="dxa"/>
            <w:vMerge w:val="restart"/>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强化未利用地土壤保护</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结合未利用地土壤状况调查结果，开展日常巡查和专项检查，依法查处发现的倾倒垃圾、侵占使用等情形，建立风险防控管理清单，加强未利用地保护。</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652" w:type="dxa"/>
            <w:vAlign w:val="center"/>
          </w:tcPr>
          <w:p>
            <w:pPr>
              <w:widowControl/>
              <w:snapToGrid w:val="0"/>
              <w:jc w:val="center"/>
              <w:rPr>
                <w:rFonts w:eastAsia="仿宋_GB2312" w:cs="Times New Roman"/>
                <w:sz w:val="28"/>
                <w:szCs w:val="28"/>
              </w:rPr>
            </w:pPr>
            <w:r>
              <w:rPr>
                <w:rFonts w:ascii="仿宋_GB2312" w:eastAsia="仿宋_GB2312" w:cs="仿宋_GB2312"/>
                <w:sz w:val="28"/>
                <w:szCs w:val="28"/>
                <w:lang w:eastAsia="zh-CN"/>
              </w:rPr>
              <w:t>12</w:t>
            </w:r>
          </w:p>
        </w:tc>
        <w:tc>
          <w:tcPr>
            <w:tcW w:w="1377" w:type="dxa"/>
            <w:vMerge w:val="continue"/>
            <w:vAlign w:val="center"/>
          </w:tcPr>
          <w:p>
            <w:pPr>
              <w:widowControl/>
              <w:snapToGrid w:val="0"/>
              <w:jc w:val="center"/>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针对未利用地的超标点位和风险防控管理清单，采取调整规划或严格控制使用等措施，研究制定未利用地土壤污染状况调查和风险防控方案。</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郑</w:t>
            </w:r>
            <w:r>
              <w:rPr>
                <w:rFonts w:eastAsia="仿宋_GB2312"/>
                <w:sz w:val="28"/>
                <w:szCs w:val="28"/>
              </w:rPr>
              <w:t xml:space="preserve"> </w:t>
            </w:r>
            <w:r>
              <w:rPr>
                <w:rFonts w:eastAsia="仿宋_GB2312"/>
                <w:sz w:val="28"/>
                <w:szCs w:val="28"/>
                <w:lang w:eastAsia="zh-CN"/>
              </w:rPr>
              <w:t xml:space="preserve"> </w:t>
            </w:r>
            <w:r>
              <w:rPr>
                <w:rFonts w:hint="eastAsia" w:eastAsia="仿宋_GB2312" w:cs="仿宋_GB2312"/>
                <w:sz w:val="28"/>
                <w:szCs w:val="28"/>
              </w:rPr>
              <w:t>皓</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579" w:type="dxa"/>
            <w:gridSpan w:val="7"/>
            <w:vAlign w:val="center"/>
          </w:tcPr>
          <w:p>
            <w:pPr>
              <w:widowControl/>
              <w:snapToGrid w:val="0"/>
              <w:jc w:val="center"/>
              <w:rPr>
                <w:rFonts w:eastAsia="黑体" w:cs="Times New Roman"/>
                <w:sz w:val="28"/>
                <w:szCs w:val="28"/>
                <w:lang w:eastAsia="zh-CN"/>
              </w:rPr>
            </w:pPr>
            <w:r>
              <w:rPr>
                <w:rFonts w:hint="eastAsia" w:eastAsia="黑体" w:cs="黑体"/>
                <w:sz w:val="28"/>
                <w:szCs w:val="28"/>
                <w:lang w:eastAsia="zh-CN"/>
              </w:rPr>
              <w:t>三、强化风险管控和修复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52" w:type="dxa"/>
            <w:vAlign w:val="center"/>
          </w:tcPr>
          <w:p>
            <w:pPr>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13</w:t>
            </w:r>
          </w:p>
        </w:tc>
        <w:tc>
          <w:tcPr>
            <w:tcW w:w="1377" w:type="dxa"/>
            <w:vMerge w:val="restart"/>
            <w:vAlign w:val="center"/>
          </w:tcPr>
          <w:p>
            <w:pPr>
              <w:snapToGrid w:val="0"/>
              <w:jc w:val="center"/>
              <w:rPr>
                <w:rFonts w:eastAsia="仿宋_GB2312" w:cs="Times New Roman"/>
                <w:sz w:val="28"/>
                <w:szCs w:val="28"/>
              </w:rPr>
            </w:pPr>
            <w:r>
              <w:rPr>
                <w:rFonts w:hint="eastAsia" w:eastAsia="仿宋_GB2312" w:cs="仿宋_GB2312"/>
                <w:sz w:val="28"/>
                <w:szCs w:val="28"/>
              </w:rPr>
              <w:t>深化耕地分类管理</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严格管控类耕地，通过用地性质变更、不再种植食用农产品等方式，实现全部销账。</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农业农村局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52" w:type="dxa"/>
            <w:vAlign w:val="center"/>
          </w:tcPr>
          <w:p>
            <w:pPr>
              <w:widowControl/>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14</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受污染耕地，全部采取安全利用措施，食用农产品“产出一季、检测一季”，保障食用农产品安全。</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农业农村局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52" w:type="dxa"/>
            <w:vAlign w:val="center"/>
          </w:tcPr>
          <w:p>
            <w:pPr>
              <w:widowControl/>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15</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动态更新耕地分类管理清单，对拟开垦为耕地的未利用地、复垦土地等，组织土壤污染状况调查，纳入分类清单管理。</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区</w:t>
            </w:r>
            <w:r>
              <w:rPr>
                <w:rFonts w:hint="eastAsia" w:eastAsia="仿宋_GB2312" w:cs="仿宋_GB2312"/>
                <w:sz w:val="28"/>
                <w:szCs w:val="28"/>
              </w:rPr>
              <w:t>农业农村局</w:t>
            </w:r>
          </w:p>
        </w:tc>
        <w:tc>
          <w:tcPr>
            <w:tcW w:w="2857" w:type="dxa"/>
            <w:vAlign w:val="center"/>
          </w:tcPr>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52" w:type="dxa"/>
            <w:vAlign w:val="center"/>
          </w:tcPr>
          <w:p>
            <w:pPr>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16</w:t>
            </w:r>
          </w:p>
        </w:tc>
        <w:tc>
          <w:tcPr>
            <w:tcW w:w="1377" w:type="dxa"/>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开展设施农业用地土壤环境管理</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加强设施农业用地土壤和农产品协同监测，分析各项指标变化趋势，采取措施，保障食用农产品安全、土壤环境质量不下降。</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区</w:t>
            </w:r>
            <w:r>
              <w:rPr>
                <w:rFonts w:hint="eastAsia" w:eastAsia="仿宋_GB2312" w:cs="仿宋_GB2312"/>
                <w:sz w:val="28"/>
                <w:szCs w:val="28"/>
              </w:rPr>
              <w:t>农业农村局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52"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17</w:t>
            </w:r>
          </w:p>
        </w:tc>
        <w:tc>
          <w:tcPr>
            <w:tcW w:w="1377"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加强园地分类管理</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完善园地分类管理清单。制定受污染园地安全利用计划并落实。</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tc>
        <w:tc>
          <w:tcPr>
            <w:tcW w:w="1976"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区</w:t>
            </w:r>
            <w:r>
              <w:rPr>
                <w:rFonts w:hint="eastAsia" w:eastAsia="仿宋_GB2312" w:cs="仿宋_GB2312"/>
                <w:sz w:val="28"/>
                <w:szCs w:val="28"/>
              </w:rPr>
              <w:t>园林绿化局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区水务局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52"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18</w:t>
            </w:r>
          </w:p>
        </w:tc>
        <w:tc>
          <w:tcPr>
            <w:tcW w:w="1377" w:type="dxa"/>
            <w:vMerge w:val="restart"/>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合理规划建设用地受污染地块土地用途</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建设用地受污染地块优先规划为战略留白用地，尽量避免规划为住宅、公共管理与公共服务等敏感用地。</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郑</w:t>
            </w:r>
            <w:r>
              <w:rPr>
                <w:rFonts w:eastAsia="仿宋_GB2312"/>
                <w:sz w:val="28"/>
                <w:szCs w:val="28"/>
              </w:rPr>
              <w:t xml:space="preserve"> </w:t>
            </w:r>
            <w:r>
              <w:rPr>
                <w:rFonts w:eastAsia="仿宋_GB2312"/>
                <w:sz w:val="28"/>
                <w:szCs w:val="28"/>
                <w:lang w:eastAsia="zh-CN"/>
              </w:rPr>
              <w:t xml:space="preserve"> </w:t>
            </w:r>
            <w:r>
              <w:rPr>
                <w:rFonts w:hint="eastAsia" w:eastAsia="仿宋_GB2312" w:cs="仿宋_GB2312"/>
                <w:sz w:val="28"/>
                <w:szCs w:val="28"/>
              </w:rPr>
              <w:t>皓</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区经济和信息化局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647" w:type="dxa"/>
            <w:vAlign w:val="center"/>
          </w:tcPr>
          <w:p>
            <w:pPr>
              <w:widowControl/>
              <w:snapToGrid w:val="0"/>
              <w:jc w:val="center"/>
              <w:rPr>
                <w:rFonts w:eastAsia="仿宋_GB2312" w:cs="Times New Roman"/>
                <w:sz w:val="28"/>
                <w:szCs w:val="28"/>
                <w:lang w:eastAsia="zh-CN"/>
              </w:rPr>
            </w:pPr>
            <w:r>
              <w:rPr>
                <w:rFonts w:ascii="仿宋_GB2312" w:hAnsi="仿宋_GB2312" w:eastAsia="仿宋_GB2312" w:cs="仿宋_GB2312"/>
                <w:sz w:val="28"/>
                <w:szCs w:val="28"/>
                <w:lang w:eastAsia="zh-CN"/>
              </w:rPr>
              <w:t>19</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加强“一张图”管理，动态更新土壤污染重点监管单位、受污染地块等空间信息，推进在规划许可、不动产登记等重要环节中的实际应用。土地征收、收回、收购时，按国家要求及时查询全国污染地块土壤环境管理系统。</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郑</w:t>
            </w:r>
            <w:r>
              <w:rPr>
                <w:rFonts w:eastAsia="仿宋_GB2312"/>
                <w:sz w:val="28"/>
                <w:szCs w:val="28"/>
              </w:rPr>
              <w:t xml:space="preserve"> </w:t>
            </w:r>
            <w:r>
              <w:rPr>
                <w:rFonts w:eastAsia="仿宋_GB2312"/>
                <w:sz w:val="28"/>
                <w:szCs w:val="28"/>
                <w:lang w:eastAsia="zh-CN"/>
              </w:rPr>
              <w:t xml:space="preserve"> </w:t>
            </w:r>
            <w:r>
              <w:rPr>
                <w:rFonts w:hint="eastAsia" w:eastAsia="仿宋_GB2312" w:cs="仿宋_GB2312"/>
                <w:sz w:val="28"/>
                <w:szCs w:val="28"/>
              </w:rPr>
              <w:t>皓</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tc>
        <w:tc>
          <w:tcPr>
            <w:tcW w:w="2857" w:type="dxa"/>
            <w:vAlign w:val="center"/>
          </w:tcPr>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区住房城乡建设委</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20</w:t>
            </w:r>
          </w:p>
        </w:tc>
        <w:tc>
          <w:tcPr>
            <w:tcW w:w="1377" w:type="dxa"/>
            <w:vMerge w:val="restart"/>
            <w:vAlign w:val="center"/>
          </w:tcPr>
          <w:p>
            <w:pPr>
              <w:widowControl/>
              <w:snapToGrid w:val="0"/>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强化建设用地受污染地块“入口”管理</w:t>
            </w: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开展</w:t>
            </w:r>
            <w:r>
              <w:rPr>
                <w:rFonts w:ascii="仿宋_GB2312" w:eastAsia="仿宋_GB2312" w:cs="仿宋_GB2312"/>
                <w:sz w:val="28"/>
                <w:szCs w:val="28"/>
                <w:lang w:eastAsia="zh-CN"/>
              </w:rPr>
              <w:t>2020</w:t>
            </w:r>
            <w:r>
              <w:rPr>
                <w:rFonts w:hint="eastAsia" w:ascii="仿宋_GB2312" w:eastAsia="仿宋_GB2312" w:cs="仿宋_GB2312"/>
                <w:sz w:val="28"/>
                <w:szCs w:val="28"/>
                <w:lang w:eastAsia="zh-CN"/>
              </w:rPr>
              <w:t>年关停企业原址用地筛查，动态更新筛查台账。根据重点行业企业用地土壤污染状况调查结果，将高、中风险关停企业纳入筛查台账管理。</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苏国斌</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区经济和信息化局</w:t>
            </w:r>
          </w:p>
        </w:tc>
        <w:tc>
          <w:tcPr>
            <w:tcW w:w="2857" w:type="dxa"/>
            <w:vAlign w:val="center"/>
          </w:tcPr>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21</w:t>
            </w:r>
          </w:p>
        </w:tc>
        <w:tc>
          <w:tcPr>
            <w:tcW w:w="1377" w:type="dxa"/>
            <w:vMerge w:val="continue"/>
            <w:vAlign w:val="center"/>
          </w:tcPr>
          <w:p>
            <w:pPr>
              <w:widowControl/>
              <w:snapToGrid w:val="0"/>
              <w:rPr>
                <w:rFonts w:ascii="仿宋_GB2312" w:eastAsia="仿宋_GB2312" w:cs="Times New Roman"/>
                <w:sz w:val="28"/>
                <w:szCs w:val="28"/>
              </w:rPr>
            </w:pP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依法督促用途变更、用地属性变化等的地块开展土壤污染状况调查。其中，规划自然资源部门将规划用途为住宅、公共管理与公共服务、商业用地的，通过“多规合一”平台会签生态环境部门；生态环境部门依法督促用途变更的地块开展土壤污染状况调查。</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郑</w:t>
            </w:r>
            <w:r>
              <w:rPr>
                <w:rFonts w:eastAsia="仿宋_GB2312"/>
                <w:sz w:val="28"/>
                <w:szCs w:val="28"/>
              </w:rPr>
              <w:t xml:space="preserve"> </w:t>
            </w:r>
            <w:r>
              <w:rPr>
                <w:rFonts w:eastAsia="仿宋_GB2312"/>
                <w:sz w:val="28"/>
                <w:szCs w:val="28"/>
                <w:lang w:eastAsia="zh-CN"/>
              </w:rPr>
              <w:t xml:space="preserve"> </w:t>
            </w:r>
            <w:r>
              <w:rPr>
                <w:rFonts w:hint="eastAsia" w:eastAsia="仿宋_GB2312" w:cs="仿宋_GB2312"/>
                <w:sz w:val="28"/>
                <w:szCs w:val="28"/>
              </w:rPr>
              <w:t>皓</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tc>
        <w:tc>
          <w:tcPr>
            <w:tcW w:w="2857" w:type="dxa"/>
            <w:vAlign w:val="center"/>
          </w:tcPr>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22</w:t>
            </w:r>
          </w:p>
        </w:tc>
        <w:tc>
          <w:tcPr>
            <w:tcW w:w="1377" w:type="dxa"/>
            <w:vMerge w:val="restart"/>
            <w:vAlign w:val="center"/>
          </w:tcPr>
          <w:p>
            <w:pPr>
              <w:widowControl/>
              <w:snapToGrid w:val="0"/>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强化建设用地受污染地块“入口”管理</w:t>
            </w: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对暂不开发利用或现阶段不具备治理修复条件的建设用地受污染地块，制定风险管控年度计划并组织实施。</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23</w:t>
            </w:r>
          </w:p>
        </w:tc>
        <w:tc>
          <w:tcPr>
            <w:tcW w:w="1377" w:type="dxa"/>
            <w:vMerge w:val="continue"/>
            <w:vAlign w:val="center"/>
          </w:tcPr>
          <w:p>
            <w:pPr>
              <w:widowControl/>
              <w:snapToGrid w:val="0"/>
              <w:rPr>
                <w:rFonts w:ascii="仿宋_GB2312" w:eastAsia="仿宋_GB2312" w:cs="Times New Roman"/>
                <w:sz w:val="28"/>
                <w:szCs w:val="28"/>
              </w:rPr>
            </w:pP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加强建设用地土壤污染风险管控和修复名录内的地块管理，督促实施风险管控、备案修复方案，现场检查污染防控措施落实情况。</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47" w:type="dxa"/>
            <w:vAlign w:val="center"/>
          </w:tcPr>
          <w:p>
            <w:pPr>
              <w:widowControl/>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24</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风险管控、修复活动完成后，督促开展效果评估和备案。对需要开展后期管理的地块，监管有关要求落实情况。</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47" w:type="dxa"/>
            <w:vAlign w:val="center"/>
          </w:tcPr>
          <w:p>
            <w:pPr>
              <w:spacing w:line="320" w:lineRule="exact"/>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25</w:t>
            </w:r>
          </w:p>
        </w:tc>
        <w:tc>
          <w:tcPr>
            <w:tcW w:w="1377" w:type="dxa"/>
            <w:vAlign w:val="center"/>
          </w:tcPr>
          <w:p>
            <w:pPr>
              <w:adjustRightInd w:val="0"/>
              <w:spacing w:line="320" w:lineRule="exact"/>
              <w:jc w:val="center"/>
              <w:rPr>
                <w:rFonts w:eastAsia="仿宋_GB2312" w:cs="Times New Roman"/>
                <w:sz w:val="28"/>
                <w:szCs w:val="28"/>
                <w:lang w:eastAsia="zh-CN"/>
              </w:rPr>
            </w:pPr>
            <w:r>
              <w:rPr>
                <w:rFonts w:hint="eastAsia" w:ascii="仿宋_GB2312" w:hAnsi="仿宋_GB2312" w:eastAsia="仿宋_GB2312" w:cs="仿宋_GB2312"/>
                <w:sz w:val="28"/>
                <w:szCs w:val="28"/>
                <w:lang w:eastAsia="zh-CN"/>
              </w:rPr>
              <w:t>配合市级部门科学实施生态修复</w:t>
            </w:r>
          </w:p>
        </w:tc>
        <w:tc>
          <w:tcPr>
            <w:tcW w:w="5344" w:type="dxa"/>
            <w:vAlign w:val="center"/>
          </w:tcPr>
          <w:p>
            <w:pPr>
              <w:adjustRightInd w:val="0"/>
              <w:spacing w:line="320" w:lineRule="exact"/>
              <w:ind w:firstLine="560" w:firstLineChars="200"/>
              <w:jc w:val="both"/>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按照“谁主管谁负责”的原则，围绕生态保护红线、自然保护地等重点区域，按照各行政主管部门明确的行业生态问题评估及修复原则，开展生态问题评估及生态修复工作。</w:t>
            </w:r>
          </w:p>
          <w:p>
            <w:pPr>
              <w:adjustRightInd w:val="0"/>
              <w:spacing w:line="320" w:lineRule="exact"/>
              <w:ind w:firstLine="560" w:firstLineChars="200"/>
              <w:jc w:val="both"/>
              <w:rPr>
                <w:rFonts w:eastAsia="仿宋_GB2312" w:cs="Times New Roman"/>
                <w:sz w:val="28"/>
                <w:szCs w:val="28"/>
                <w:lang w:eastAsia="zh-CN"/>
              </w:rPr>
            </w:pPr>
            <w:r>
              <w:rPr>
                <w:rFonts w:hint="eastAsia" w:ascii="仿宋_GB2312" w:hAnsi="仿宋_GB2312" w:eastAsia="仿宋_GB2312" w:cs="仿宋_GB2312"/>
                <w:sz w:val="28"/>
                <w:szCs w:val="28"/>
                <w:lang w:eastAsia="zh-CN"/>
              </w:rPr>
              <w:t>区发展改革委、区财政局在批复涉及生态修复的项目一个月内，将批复文件抄送区生态环境局备案。在编制涉及生态修复的专项规划，实施涉及生态修复的建设项目前，依法开展规划环评和建设项目环评。</w:t>
            </w:r>
          </w:p>
        </w:tc>
        <w:tc>
          <w:tcPr>
            <w:tcW w:w="969" w:type="dxa"/>
            <w:vAlign w:val="center"/>
          </w:tcPr>
          <w:p>
            <w:pPr>
              <w:spacing w:line="320" w:lineRule="exact"/>
              <w:jc w:val="center"/>
              <w:rPr>
                <w:rFonts w:eastAsia="仿宋_GB2312" w:cs="Times New Roman"/>
                <w:sz w:val="28"/>
                <w:szCs w:val="28"/>
              </w:rPr>
            </w:pPr>
            <w:r>
              <w:rPr>
                <w:rFonts w:hint="eastAsia" w:ascii="仿宋_GB2312" w:hAnsi="仿宋_GB2312" w:eastAsia="仿宋_GB2312" w:cs="仿宋_GB2312"/>
                <w:sz w:val="28"/>
                <w:szCs w:val="28"/>
                <w:lang w:eastAsia="zh-CN"/>
              </w:rPr>
              <w:t>年底前</w:t>
            </w:r>
          </w:p>
        </w:tc>
        <w:tc>
          <w:tcPr>
            <w:tcW w:w="1404" w:type="dxa"/>
            <w:vAlign w:val="center"/>
          </w:tcPr>
          <w:p>
            <w:pPr>
              <w:spacing w:line="320" w:lineRule="exact"/>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王岩石</w:t>
            </w:r>
          </w:p>
          <w:p>
            <w:pPr>
              <w:spacing w:line="320" w:lineRule="exact"/>
              <w:jc w:val="center"/>
              <w:rPr>
                <w:rFonts w:eastAsia="仿宋_GB2312" w:cs="Times New Roman"/>
                <w:sz w:val="28"/>
                <w:szCs w:val="28"/>
                <w:lang w:eastAsia="zh-CN"/>
              </w:rPr>
            </w:pPr>
            <w:r>
              <w:rPr>
                <w:rFonts w:hint="eastAsia" w:ascii="仿宋_GB2312" w:eastAsia="仿宋_GB2312" w:cs="仿宋_GB2312"/>
                <w:sz w:val="28"/>
                <w:szCs w:val="28"/>
                <w:lang w:eastAsia="zh-CN"/>
              </w:rPr>
              <w:t>郑</w:t>
            </w:r>
            <w:r>
              <w:rPr>
                <w:rFonts w:ascii="仿宋_GB2312" w:eastAsia="仿宋_GB2312" w:cs="仿宋_GB2312"/>
                <w:sz w:val="28"/>
                <w:szCs w:val="28"/>
                <w:lang w:eastAsia="zh-CN"/>
              </w:rPr>
              <w:t xml:space="preserve">  </w:t>
            </w:r>
            <w:r>
              <w:rPr>
                <w:rFonts w:hint="eastAsia" w:ascii="仿宋_GB2312" w:eastAsia="仿宋_GB2312" w:cs="仿宋_GB2312"/>
                <w:sz w:val="28"/>
                <w:szCs w:val="28"/>
                <w:lang w:eastAsia="zh-CN"/>
              </w:rPr>
              <w:t>皓</w:t>
            </w:r>
          </w:p>
        </w:tc>
        <w:tc>
          <w:tcPr>
            <w:tcW w:w="1976" w:type="dxa"/>
            <w:vAlign w:val="center"/>
          </w:tcPr>
          <w:p>
            <w:pPr>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市规自委通州分局</w:t>
            </w:r>
          </w:p>
          <w:p>
            <w:pPr>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区园林绿化局</w:t>
            </w:r>
          </w:p>
          <w:p>
            <w:pPr>
              <w:spacing w:line="320" w:lineRule="exact"/>
              <w:jc w:val="center"/>
              <w:rPr>
                <w:rFonts w:eastAsia="仿宋_GB2312" w:cs="Times New Roman"/>
                <w:sz w:val="28"/>
                <w:szCs w:val="28"/>
                <w:lang w:eastAsia="zh-CN"/>
              </w:rPr>
            </w:pPr>
            <w:r>
              <w:rPr>
                <w:rFonts w:hint="eastAsia" w:ascii="仿宋_GB2312" w:hAnsi="仿宋_GB2312" w:eastAsia="仿宋_GB2312" w:cs="仿宋_GB2312"/>
                <w:sz w:val="28"/>
                <w:szCs w:val="28"/>
                <w:lang w:eastAsia="zh-CN"/>
              </w:rPr>
              <w:t>区水务局</w:t>
            </w:r>
          </w:p>
        </w:tc>
        <w:tc>
          <w:tcPr>
            <w:tcW w:w="2857" w:type="dxa"/>
            <w:vAlign w:val="center"/>
          </w:tcPr>
          <w:p>
            <w:pPr>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区国资委</w:t>
            </w:r>
          </w:p>
          <w:p>
            <w:pPr>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区发展改革委</w:t>
            </w:r>
          </w:p>
          <w:p>
            <w:pPr>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区财政局</w:t>
            </w:r>
          </w:p>
          <w:p>
            <w:pPr>
              <w:spacing w:line="320" w:lineRule="exact"/>
              <w:jc w:val="center"/>
              <w:rPr>
                <w:rFonts w:ascii="仿宋_GB2312" w:hAnsi="仿宋_GB2312" w:eastAsia="仿宋_GB2312" w:cs="Times New Roman"/>
                <w:sz w:val="28"/>
                <w:szCs w:val="28"/>
                <w:lang w:eastAsia="zh-CN"/>
              </w:rPr>
            </w:pPr>
            <w:r>
              <w:rPr>
                <w:rFonts w:hint="eastAsia" w:ascii="仿宋_GB2312" w:hAnsi="仿宋_GB2312" w:eastAsia="仿宋_GB2312" w:cs="仿宋_GB2312"/>
                <w:sz w:val="28"/>
                <w:szCs w:val="28"/>
                <w:lang w:eastAsia="zh-CN"/>
              </w:rPr>
              <w:t>区生态环境局</w:t>
            </w:r>
          </w:p>
          <w:p>
            <w:pPr>
              <w:spacing w:line="320" w:lineRule="exact"/>
              <w:jc w:val="center"/>
              <w:rPr>
                <w:rFonts w:eastAsia="仿宋_GB2312" w:cs="Times New Roman"/>
                <w:sz w:val="28"/>
                <w:szCs w:val="28"/>
                <w:lang w:eastAsia="zh-CN"/>
              </w:rPr>
            </w:pPr>
            <w:r>
              <w:rPr>
                <w:rFonts w:hint="eastAsia" w:ascii="仿宋_GB2312" w:hAnsi="仿宋_GB2312" w:eastAsia="仿宋_GB2312" w:cs="仿宋_GB2312"/>
                <w:sz w:val="28"/>
                <w:szCs w:val="28"/>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574" w:type="dxa"/>
            <w:gridSpan w:val="7"/>
            <w:vAlign w:val="center"/>
          </w:tcPr>
          <w:p>
            <w:pPr>
              <w:widowControl/>
              <w:snapToGrid w:val="0"/>
              <w:jc w:val="center"/>
              <w:rPr>
                <w:rFonts w:eastAsia="黑体" w:cs="Times New Roman"/>
                <w:sz w:val="28"/>
                <w:szCs w:val="28"/>
              </w:rPr>
            </w:pPr>
            <w:r>
              <w:rPr>
                <w:rFonts w:hint="eastAsia" w:eastAsia="黑体" w:cs="黑体"/>
                <w:sz w:val="28"/>
                <w:szCs w:val="28"/>
              </w:rPr>
              <w:t>四、强化基础保障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26</w:t>
            </w:r>
          </w:p>
        </w:tc>
        <w:tc>
          <w:tcPr>
            <w:tcW w:w="1377" w:type="dxa"/>
            <w:vMerge w:val="restart"/>
            <w:vAlign w:val="center"/>
          </w:tcPr>
          <w:p>
            <w:pPr>
              <w:widowControl/>
              <w:snapToGrid w:val="0"/>
              <w:jc w:val="center"/>
              <w:rPr>
                <w:rFonts w:eastAsia="仿宋_GB2312" w:cs="Times New Roman"/>
                <w:sz w:val="28"/>
                <w:szCs w:val="28"/>
              </w:rPr>
            </w:pPr>
            <w:r>
              <w:rPr>
                <w:rFonts w:hint="eastAsia" w:eastAsia="仿宋_GB2312" w:cs="仿宋_GB2312"/>
                <w:sz w:val="28"/>
                <w:szCs w:val="28"/>
              </w:rPr>
              <w:t>推进土壤环境监测</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配合市级部门，统筹土壤环境监测“综合网络”以及地球化学元素调查、农产品产地土壤环境长期监测、园林绿化用地土壤环境监测等“专项网络”，优化监测点位布设，开展新一轮监测，共享监测成果。</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p>
            <w:pPr>
              <w:widowControl/>
              <w:snapToGrid w:val="0"/>
              <w:jc w:val="center"/>
              <w:rPr>
                <w:rFonts w:eastAsia="仿宋_GB2312" w:cs="Times New Roman"/>
                <w:sz w:val="28"/>
                <w:szCs w:val="28"/>
              </w:rPr>
            </w:pPr>
            <w:r>
              <w:rPr>
                <w:rFonts w:hint="eastAsia" w:eastAsia="仿宋_GB2312" w:cs="仿宋_GB2312"/>
                <w:sz w:val="28"/>
                <w:szCs w:val="28"/>
              </w:rPr>
              <w:t>郑</w:t>
            </w:r>
            <w:r>
              <w:rPr>
                <w:rFonts w:eastAsia="仿宋_GB2312"/>
                <w:sz w:val="28"/>
                <w:szCs w:val="28"/>
              </w:rPr>
              <w:t xml:space="preserve"> </w:t>
            </w:r>
            <w:r>
              <w:rPr>
                <w:rFonts w:eastAsia="仿宋_GB2312"/>
                <w:sz w:val="28"/>
                <w:szCs w:val="28"/>
                <w:lang w:eastAsia="zh-CN"/>
              </w:rPr>
              <w:t xml:space="preserve"> </w:t>
            </w:r>
            <w:r>
              <w:rPr>
                <w:rFonts w:hint="eastAsia" w:eastAsia="仿宋_GB2312" w:cs="仿宋_GB2312"/>
                <w:sz w:val="28"/>
                <w:szCs w:val="28"/>
              </w:rPr>
              <w:t>皓</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区农业农村局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区园林绿化局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47" w:type="dxa"/>
            <w:vAlign w:val="center"/>
          </w:tcPr>
          <w:p>
            <w:pPr>
              <w:widowControl/>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27</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开展土壤污染重点监管单位、规模以上污水集中处理设施、固体废物处置设施周边开展土壤监测。</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区水务局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区经济信息化局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647" w:type="dxa"/>
            <w:vAlign w:val="center"/>
          </w:tcPr>
          <w:p>
            <w:pPr>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28</w:t>
            </w:r>
          </w:p>
        </w:tc>
        <w:tc>
          <w:tcPr>
            <w:tcW w:w="1377" w:type="dxa"/>
            <w:vMerge w:val="restart"/>
            <w:vAlign w:val="center"/>
          </w:tcPr>
          <w:p>
            <w:pPr>
              <w:snapToGrid w:val="0"/>
              <w:jc w:val="center"/>
              <w:rPr>
                <w:rFonts w:ascii="仿宋_GB2312" w:eastAsia="仿宋_GB2312" w:cs="Times New Roman"/>
                <w:sz w:val="28"/>
                <w:szCs w:val="28"/>
                <w:lang w:eastAsia="zh-CN"/>
              </w:rPr>
            </w:pPr>
            <w:r>
              <w:rPr>
                <w:rFonts w:hint="eastAsia" w:ascii="仿宋_GB2312" w:eastAsia="仿宋_GB2312" w:cs="仿宋_GB2312"/>
                <w:sz w:val="28"/>
                <w:szCs w:val="28"/>
                <w:lang w:eastAsia="zh-CN"/>
              </w:rPr>
              <w:t>提升危险废物收运处置能力</w:t>
            </w:r>
          </w:p>
          <w:p>
            <w:pPr>
              <w:widowControl/>
              <w:snapToGrid w:val="0"/>
              <w:jc w:val="center"/>
              <w:rPr>
                <w:rFonts w:eastAsia="仿宋_GB2312" w:cs="Times New Roman"/>
                <w:sz w:val="28"/>
                <w:szCs w:val="28"/>
                <w:lang w:eastAsia="zh-CN"/>
              </w:rPr>
            </w:pPr>
          </w:p>
        </w:tc>
        <w:tc>
          <w:tcPr>
            <w:tcW w:w="5344" w:type="dxa"/>
            <w:vAlign w:val="center"/>
          </w:tcPr>
          <w:p>
            <w:pPr>
              <w:widowControl/>
              <w:snapToGrid w:val="0"/>
              <w:ind w:firstLine="560" w:firstLineChars="200"/>
              <w:rPr>
                <w:rFonts w:ascii="仿宋_GB2312" w:eastAsia="仿宋_GB2312" w:cs="Times New Roman"/>
                <w:sz w:val="28"/>
                <w:szCs w:val="28"/>
                <w:lang w:eastAsia="zh-CN"/>
              </w:rPr>
            </w:pPr>
            <w:r>
              <w:rPr>
                <w:rFonts w:hint="eastAsia" w:ascii="仿宋_GB2312" w:eastAsia="仿宋_GB2312" w:cs="仿宋_GB2312"/>
                <w:sz w:val="28"/>
                <w:szCs w:val="28"/>
                <w:lang w:eastAsia="zh-CN"/>
              </w:rPr>
              <w:t>完成医疗废物集中暂存点确定和建设、收运企业遴选工作，初步建成辖区小微医疗卫生机构医疗废物收集转运体系。</w:t>
            </w:r>
          </w:p>
        </w:tc>
        <w:tc>
          <w:tcPr>
            <w:tcW w:w="969" w:type="dxa"/>
            <w:vAlign w:val="center"/>
          </w:tcPr>
          <w:p>
            <w:pPr>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董明慧</w:t>
            </w:r>
          </w:p>
        </w:tc>
        <w:tc>
          <w:tcPr>
            <w:tcW w:w="1976" w:type="dxa"/>
            <w:vAlign w:val="center"/>
          </w:tcPr>
          <w:p>
            <w:pPr>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区卫生健康委</w:t>
            </w:r>
          </w:p>
        </w:tc>
        <w:tc>
          <w:tcPr>
            <w:tcW w:w="2857" w:type="dxa"/>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区交通局</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通州交通支队</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区发展改革委</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29</w:t>
            </w:r>
          </w:p>
        </w:tc>
        <w:tc>
          <w:tcPr>
            <w:tcW w:w="1377" w:type="dxa"/>
            <w:vMerge w:val="continue"/>
            <w:vAlign w:val="center"/>
          </w:tcPr>
          <w:p>
            <w:pPr>
              <w:widowControl/>
              <w:snapToGrid w:val="0"/>
              <w:jc w:val="center"/>
              <w:rPr>
                <w:rFonts w:eastAsia="仿宋_GB2312" w:cs="Times New Roman"/>
                <w:sz w:val="28"/>
                <w:szCs w:val="28"/>
              </w:rPr>
            </w:pPr>
          </w:p>
        </w:tc>
        <w:tc>
          <w:tcPr>
            <w:tcW w:w="5344" w:type="dxa"/>
            <w:vAlign w:val="center"/>
          </w:tcPr>
          <w:p>
            <w:pPr>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按照全市统一安排，继续开展废铅蓄电池收集转运试点。</w:t>
            </w:r>
          </w:p>
        </w:tc>
        <w:tc>
          <w:tcPr>
            <w:tcW w:w="969" w:type="dxa"/>
            <w:vAlign w:val="center"/>
          </w:tcPr>
          <w:p>
            <w:pPr>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snapToGrid w:val="0"/>
              <w:ind w:left="-110" w:leftChars="-50" w:right="-110" w:rightChars="-5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通州交通支队</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区交通局</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30</w:t>
            </w:r>
          </w:p>
        </w:tc>
        <w:tc>
          <w:tcPr>
            <w:tcW w:w="1377" w:type="dxa"/>
            <w:vMerge w:val="continue"/>
            <w:vAlign w:val="center"/>
          </w:tcPr>
          <w:p>
            <w:pPr>
              <w:widowControl/>
              <w:snapToGrid w:val="0"/>
              <w:jc w:val="center"/>
              <w:rPr>
                <w:rFonts w:eastAsia="仿宋_GB2312" w:cs="Times New Roman"/>
                <w:sz w:val="28"/>
                <w:szCs w:val="28"/>
              </w:rPr>
            </w:pPr>
          </w:p>
        </w:tc>
        <w:tc>
          <w:tcPr>
            <w:tcW w:w="5344" w:type="dxa"/>
            <w:vAlign w:val="center"/>
          </w:tcPr>
          <w:p>
            <w:pPr>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结合市生态环境局资质批复及运输车辆的需求，进一步提升危险废物运输能力，保障危险废物及时清运。</w:t>
            </w:r>
          </w:p>
        </w:tc>
        <w:tc>
          <w:tcPr>
            <w:tcW w:w="969" w:type="dxa"/>
            <w:vAlign w:val="center"/>
          </w:tcPr>
          <w:p>
            <w:pPr>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生态环境局</w:t>
            </w:r>
          </w:p>
        </w:tc>
        <w:tc>
          <w:tcPr>
            <w:tcW w:w="2857" w:type="dxa"/>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通州交通支队</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区交通局</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区卫生健康委</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区城市管理委</w:t>
            </w:r>
          </w:p>
          <w:p>
            <w:pPr>
              <w:snapToGrid w:val="0"/>
              <w:jc w:val="center"/>
              <w:rPr>
                <w:rFonts w:eastAsia="仿宋_GB2312" w:cs="Times New Roman"/>
                <w:sz w:val="28"/>
                <w:szCs w:val="28"/>
                <w:lang w:eastAsia="zh-CN"/>
              </w:rPr>
            </w:pPr>
            <w:r>
              <w:rPr>
                <w:rFonts w:hint="eastAsia" w:eastAsia="仿宋_GB2312" w:cs="仿宋_GB2312"/>
                <w:sz w:val="28"/>
                <w:szCs w:val="28"/>
                <w:lang w:eastAsia="zh-CN"/>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31</w:t>
            </w:r>
          </w:p>
        </w:tc>
        <w:tc>
          <w:tcPr>
            <w:tcW w:w="1377" w:type="dxa"/>
            <w:vMerge w:val="restart"/>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强化执法监管和应急保障</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通过日常监管、专项检查、联合执法等方式，切实加强监督执法，严厉打击土壤环境违法行为。提升突发环境事件土壤应急处置能力，防控突发环境事件造成土壤污染。</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长期实施</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通州公安分局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区应急管理局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647" w:type="dxa"/>
            <w:vAlign w:val="center"/>
          </w:tcPr>
          <w:p>
            <w:pPr>
              <w:widowControl/>
              <w:snapToGrid w:val="0"/>
              <w:jc w:val="center"/>
              <w:rPr>
                <w:rFonts w:ascii="仿宋_GB2312" w:eastAsia="仿宋_GB2312" w:cs="Times New Roman"/>
                <w:sz w:val="28"/>
                <w:szCs w:val="28"/>
                <w:lang w:eastAsia="zh-CN"/>
              </w:rPr>
            </w:pPr>
            <w:r>
              <w:rPr>
                <w:rFonts w:ascii="仿宋_GB2312" w:eastAsia="仿宋_GB2312" w:cs="仿宋_GB2312"/>
                <w:sz w:val="28"/>
                <w:szCs w:val="28"/>
                <w:lang w:eastAsia="zh-CN"/>
              </w:rPr>
              <w:t>32</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利用多种途径，动态监测建设用地受污染地块的违法违规开工建设情况。配合市级探索开展受污染农用地卫星遥感监测试点。</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区生态环境局区农业农村局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区园林绿化局</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区住房城乡建设委</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47" w:type="dxa"/>
            <w:vAlign w:val="center"/>
          </w:tcPr>
          <w:p>
            <w:pPr>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33</w:t>
            </w:r>
          </w:p>
        </w:tc>
        <w:tc>
          <w:tcPr>
            <w:tcW w:w="1377" w:type="dxa"/>
            <w:vMerge w:val="restart"/>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加强研究创新和从业评价</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配合市级探索开展“环境修复</w:t>
            </w:r>
            <w:r>
              <w:rPr>
                <w:rFonts w:eastAsia="仿宋_GB2312"/>
                <w:sz w:val="28"/>
                <w:szCs w:val="28"/>
                <w:lang w:eastAsia="zh-CN"/>
              </w:rPr>
              <w:t>+</w:t>
            </w:r>
            <w:r>
              <w:rPr>
                <w:rFonts w:hint="eastAsia" w:eastAsia="仿宋_GB2312" w:cs="仿宋_GB2312"/>
                <w:sz w:val="28"/>
                <w:szCs w:val="28"/>
                <w:lang w:eastAsia="zh-CN"/>
              </w:rPr>
              <w:t>开发建设”试点，研究适合的运行、监督和保障机制。</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郑</w:t>
            </w:r>
            <w:r>
              <w:rPr>
                <w:rFonts w:eastAsia="仿宋_GB2312"/>
                <w:sz w:val="28"/>
                <w:szCs w:val="28"/>
                <w:lang w:eastAsia="zh-CN"/>
              </w:rPr>
              <w:t xml:space="preserve"> </w:t>
            </w:r>
            <w:r>
              <w:rPr>
                <w:rFonts w:eastAsia="仿宋_GB2312"/>
                <w:sz w:val="28"/>
                <w:szCs w:val="28"/>
              </w:rPr>
              <w:t xml:space="preserve"> </w:t>
            </w:r>
            <w:r>
              <w:rPr>
                <w:rFonts w:hint="eastAsia" w:eastAsia="仿宋_GB2312" w:cs="仿宋_GB2312"/>
                <w:sz w:val="28"/>
                <w:szCs w:val="28"/>
              </w:rPr>
              <w:t>皓</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w:t>
            </w:r>
            <w:r>
              <w:rPr>
                <w:rFonts w:hint="eastAsia" w:eastAsia="仿宋_GB2312" w:cs="仿宋_GB2312"/>
                <w:sz w:val="28"/>
                <w:szCs w:val="28"/>
              </w:rPr>
              <w:t>住房城乡建设委</w:t>
            </w:r>
          </w:p>
        </w:tc>
        <w:tc>
          <w:tcPr>
            <w:tcW w:w="2857"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47" w:type="dxa"/>
            <w:vAlign w:val="center"/>
          </w:tcPr>
          <w:p>
            <w:pPr>
              <w:widowControl/>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34</w:t>
            </w:r>
          </w:p>
        </w:tc>
        <w:tc>
          <w:tcPr>
            <w:tcW w:w="1377" w:type="dxa"/>
            <w:vMerge w:val="continue"/>
            <w:vAlign w:val="center"/>
          </w:tcPr>
          <w:p>
            <w:pPr>
              <w:widowControl/>
              <w:snapToGrid w:val="0"/>
              <w:rPr>
                <w:rFonts w:eastAsia="仿宋_GB2312" w:cs="Times New Roman"/>
                <w:sz w:val="28"/>
                <w:szCs w:val="28"/>
              </w:rPr>
            </w:pP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按要求公布建设用地土壤污染状况调查、风险评估、效果评估等报告评审通过情况。</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郑</w:t>
            </w:r>
            <w:r>
              <w:rPr>
                <w:rFonts w:eastAsia="仿宋_GB2312"/>
                <w:sz w:val="28"/>
                <w:szCs w:val="28"/>
                <w:lang w:eastAsia="zh-CN"/>
              </w:rPr>
              <w:t xml:space="preserve"> </w:t>
            </w:r>
            <w:r>
              <w:rPr>
                <w:rFonts w:eastAsia="仿宋_GB2312"/>
                <w:sz w:val="28"/>
                <w:szCs w:val="28"/>
              </w:rPr>
              <w:t xml:space="preserve"> </w:t>
            </w:r>
            <w:r>
              <w:rPr>
                <w:rFonts w:hint="eastAsia" w:eastAsia="仿宋_GB2312" w:cs="仿宋_GB2312"/>
                <w:sz w:val="28"/>
                <w:szCs w:val="28"/>
              </w:rPr>
              <w:t>皓</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市规自委通州分局</w:t>
            </w:r>
          </w:p>
        </w:tc>
        <w:tc>
          <w:tcPr>
            <w:tcW w:w="2857"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47" w:type="dxa"/>
            <w:vAlign w:val="center"/>
          </w:tcPr>
          <w:p>
            <w:pPr>
              <w:snapToGrid w:val="0"/>
              <w:jc w:val="center"/>
              <w:rPr>
                <w:rFonts w:ascii="仿宋_GB2312" w:hAnsi="仿宋_GB2312" w:eastAsia="仿宋_GB2312" w:cs="Times New Roman"/>
                <w:sz w:val="28"/>
                <w:szCs w:val="28"/>
                <w:lang w:eastAsia="zh-CN"/>
              </w:rPr>
            </w:pPr>
            <w:r>
              <w:rPr>
                <w:rFonts w:ascii="仿宋_GB2312" w:hAnsi="仿宋_GB2312" w:eastAsia="仿宋_GB2312" w:cs="仿宋_GB2312"/>
                <w:sz w:val="28"/>
                <w:szCs w:val="28"/>
                <w:lang w:eastAsia="zh-CN"/>
              </w:rPr>
              <w:t>35</w:t>
            </w:r>
          </w:p>
        </w:tc>
        <w:tc>
          <w:tcPr>
            <w:tcW w:w="1377" w:type="dxa"/>
            <w:vAlign w:val="center"/>
          </w:tcPr>
          <w:p>
            <w:pPr>
              <w:snapToGrid w:val="0"/>
              <w:jc w:val="center"/>
              <w:rPr>
                <w:rFonts w:eastAsia="仿宋_GB2312" w:cs="Times New Roman"/>
                <w:sz w:val="28"/>
                <w:szCs w:val="28"/>
                <w:lang w:eastAsia="zh-CN"/>
              </w:rPr>
            </w:pPr>
            <w:r>
              <w:rPr>
                <w:rFonts w:hint="eastAsia" w:eastAsia="仿宋_GB2312" w:cs="仿宋_GB2312"/>
                <w:sz w:val="28"/>
                <w:szCs w:val="28"/>
                <w:lang w:eastAsia="zh-CN"/>
              </w:rPr>
              <w:t>提升人员管理能力水平</w:t>
            </w:r>
          </w:p>
        </w:tc>
        <w:tc>
          <w:tcPr>
            <w:tcW w:w="5344" w:type="dxa"/>
            <w:vAlign w:val="center"/>
          </w:tcPr>
          <w:p>
            <w:pPr>
              <w:widowControl/>
              <w:snapToGrid w:val="0"/>
              <w:ind w:firstLine="560" w:firstLineChars="200"/>
              <w:rPr>
                <w:rFonts w:eastAsia="仿宋_GB2312" w:cs="Times New Roman"/>
                <w:sz w:val="28"/>
                <w:szCs w:val="28"/>
                <w:lang w:eastAsia="zh-CN"/>
              </w:rPr>
            </w:pPr>
            <w:r>
              <w:rPr>
                <w:rFonts w:hint="eastAsia" w:eastAsia="仿宋_GB2312" w:cs="仿宋_GB2312"/>
                <w:sz w:val="28"/>
                <w:szCs w:val="28"/>
                <w:lang w:eastAsia="zh-CN"/>
              </w:rPr>
              <w:t>加强培训指导，逐步提升党政领导干部、基层管理人员、企业的业务能力和专业技术水平，强化农民、农民合作社的土壤生态环境保护意识。</w:t>
            </w:r>
          </w:p>
        </w:tc>
        <w:tc>
          <w:tcPr>
            <w:tcW w:w="969" w:type="dxa"/>
            <w:vAlign w:val="center"/>
          </w:tcPr>
          <w:p>
            <w:pPr>
              <w:widowControl/>
              <w:snapToGrid w:val="0"/>
              <w:jc w:val="center"/>
              <w:rPr>
                <w:rFonts w:eastAsia="仿宋_GB2312" w:cs="Times New Roman"/>
                <w:sz w:val="28"/>
                <w:szCs w:val="28"/>
              </w:rPr>
            </w:pPr>
            <w:r>
              <w:rPr>
                <w:rFonts w:hint="eastAsia" w:eastAsia="仿宋_GB2312" w:cs="仿宋_GB2312"/>
                <w:sz w:val="28"/>
                <w:szCs w:val="28"/>
              </w:rPr>
              <w:t>年底前</w:t>
            </w:r>
          </w:p>
        </w:tc>
        <w:tc>
          <w:tcPr>
            <w:tcW w:w="1404"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陈江华</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王岩石</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倪德才</w:t>
            </w:r>
          </w:p>
        </w:tc>
        <w:tc>
          <w:tcPr>
            <w:tcW w:w="1976" w:type="dxa"/>
            <w:vAlign w:val="center"/>
          </w:tcPr>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区委组织部</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区生态环境局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区农业农村局</w:t>
            </w:r>
          </w:p>
          <w:p>
            <w:pPr>
              <w:widowControl/>
              <w:snapToGrid w:val="0"/>
              <w:jc w:val="center"/>
              <w:rPr>
                <w:rFonts w:eastAsia="仿宋_GB2312" w:cs="Times New Roman"/>
                <w:sz w:val="28"/>
                <w:szCs w:val="28"/>
                <w:lang w:eastAsia="zh-CN"/>
              </w:rPr>
            </w:pPr>
            <w:r>
              <w:rPr>
                <w:rFonts w:hint="eastAsia" w:eastAsia="仿宋_GB2312" w:cs="仿宋_GB2312"/>
                <w:sz w:val="28"/>
                <w:szCs w:val="28"/>
                <w:lang w:eastAsia="zh-CN"/>
              </w:rPr>
              <w:t>区园林绿化局</w:t>
            </w:r>
          </w:p>
        </w:tc>
        <w:tc>
          <w:tcPr>
            <w:tcW w:w="2857" w:type="dxa"/>
            <w:vAlign w:val="center"/>
          </w:tcPr>
          <w:p>
            <w:pPr>
              <w:widowControl/>
              <w:snapToGrid w:val="0"/>
              <w:jc w:val="center"/>
              <w:rPr>
                <w:rFonts w:eastAsia="仿宋_GB2312" w:cs="Times New Roman"/>
                <w:sz w:val="28"/>
                <w:szCs w:val="28"/>
              </w:rPr>
            </w:pPr>
            <w:r>
              <w:rPr>
                <w:rFonts w:hint="eastAsia" w:eastAsia="仿宋_GB2312" w:cs="仿宋_GB2312"/>
                <w:sz w:val="28"/>
                <w:szCs w:val="28"/>
                <w:lang w:eastAsia="zh-CN"/>
              </w:rPr>
              <w:t>各街道乡镇</w:t>
            </w:r>
          </w:p>
        </w:tc>
      </w:tr>
    </w:tbl>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sectPr>
          <w:footerReference r:id="rId8" w:type="default"/>
          <w:headerReference r:id="rId7" w:type="even"/>
          <w:footerReference r:id="rId9" w:type="even"/>
          <w:pgSz w:w="16838" w:h="11906" w:orient="landscape"/>
          <w:pgMar w:top="1588" w:right="1304" w:bottom="1474" w:left="1418" w:header="851" w:footer="992" w:gutter="0"/>
          <w:cols w:space="0" w:num="1"/>
          <w:docGrid w:type="lines" w:linePitch="312" w:charSpace="0"/>
        </w:sect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spacing w:line="20" w:lineRule="exact"/>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jc w:val="both"/>
        <w:rPr>
          <w:rFonts w:ascii="黑体" w:hAnsi="黑体" w:eastAsia="黑体" w:cs="Times New Roman"/>
          <w:lang w:eastAsia="zh-CN"/>
        </w:rPr>
      </w:pPr>
    </w:p>
    <w:p>
      <w:pPr>
        <w:pStyle w:val="12"/>
        <w:ind w:left="0" w:firstLine="0"/>
        <w:rPr>
          <w:rFonts w:cs="Times New Roman"/>
        </w:rPr>
      </w:pPr>
    </w:p>
    <w:p>
      <w:pPr>
        <w:spacing w:line="520" w:lineRule="exact"/>
        <w:ind w:firstLine="220" w:firstLineChars="100"/>
        <w:rPr>
          <w:rFonts w:ascii="仿宋_GB2312" w:eastAsia="仿宋_GB2312" w:cs="Times New Roman"/>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4.8pt;height:0pt;width:441pt;z-index:251659264;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Ilz50gAAAAQBAAAPAAAAAAAAAAEAIAAA&#10;ACIAAABkcnMvZG93bnJldi54bWxQSwECFAAUAAAACACHTuJAOxXbttkBAADaAwAADgAAAAAAAAAB&#10;ACAAAAAhAQAAZHJzL2Uyb0RvYy54bWxQSwUGAAAAAAYABgBZAQAAbAUAAAAA&#10;">
                <v:fill on="f" focussize="0,0"/>
                <v:stroke color="#000000" joinstyle="round"/>
                <v:imagedata o:title=""/>
                <o:lock v:ext="edit" aspectratio="f"/>
              </v:line>
            </w:pict>
          </mc:Fallback>
        </mc:AlternateContent>
      </w:r>
      <w:r>
        <w:rPr>
          <w:rFonts w:hint="eastAsia" w:ascii="仿宋_GB2312" w:eastAsia="仿宋_GB2312" w:cs="仿宋_GB2312"/>
          <w:sz w:val="28"/>
          <w:szCs w:val="28"/>
          <w:lang w:eastAsia="zh-CN"/>
        </w:rPr>
        <w:t>抄送：区委各部、委、办，区人大办公室，区政协办公室，区法院，</w:t>
      </w:r>
    </w:p>
    <w:p>
      <w:pPr>
        <w:spacing w:line="520" w:lineRule="exact"/>
        <w:ind w:firstLine="1078" w:firstLineChars="385"/>
        <w:rPr>
          <w:rFonts w:ascii="仿宋_GB2312" w:eastAsia="仿宋_GB2312" w:cs="Times New Roman"/>
          <w:sz w:val="28"/>
          <w:szCs w:val="28"/>
          <w:lang w:eastAsia="zh-CN"/>
        </w:rPr>
      </w:pPr>
      <w:r>
        <w:rPr>
          <w:rFonts w:hint="eastAsia" w:ascii="仿宋_GB2312" w:eastAsia="仿宋_GB2312" w:cs="仿宋_GB2312"/>
          <w:sz w:val="28"/>
          <w:szCs w:val="28"/>
          <w:lang w:eastAsia="zh-CN"/>
        </w:rPr>
        <w:t>区检察院，区各人民团体。</w:t>
      </w:r>
    </w:p>
    <w:p>
      <w:pPr>
        <w:spacing w:line="520" w:lineRule="exact"/>
        <w:ind w:firstLine="220" w:firstLineChars="100"/>
        <w:rPr>
          <w:rFonts w:ascii="仿宋_GB2312" w:eastAsia="仿宋_GB2312" w:cs="Times New Roman"/>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388620</wp:posOffset>
                </wp:positionV>
                <wp:extent cx="5600700" cy="0"/>
                <wp:effectExtent l="0" t="4445" r="0" b="5080"/>
                <wp:wrapNone/>
                <wp:docPr id="2" name="Line 1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0pt;margin-top:30.6pt;height:0pt;width:441pt;z-index:251660288;mso-width-relative:page;mso-height-relative:page;" filled="f" stroked="t" coordsize="21600,21600" o:gfxdata="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OHvLbTAAAABgEAAA8AAAAAAAAAAQAg&#10;AAAAIgAAAGRycy9kb3ducmV2LnhtbFBLAQIUABQAAAAIAIdO4kBa9+7i2gEAANoDAAAOAAAAAAAA&#10;AAEAIAAAACIBAABkcnMvZTJvRG9jLnhtbFBLBQYAAAAABgAGAFkBAABuBQAAAAA=&#10;">
                <v:fill on="f" focussize="0,0"/>
                <v:stroke color="#000000" joinstyle="round"/>
                <v:imagedata o:title=""/>
                <o:lock v:ext="edit" aspectratio="f"/>
              </v:lin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600700" cy="0"/>
                <wp:effectExtent l="0" t="4445" r="0" b="5080"/>
                <wp:wrapNone/>
                <wp:docPr id="3" name="Line 11"/>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0.15pt;height:0pt;width:441pt;z-index:251661312;mso-width-relative:page;mso-height-relative:page;" filled="f" stroked="t" coordsize="21600,21600" o:gfxdata="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ZHo99IAAAAEAQAADwAAAAAAAAABACAA&#10;AAAiAAAAZHJzL2Rvd25yZXYueG1sUEsBAhQAFAAAAAgAh07iQFPrZ+DaAQAA2g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eastAsia="仿宋_GB2312" w:cs="仿宋_GB2312"/>
          <w:sz w:val="28"/>
          <w:szCs w:val="28"/>
          <w:lang w:eastAsia="zh-CN"/>
        </w:rPr>
        <w:t>北京市通州区人民政府办公室</w:t>
      </w:r>
      <w:r>
        <w:rPr>
          <w:rFonts w:ascii="仿宋_GB2312" w:eastAsia="仿宋_GB2312" w:cs="仿宋_GB2312"/>
          <w:sz w:val="28"/>
          <w:szCs w:val="28"/>
          <w:lang w:eastAsia="zh-CN"/>
        </w:rPr>
        <w:t xml:space="preserve">               2021</w:t>
      </w:r>
      <w:r>
        <w:rPr>
          <w:rFonts w:hint="eastAsia" w:ascii="仿宋_GB2312" w:eastAsia="仿宋_GB2312" w:cs="仿宋_GB2312"/>
          <w:sz w:val="28"/>
          <w:szCs w:val="28"/>
          <w:lang w:eastAsia="zh-CN"/>
        </w:rPr>
        <w:t>年</w:t>
      </w:r>
      <w:r>
        <w:rPr>
          <w:rFonts w:ascii="仿宋_GB2312" w:eastAsia="仿宋_GB2312" w:cs="仿宋_GB2312"/>
          <w:sz w:val="28"/>
          <w:szCs w:val="28"/>
          <w:lang w:eastAsia="zh-CN"/>
        </w:rPr>
        <w:t>3</w:t>
      </w:r>
      <w:r>
        <w:rPr>
          <w:rFonts w:hint="eastAsia" w:ascii="仿宋_GB2312" w:eastAsia="仿宋_GB2312" w:cs="仿宋_GB2312"/>
          <w:sz w:val="28"/>
          <w:szCs w:val="28"/>
          <w:lang w:eastAsia="zh-CN"/>
        </w:rPr>
        <w:t>月</w:t>
      </w:r>
      <w:r>
        <w:rPr>
          <w:rFonts w:ascii="仿宋_GB2312" w:eastAsia="仿宋_GB2312" w:cs="仿宋_GB2312"/>
          <w:sz w:val="28"/>
          <w:szCs w:val="28"/>
          <w:lang w:eastAsia="zh-CN"/>
        </w:rPr>
        <w:t xml:space="preserve">4 </w:t>
      </w:r>
      <w:r>
        <w:rPr>
          <w:rFonts w:hint="eastAsia" w:ascii="仿宋_GB2312" w:eastAsia="仿宋_GB2312" w:cs="仿宋_GB2312"/>
          <w:sz w:val="28"/>
          <w:szCs w:val="28"/>
          <w:lang w:eastAsia="zh-CN"/>
        </w:rPr>
        <w:t>日印发</w:t>
      </w:r>
      <w:r>
        <w:rPr>
          <w:rFonts w:ascii="仿宋_GB2312" w:eastAsia="仿宋_GB2312" w:cs="仿宋_GB2312"/>
          <w:sz w:val="28"/>
          <w:szCs w:val="28"/>
          <w:lang w:eastAsia="zh-CN"/>
        </w:rPr>
        <w:t xml:space="preserve">  </w:t>
      </w:r>
    </w:p>
    <w:sectPr>
      <w:footerReference r:id="rId11" w:type="default"/>
      <w:headerReference r:id="rId10" w:type="even"/>
      <w:footerReference r:id="rId12" w:type="even"/>
      <w:pgSz w:w="11906" w:h="16838"/>
      <w:pgMar w:top="2098" w:right="1474" w:bottom="1984" w:left="1587" w:header="851" w:footer="992" w:gutter="0"/>
      <w:pgNumType w:start="4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page" w:x="9149" w:y="7"/>
      <w:rPr>
        <w:rStyle w:val="16"/>
        <w:rFonts w:ascii="宋体" w:cs="宋体"/>
        <w:sz w:val="28"/>
        <w:szCs w:val="28"/>
        <w:lang w:eastAsia="zh-CN"/>
      </w:rPr>
    </w:pPr>
    <w:r>
      <w:rPr>
        <w:rStyle w:val="16"/>
        <w:rFonts w:hint="eastAsia" w:ascii="宋体" w:hAnsi="宋体" w:cs="宋体"/>
        <w:sz w:val="28"/>
        <w:szCs w:val="28"/>
        <w:lang w:eastAsia="zh-CN"/>
      </w:rPr>
      <w:t>－</w:t>
    </w:r>
    <w:r>
      <w:rPr>
        <w:rStyle w:val="16"/>
        <w:rFonts w:ascii="宋体" w:hAnsi="宋体" w:cs="宋体"/>
        <w:sz w:val="28"/>
        <w:szCs w:val="28"/>
        <w:lang w:eastAsia="zh-CN"/>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1</w:t>
    </w:r>
    <w:r>
      <w:rPr>
        <w:rStyle w:val="16"/>
        <w:rFonts w:ascii="宋体" w:hAnsi="宋体" w:cs="宋体"/>
        <w:sz w:val="28"/>
        <w:szCs w:val="28"/>
      </w:rPr>
      <w:fldChar w:fldCharType="end"/>
    </w:r>
    <w:r>
      <w:rPr>
        <w:rStyle w:val="16"/>
        <w:rFonts w:ascii="宋体" w:hAnsi="宋体" w:cs="宋体"/>
        <w:sz w:val="28"/>
        <w:szCs w:val="28"/>
        <w:lang w:eastAsia="zh-CN"/>
      </w:rPr>
      <w:t xml:space="preserve"> </w:t>
    </w:r>
    <w:r>
      <w:rPr>
        <w:rStyle w:val="16"/>
        <w:rFonts w:hint="eastAsia" w:ascii="宋体" w:hAnsi="宋体" w:cs="宋体"/>
        <w:sz w:val="28"/>
        <w:szCs w:val="28"/>
        <w:lang w:eastAsia="zh-CN"/>
      </w:rPr>
      <w:t>－</w:t>
    </w:r>
    <w:r>
      <w:rPr>
        <w:rStyle w:val="16"/>
        <w:rFonts w:ascii="宋体" w:hAnsi="宋体" w:cs="宋体"/>
        <w:sz w:val="28"/>
        <w:szCs w:val="28"/>
        <w:lang w:eastAsia="zh-CN"/>
      </w:rPr>
      <w:t xml:space="preserve">  </w:t>
    </w:r>
  </w:p>
  <w:p>
    <w:pPr>
      <w:pStyle w:val="8"/>
      <w:ind w:right="360" w:firstLine="360"/>
      <w:rPr>
        <w:rFonts w:asci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page" w:x="1959" w:y="64"/>
      <w:rPr>
        <w:rStyle w:val="16"/>
        <w:rFonts w:ascii="宋体" w:cs="宋体"/>
        <w:sz w:val="28"/>
        <w:szCs w:val="28"/>
        <w:lang w:eastAsia="zh-CN"/>
      </w:rPr>
    </w:pPr>
    <w:r>
      <w:rPr>
        <w:rStyle w:val="16"/>
        <w:rFonts w:hint="eastAsia" w:ascii="宋体" w:hAnsi="宋体" w:cs="宋体"/>
        <w:sz w:val="28"/>
        <w:szCs w:val="28"/>
        <w:lang w:eastAsia="zh-CN"/>
      </w:rPr>
      <w:t>－</w:t>
    </w:r>
    <w:r>
      <w:rPr>
        <w:rStyle w:val="16"/>
        <w:rFonts w:ascii="宋体" w:hAnsi="宋体" w:cs="宋体"/>
        <w:sz w:val="28"/>
        <w:szCs w:val="28"/>
        <w:lang w:eastAsia="zh-CN"/>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2</w:t>
    </w:r>
    <w:r>
      <w:rPr>
        <w:rStyle w:val="16"/>
        <w:rFonts w:ascii="宋体" w:hAnsi="宋体" w:cs="宋体"/>
        <w:sz w:val="28"/>
        <w:szCs w:val="28"/>
      </w:rPr>
      <w:fldChar w:fldCharType="end"/>
    </w:r>
    <w:r>
      <w:rPr>
        <w:rStyle w:val="16"/>
        <w:rFonts w:ascii="宋体" w:hAnsi="宋体" w:cs="宋体"/>
        <w:sz w:val="28"/>
        <w:szCs w:val="28"/>
        <w:lang w:eastAsia="zh-CN"/>
      </w:rPr>
      <w:t xml:space="preserve"> </w:t>
    </w:r>
    <w:r>
      <w:rPr>
        <w:rStyle w:val="16"/>
        <w:rFonts w:hint="eastAsia" w:ascii="宋体" w:hAnsi="宋体" w:cs="宋体"/>
        <w:sz w:val="28"/>
        <w:szCs w:val="28"/>
        <w:lang w:eastAsia="zh-CN"/>
      </w:rPr>
      <w:t>－</w:t>
    </w:r>
  </w:p>
  <w:p>
    <w:pPr>
      <w:pStyle w:val="8"/>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page" w:x="699" w:y="-1466"/>
      <w:rPr>
        <w:rStyle w:val="16"/>
        <w:rFonts w:ascii="宋体" w:cs="宋体"/>
        <w:sz w:val="28"/>
        <w:szCs w:val="28"/>
        <w:lang w:eastAsia="zh-CN"/>
      </w:rPr>
    </w:pPr>
    <w:r>
      <w:rPr>
        <w:rStyle w:val="16"/>
        <w:rFonts w:hint="eastAsia" w:ascii="宋体" w:hAnsi="宋体" w:cs="宋体"/>
        <w:sz w:val="28"/>
        <w:szCs w:val="28"/>
        <w:lang w:eastAsia="zh-CN"/>
      </w:rPr>
      <w:t>－</w:t>
    </w:r>
    <w:r>
      <w:rPr>
        <w:rStyle w:val="16"/>
        <w:rFonts w:ascii="宋体" w:hAnsi="宋体" w:cs="宋体"/>
        <w:sz w:val="28"/>
        <w:szCs w:val="28"/>
        <w:lang w:eastAsia="zh-CN"/>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7</w:t>
    </w:r>
    <w:r>
      <w:rPr>
        <w:rStyle w:val="16"/>
        <w:rFonts w:ascii="宋体" w:hAnsi="宋体" w:cs="宋体"/>
        <w:sz w:val="28"/>
        <w:szCs w:val="28"/>
      </w:rPr>
      <w:fldChar w:fldCharType="end"/>
    </w:r>
    <w:r>
      <w:rPr>
        <w:rStyle w:val="16"/>
        <w:rFonts w:ascii="宋体" w:hAnsi="宋体" w:cs="宋体"/>
        <w:sz w:val="28"/>
        <w:szCs w:val="28"/>
        <w:lang w:eastAsia="zh-CN"/>
      </w:rPr>
      <w:t xml:space="preserve"> </w:t>
    </w:r>
    <w:r>
      <w:rPr>
        <w:rStyle w:val="16"/>
        <w:rFonts w:hint="eastAsia" w:ascii="宋体" w:hAnsi="宋体" w:cs="宋体"/>
        <w:sz w:val="28"/>
        <w:szCs w:val="28"/>
        <w:lang w:eastAsia="zh-CN"/>
      </w:rPr>
      <w:t>－</w:t>
    </w:r>
  </w:p>
  <w:p>
    <w:pPr>
      <w:pStyle w:val="8"/>
      <w:ind w:right="360"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outside" w:y="1"/>
      <w:rPr>
        <w:rStyle w:val="16"/>
        <w:rFonts w:cs="Times New Roman"/>
      </w:rPr>
    </w:pPr>
    <w:r>
      <w:rPr>
        <w:rStyle w:val="16"/>
      </w:rPr>
      <w:fldChar w:fldCharType="begin"/>
    </w:r>
    <w:r>
      <w:rPr>
        <w:rStyle w:val="16"/>
      </w:rPr>
      <w:instrText xml:space="preserve">PAGE  </w:instrText>
    </w:r>
    <w:r>
      <w:rPr>
        <w:rStyle w:val="16"/>
      </w:rPr>
      <w:fldChar w:fldCharType="end"/>
    </w:r>
  </w:p>
  <w:p>
    <w:pPr>
      <w:pStyle w:val="8"/>
      <w:ind w:right="360" w:firstLine="36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page" w:x="1948" w:y="-732"/>
      <w:rPr>
        <w:rStyle w:val="16"/>
        <w:rFonts w:ascii="宋体" w:cs="宋体"/>
        <w:sz w:val="28"/>
        <w:szCs w:val="28"/>
        <w:lang w:eastAsia="zh-CN"/>
      </w:rPr>
    </w:pPr>
    <w:r>
      <w:rPr>
        <w:rStyle w:val="16"/>
        <w:rFonts w:hint="eastAsia" w:ascii="宋体" w:hAnsi="宋体" w:cs="宋体"/>
        <w:sz w:val="28"/>
        <w:szCs w:val="28"/>
        <w:lang w:eastAsia="zh-CN"/>
      </w:rPr>
      <w:t>－</w:t>
    </w:r>
    <w:r>
      <w:rPr>
        <w:rStyle w:val="16"/>
        <w:rFonts w:ascii="宋体" w:hAnsi="宋体" w:cs="宋体"/>
        <w:sz w:val="28"/>
        <w:szCs w:val="28"/>
        <w:lang w:eastAsia="zh-CN"/>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40</w:t>
    </w:r>
    <w:r>
      <w:rPr>
        <w:rStyle w:val="16"/>
        <w:rFonts w:ascii="宋体" w:hAnsi="宋体" w:cs="宋体"/>
        <w:sz w:val="28"/>
        <w:szCs w:val="28"/>
      </w:rPr>
      <w:fldChar w:fldCharType="end"/>
    </w:r>
    <w:r>
      <w:rPr>
        <w:rStyle w:val="16"/>
        <w:rFonts w:ascii="宋体" w:hAnsi="宋体" w:cs="宋体"/>
        <w:sz w:val="28"/>
        <w:szCs w:val="28"/>
        <w:lang w:eastAsia="zh-CN"/>
      </w:rPr>
      <w:t xml:space="preserve"> </w:t>
    </w:r>
    <w:r>
      <w:rPr>
        <w:rStyle w:val="16"/>
        <w:rFonts w:hint="eastAsia" w:ascii="宋体" w:hAnsi="宋体" w:cs="宋体"/>
        <w:sz w:val="28"/>
        <w:szCs w:val="28"/>
        <w:lang w:eastAsia="zh-CN"/>
      </w:rPr>
      <w:t>－</w:t>
    </w:r>
  </w:p>
  <w:p>
    <w:pPr>
      <w:pStyle w:val="8"/>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page" w:x="699" w:y="897"/>
      <w:rPr>
        <w:rStyle w:val="16"/>
        <w:rFonts w:ascii="宋体" w:cs="宋体"/>
        <w:sz w:val="28"/>
        <w:szCs w:val="28"/>
        <w:lang w:eastAsia="zh-CN"/>
      </w:rPr>
    </w:pPr>
    <w:r>
      <w:rPr>
        <w:rStyle w:val="16"/>
        <w:rFonts w:hint="eastAsia" w:ascii="宋体" w:hAnsi="宋体" w:cs="宋体"/>
        <w:sz w:val="28"/>
        <w:szCs w:val="28"/>
        <w:lang w:eastAsia="zh-CN"/>
      </w:rPr>
      <w:t>－</w:t>
    </w:r>
    <w:r>
      <w:rPr>
        <w:rStyle w:val="16"/>
        <w:rFonts w:ascii="宋体" w:hAnsi="宋体" w:cs="宋体"/>
        <w:sz w:val="28"/>
        <w:szCs w:val="28"/>
        <w:lang w:eastAsia="zh-CN"/>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6</w:t>
    </w:r>
    <w:r>
      <w:rPr>
        <w:rStyle w:val="16"/>
        <w:rFonts w:ascii="宋体" w:hAnsi="宋体" w:cs="宋体"/>
        <w:sz w:val="28"/>
        <w:szCs w:val="28"/>
      </w:rPr>
      <w:fldChar w:fldCharType="end"/>
    </w:r>
    <w:r>
      <w:rPr>
        <w:rStyle w:val="16"/>
        <w:rFonts w:ascii="宋体" w:hAnsi="宋体" w:cs="宋体"/>
        <w:sz w:val="28"/>
        <w:szCs w:val="28"/>
        <w:lang w:eastAsia="zh-CN"/>
      </w:rPr>
      <w:t xml:space="preserve"> </w:t>
    </w:r>
    <w:r>
      <w:rPr>
        <w:rStyle w:val="16"/>
        <w:rFonts w:hint="eastAsia" w:ascii="宋体" w:hAnsi="宋体" w:cs="宋体"/>
        <w:sz w:val="28"/>
        <w:szCs w:val="28"/>
        <w:lang w:eastAsia="zh-CN"/>
      </w:rPr>
      <w:t>－</w:t>
    </w:r>
  </w:p>
  <w:p>
    <w:pPr>
      <w:pStyle w:val="9"/>
      <w:pBdr>
        <w:top w:val="none" w:color="auto" w:sz="0" w:space="0"/>
        <w:left w:val="none" w:color="auto" w:sz="0" w:space="0"/>
        <w:bottom w:val="none" w:color="auto" w:sz="0" w:space="0"/>
        <w:right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DlkZWQxMTBmNTQ0OTE0Y2I4ZTM5MTE5ZDRhOGMifQ=="/>
  </w:docVars>
  <w:rsids>
    <w:rsidRoot w:val="00172A27"/>
    <w:rsid w:val="000361D4"/>
    <w:rsid w:val="00091625"/>
    <w:rsid w:val="000C38A9"/>
    <w:rsid w:val="000E1722"/>
    <w:rsid w:val="000F0E6A"/>
    <w:rsid w:val="00112A9B"/>
    <w:rsid w:val="001359EE"/>
    <w:rsid w:val="00172A27"/>
    <w:rsid w:val="001C70E4"/>
    <w:rsid w:val="0022216C"/>
    <w:rsid w:val="002604F2"/>
    <w:rsid w:val="0026594B"/>
    <w:rsid w:val="0027329D"/>
    <w:rsid w:val="002C35E1"/>
    <w:rsid w:val="002C6200"/>
    <w:rsid w:val="002D1E96"/>
    <w:rsid w:val="002E36D5"/>
    <w:rsid w:val="002F24E5"/>
    <w:rsid w:val="00303AC3"/>
    <w:rsid w:val="003275F5"/>
    <w:rsid w:val="0033329D"/>
    <w:rsid w:val="003608F1"/>
    <w:rsid w:val="00360A44"/>
    <w:rsid w:val="003653D6"/>
    <w:rsid w:val="003F1EB3"/>
    <w:rsid w:val="003F7FAC"/>
    <w:rsid w:val="00406264"/>
    <w:rsid w:val="00407FC8"/>
    <w:rsid w:val="00485920"/>
    <w:rsid w:val="00490777"/>
    <w:rsid w:val="004B1AF2"/>
    <w:rsid w:val="005034D9"/>
    <w:rsid w:val="005160AD"/>
    <w:rsid w:val="00521138"/>
    <w:rsid w:val="005273B0"/>
    <w:rsid w:val="005A4343"/>
    <w:rsid w:val="005A5FA3"/>
    <w:rsid w:val="005C47E9"/>
    <w:rsid w:val="005E2819"/>
    <w:rsid w:val="005F361A"/>
    <w:rsid w:val="006A7F4B"/>
    <w:rsid w:val="006B34AF"/>
    <w:rsid w:val="006B62F4"/>
    <w:rsid w:val="006F4047"/>
    <w:rsid w:val="00753350"/>
    <w:rsid w:val="00766949"/>
    <w:rsid w:val="00773353"/>
    <w:rsid w:val="00787ADD"/>
    <w:rsid w:val="007B69FF"/>
    <w:rsid w:val="007F31F6"/>
    <w:rsid w:val="008701E5"/>
    <w:rsid w:val="008A594D"/>
    <w:rsid w:val="008B291D"/>
    <w:rsid w:val="00915F7E"/>
    <w:rsid w:val="009179A0"/>
    <w:rsid w:val="0092160B"/>
    <w:rsid w:val="00953F3F"/>
    <w:rsid w:val="009674FE"/>
    <w:rsid w:val="009756B9"/>
    <w:rsid w:val="009A69B3"/>
    <w:rsid w:val="009C50F4"/>
    <w:rsid w:val="009C60A4"/>
    <w:rsid w:val="009D68A1"/>
    <w:rsid w:val="00A15DE9"/>
    <w:rsid w:val="00A27D28"/>
    <w:rsid w:val="00A52D7B"/>
    <w:rsid w:val="00A54C44"/>
    <w:rsid w:val="00A657C7"/>
    <w:rsid w:val="00A73DF2"/>
    <w:rsid w:val="00AB3207"/>
    <w:rsid w:val="00AE0EB3"/>
    <w:rsid w:val="00B03BD7"/>
    <w:rsid w:val="00B37B0C"/>
    <w:rsid w:val="00B4636B"/>
    <w:rsid w:val="00B46644"/>
    <w:rsid w:val="00B569B6"/>
    <w:rsid w:val="00B8234E"/>
    <w:rsid w:val="00B963F3"/>
    <w:rsid w:val="00C3491F"/>
    <w:rsid w:val="00C427FB"/>
    <w:rsid w:val="00C76502"/>
    <w:rsid w:val="00C915C3"/>
    <w:rsid w:val="00D13097"/>
    <w:rsid w:val="00D13A9F"/>
    <w:rsid w:val="00D50C0D"/>
    <w:rsid w:val="00D80DD4"/>
    <w:rsid w:val="00DD3893"/>
    <w:rsid w:val="00DF0BD7"/>
    <w:rsid w:val="00E5068D"/>
    <w:rsid w:val="00E8543E"/>
    <w:rsid w:val="00F00ECD"/>
    <w:rsid w:val="00F308A5"/>
    <w:rsid w:val="00F634D4"/>
    <w:rsid w:val="00F63633"/>
    <w:rsid w:val="00F93C21"/>
    <w:rsid w:val="00FA642A"/>
    <w:rsid w:val="00FD7C44"/>
    <w:rsid w:val="00FF4C74"/>
    <w:rsid w:val="01742FFD"/>
    <w:rsid w:val="021850BE"/>
    <w:rsid w:val="02597FFA"/>
    <w:rsid w:val="0264147A"/>
    <w:rsid w:val="03234D64"/>
    <w:rsid w:val="032D002A"/>
    <w:rsid w:val="0347551E"/>
    <w:rsid w:val="0368642E"/>
    <w:rsid w:val="036A2B7F"/>
    <w:rsid w:val="038643A2"/>
    <w:rsid w:val="03CB57D2"/>
    <w:rsid w:val="0475768D"/>
    <w:rsid w:val="04881542"/>
    <w:rsid w:val="04A368FC"/>
    <w:rsid w:val="04B35129"/>
    <w:rsid w:val="04FC1B95"/>
    <w:rsid w:val="050A77EC"/>
    <w:rsid w:val="05393E2E"/>
    <w:rsid w:val="05703270"/>
    <w:rsid w:val="05A10C9E"/>
    <w:rsid w:val="05FFF957"/>
    <w:rsid w:val="062D39D1"/>
    <w:rsid w:val="06436CD2"/>
    <w:rsid w:val="07070B80"/>
    <w:rsid w:val="074246B9"/>
    <w:rsid w:val="07544FB8"/>
    <w:rsid w:val="075E75FF"/>
    <w:rsid w:val="07B2325B"/>
    <w:rsid w:val="07BA3E89"/>
    <w:rsid w:val="07F66E76"/>
    <w:rsid w:val="07FF50B3"/>
    <w:rsid w:val="07FF9606"/>
    <w:rsid w:val="08137B4F"/>
    <w:rsid w:val="08BD37A3"/>
    <w:rsid w:val="08F237E3"/>
    <w:rsid w:val="09124EEF"/>
    <w:rsid w:val="096670FD"/>
    <w:rsid w:val="097114A3"/>
    <w:rsid w:val="09863577"/>
    <w:rsid w:val="0AC30DEF"/>
    <w:rsid w:val="0AE93E44"/>
    <w:rsid w:val="0AFCD3CE"/>
    <w:rsid w:val="0B1E1B39"/>
    <w:rsid w:val="0B212CF3"/>
    <w:rsid w:val="0B3B335E"/>
    <w:rsid w:val="0B415F49"/>
    <w:rsid w:val="0CA14F11"/>
    <w:rsid w:val="0CE85960"/>
    <w:rsid w:val="0CFF2060"/>
    <w:rsid w:val="0D3226F6"/>
    <w:rsid w:val="0D4A4FAC"/>
    <w:rsid w:val="0DCC06D7"/>
    <w:rsid w:val="0DE14083"/>
    <w:rsid w:val="0E1F6E29"/>
    <w:rsid w:val="0E752EF4"/>
    <w:rsid w:val="0E7C5EB7"/>
    <w:rsid w:val="0E8218B4"/>
    <w:rsid w:val="0E870E18"/>
    <w:rsid w:val="0EF51050"/>
    <w:rsid w:val="0F033D79"/>
    <w:rsid w:val="0F4F4F58"/>
    <w:rsid w:val="0F5A27A4"/>
    <w:rsid w:val="0F686AEE"/>
    <w:rsid w:val="0F8757DF"/>
    <w:rsid w:val="0F9A1FF5"/>
    <w:rsid w:val="0FDFEF16"/>
    <w:rsid w:val="0FFB3010"/>
    <w:rsid w:val="107F0684"/>
    <w:rsid w:val="11022A05"/>
    <w:rsid w:val="1102779E"/>
    <w:rsid w:val="116F6912"/>
    <w:rsid w:val="11A37347"/>
    <w:rsid w:val="11FA0ABE"/>
    <w:rsid w:val="12032262"/>
    <w:rsid w:val="12095237"/>
    <w:rsid w:val="12A93AB9"/>
    <w:rsid w:val="12AE64FD"/>
    <w:rsid w:val="12CB4813"/>
    <w:rsid w:val="131254C5"/>
    <w:rsid w:val="137FE4B8"/>
    <w:rsid w:val="13997E3A"/>
    <w:rsid w:val="13EC3C27"/>
    <w:rsid w:val="13F05C79"/>
    <w:rsid w:val="140F669F"/>
    <w:rsid w:val="14271DF1"/>
    <w:rsid w:val="1458479C"/>
    <w:rsid w:val="147F71C0"/>
    <w:rsid w:val="153C4248"/>
    <w:rsid w:val="15AA42B3"/>
    <w:rsid w:val="15CC578A"/>
    <w:rsid w:val="16231A03"/>
    <w:rsid w:val="162F6BB4"/>
    <w:rsid w:val="16775D45"/>
    <w:rsid w:val="16821266"/>
    <w:rsid w:val="169F14F4"/>
    <w:rsid w:val="16B93998"/>
    <w:rsid w:val="16BC2AB3"/>
    <w:rsid w:val="17046EB8"/>
    <w:rsid w:val="173B08EC"/>
    <w:rsid w:val="17C56EC4"/>
    <w:rsid w:val="17DB3D00"/>
    <w:rsid w:val="18365512"/>
    <w:rsid w:val="184D76EA"/>
    <w:rsid w:val="18A53FFD"/>
    <w:rsid w:val="18BD1917"/>
    <w:rsid w:val="18CA3FD9"/>
    <w:rsid w:val="18D90CEB"/>
    <w:rsid w:val="192D2163"/>
    <w:rsid w:val="19362432"/>
    <w:rsid w:val="19404E28"/>
    <w:rsid w:val="1A8C7F2E"/>
    <w:rsid w:val="1AB524F0"/>
    <w:rsid w:val="1AD47B57"/>
    <w:rsid w:val="1B28236B"/>
    <w:rsid w:val="1B447405"/>
    <w:rsid w:val="1BC977A5"/>
    <w:rsid w:val="1BF81B29"/>
    <w:rsid w:val="1C2E6AE4"/>
    <w:rsid w:val="1C413BE9"/>
    <w:rsid w:val="1C793D3E"/>
    <w:rsid w:val="1C7A072F"/>
    <w:rsid w:val="1C956D76"/>
    <w:rsid w:val="1C9600AE"/>
    <w:rsid w:val="1C9D3184"/>
    <w:rsid w:val="1CE90C17"/>
    <w:rsid w:val="1D1C215A"/>
    <w:rsid w:val="1D2651DA"/>
    <w:rsid w:val="1DBC701B"/>
    <w:rsid w:val="1DBF804D"/>
    <w:rsid w:val="1DDA9B97"/>
    <w:rsid w:val="1DFDC4BF"/>
    <w:rsid w:val="1E37185D"/>
    <w:rsid w:val="1E9503E6"/>
    <w:rsid w:val="1EAC1A05"/>
    <w:rsid w:val="1EBC2871"/>
    <w:rsid w:val="1EC75122"/>
    <w:rsid w:val="1EEAD10E"/>
    <w:rsid w:val="1EEC6875"/>
    <w:rsid w:val="1EEF91AD"/>
    <w:rsid w:val="1F0C5BA3"/>
    <w:rsid w:val="1F292832"/>
    <w:rsid w:val="1F885B78"/>
    <w:rsid w:val="1F925AFC"/>
    <w:rsid w:val="1FA7684E"/>
    <w:rsid w:val="1FE55038"/>
    <w:rsid w:val="1FF455A0"/>
    <w:rsid w:val="1FF96CDF"/>
    <w:rsid w:val="1FFC4131"/>
    <w:rsid w:val="20037538"/>
    <w:rsid w:val="20845AC6"/>
    <w:rsid w:val="20912D43"/>
    <w:rsid w:val="20C8554B"/>
    <w:rsid w:val="20D872DC"/>
    <w:rsid w:val="213F4F11"/>
    <w:rsid w:val="21512416"/>
    <w:rsid w:val="216D3D45"/>
    <w:rsid w:val="21E26411"/>
    <w:rsid w:val="21F376D7"/>
    <w:rsid w:val="220769D0"/>
    <w:rsid w:val="22AD6E9B"/>
    <w:rsid w:val="22C425E1"/>
    <w:rsid w:val="233E43F7"/>
    <w:rsid w:val="23B52C91"/>
    <w:rsid w:val="23CB37CF"/>
    <w:rsid w:val="23D272E7"/>
    <w:rsid w:val="23DB401C"/>
    <w:rsid w:val="23FFD164"/>
    <w:rsid w:val="241F3E90"/>
    <w:rsid w:val="242236F7"/>
    <w:rsid w:val="245E1CA1"/>
    <w:rsid w:val="246E7B07"/>
    <w:rsid w:val="25185387"/>
    <w:rsid w:val="25226ABB"/>
    <w:rsid w:val="252E406F"/>
    <w:rsid w:val="254D69FD"/>
    <w:rsid w:val="25A223F7"/>
    <w:rsid w:val="25B3582F"/>
    <w:rsid w:val="25CB68E0"/>
    <w:rsid w:val="25E12FFB"/>
    <w:rsid w:val="25EC6020"/>
    <w:rsid w:val="25FDB6D7"/>
    <w:rsid w:val="26221AE5"/>
    <w:rsid w:val="26251E0D"/>
    <w:rsid w:val="26256036"/>
    <w:rsid w:val="26406B9D"/>
    <w:rsid w:val="26632B57"/>
    <w:rsid w:val="26870B9F"/>
    <w:rsid w:val="26D7142B"/>
    <w:rsid w:val="274A4092"/>
    <w:rsid w:val="27596502"/>
    <w:rsid w:val="27DA40BF"/>
    <w:rsid w:val="27E9B77A"/>
    <w:rsid w:val="28DA562C"/>
    <w:rsid w:val="29725E9B"/>
    <w:rsid w:val="29821A05"/>
    <w:rsid w:val="29E761F4"/>
    <w:rsid w:val="29F824A7"/>
    <w:rsid w:val="2A0F2BC8"/>
    <w:rsid w:val="2B1BB0BB"/>
    <w:rsid w:val="2B9F4D96"/>
    <w:rsid w:val="2BA142FA"/>
    <w:rsid w:val="2C721900"/>
    <w:rsid w:val="2C79526D"/>
    <w:rsid w:val="2C8B4E20"/>
    <w:rsid w:val="2CDD09A8"/>
    <w:rsid w:val="2CF358AD"/>
    <w:rsid w:val="2CF644DA"/>
    <w:rsid w:val="2D0C1734"/>
    <w:rsid w:val="2D3F0142"/>
    <w:rsid w:val="2D7EED1E"/>
    <w:rsid w:val="2DA101CD"/>
    <w:rsid w:val="2DBD49EC"/>
    <w:rsid w:val="2DBE03A6"/>
    <w:rsid w:val="2E346654"/>
    <w:rsid w:val="2EA76D7A"/>
    <w:rsid w:val="2EFC7C31"/>
    <w:rsid w:val="2F4B1CAF"/>
    <w:rsid w:val="2F5C5103"/>
    <w:rsid w:val="2F5D6A5A"/>
    <w:rsid w:val="2F6963F3"/>
    <w:rsid w:val="2FAD40C6"/>
    <w:rsid w:val="2FB068F6"/>
    <w:rsid w:val="2FB854BA"/>
    <w:rsid w:val="2FC85F72"/>
    <w:rsid w:val="2FD112BB"/>
    <w:rsid w:val="2FDF1EAE"/>
    <w:rsid w:val="2FEFE787"/>
    <w:rsid w:val="30C61DA9"/>
    <w:rsid w:val="314853EE"/>
    <w:rsid w:val="316E2DC1"/>
    <w:rsid w:val="317D68EF"/>
    <w:rsid w:val="31A97CA7"/>
    <w:rsid w:val="31CF4D54"/>
    <w:rsid w:val="322E2FBD"/>
    <w:rsid w:val="325769A2"/>
    <w:rsid w:val="32AE179F"/>
    <w:rsid w:val="32B52BF8"/>
    <w:rsid w:val="32DD2B5C"/>
    <w:rsid w:val="338608A9"/>
    <w:rsid w:val="339D1851"/>
    <w:rsid w:val="33BC6A65"/>
    <w:rsid w:val="33BF5519"/>
    <w:rsid w:val="33EF2010"/>
    <w:rsid w:val="343328D4"/>
    <w:rsid w:val="345D72E0"/>
    <w:rsid w:val="34F74EAB"/>
    <w:rsid w:val="352D6D9E"/>
    <w:rsid w:val="356D4ECD"/>
    <w:rsid w:val="3577E2F6"/>
    <w:rsid w:val="358666D9"/>
    <w:rsid w:val="35AA283D"/>
    <w:rsid w:val="35B32CAE"/>
    <w:rsid w:val="361413E0"/>
    <w:rsid w:val="363A4EB4"/>
    <w:rsid w:val="364E49D5"/>
    <w:rsid w:val="36607411"/>
    <w:rsid w:val="367697C4"/>
    <w:rsid w:val="36772583"/>
    <w:rsid w:val="36A668B5"/>
    <w:rsid w:val="36A72384"/>
    <w:rsid w:val="370970FE"/>
    <w:rsid w:val="378BD206"/>
    <w:rsid w:val="37932EBC"/>
    <w:rsid w:val="37A30773"/>
    <w:rsid w:val="37AEFE68"/>
    <w:rsid w:val="37B1506B"/>
    <w:rsid w:val="37B7A138"/>
    <w:rsid w:val="37EEDD14"/>
    <w:rsid w:val="387A201D"/>
    <w:rsid w:val="38F139D0"/>
    <w:rsid w:val="391E744C"/>
    <w:rsid w:val="393F6C20"/>
    <w:rsid w:val="39835EED"/>
    <w:rsid w:val="3A0D256F"/>
    <w:rsid w:val="3A163AC5"/>
    <w:rsid w:val="3A817B12"/>
    <w:rsid w:val="3ACF2B54"/>
    <w:rsid w:val="3ADF53E1"/>
    <w:rsid w:val="3AFFAA27"/>
    <w:rsid w:val="3B844A00"/>
    <w:rsid w:val="3BF7D98F"/>
    <w:rsid w:val="3BFF2E2B"/>
    <w:rsid w:val="3CADED0F"/>
    <w:rsid w:val="3CED4750"/>
    <w:rsid w:val="3CF7574B"/>
    <w:rsid w:val="3D5F1B98"/>
    <w:rsid w:val="3DA66F77"/>
    <w:rsid w:val="3DEE531B"/>
    <w:rsid w:val="3DF8C612"/>
    <w:rsid w:val="3DFF1BFA"/>
    <w:rsid w:val="3E0471F8"/>
    <w:rsid w:val="3E892F83"/>
    <w:rsid w:val="3EC25A83"/>
    <w:rsid w:val="3EDF9CC8"/>
    <w:rsid w:val="3EED4FEC"/>
    <w:rsid w:val="3EFD6F71"/>
    <w:rsid w:val="3F1C7A8D"/>
    <w:rsid w:val="3F2F4D57"/>
    <w:rsid w:val="3F5D337F"/>
    <w:rsid w:val="3F817BF7"/>
    <w:rsid w:val="3FA7DACB"/>
    <w:rsid w:val="3FAF8526"/>
    <w:rsid w:val="3FB96EC2"/>
    <w:rsid w:val="3FDE0EA6"/>
    <w:rsid w:val="3FDFFB43"/>
    <w:rsid w:val="3FE3463E"/>
    <w:rsid w:val="3FF9D018"/>
    <w:rsid w:val="3FFDC7AD"/>
    <w:rsid w:val="400D0905"/>
    <w:rsid w:val="405C64EA"/>
    <w:rsid w:val="40CD01B5"/>
    <w:rsid w:val="40E72B10"/>
    <w:rsid w:val="411F3402"/>
    <w:rsid w:val="4171123B"/>
    <w:rsid w:val="41A65B7E"/>
    <w:rsid w:val="42437336"/>
    <w:rsid w:val="425C3F64"/>
    <w:rsid w:val="42A37A1B"/>
    <w:rsid w:val="42A46472"/>
    <w:rsid w:val="42BE41FF"/>
    <w:rsid w:val="42D51AAF"/>
    <w:rsid w:val="4348221C"/>
    <w:rsid w:val="43793F59"/>
    <w:rsid w:val="43925528"/>
    <w:rsid w:val="439D5633"/>
    <w:rsid w:val="43AB2301"/>
    <w:rsid w:val="43B71778"/>
    <w:rsid w:val="43BC3AA8"/>
    <w:rsid w:val="43D63AA3"/>
    <w:rsid w:val="44313559"/>
    <w:rsid w:val="445C6EA3"/>
    <w:rsid w:val="44871B80"/>
    <w:rsid w:val="456A46E1"/>
    <w:rsid w:val="457D4406"/>
    <w:rsid w:val="466560A5"/>
    <w:rsid w:val="466C1FE7"/>
    <w:rsid w:val="46C20030"/>
    <w:rsid w:val="46E23511"/>
    <w:rsid w:val="46EA478B"/>
    <w:rsid w:val="46FA0D44"/>
    <w:rsid w:val="46FFDE2A"/>
    <w:rsid w:val="477A58B0"/>
    <w:rsid w:val="47AA6A45"/>
    <w:rsid w:val="47BE1708"/>
    <w:rsid w:val="47BE5094"/>
    <w:rsid w:val="47FB6287"/>
    <w:rsid w:val="483C1902"/>
    <w:rsid w:val="483F0D42"/>
    <w:rsid w:val="485F537B"/>
    <w:rsid w:val="48755D54"/>
    <w:rsid w:val="48847B01"/>
    <w:rsid w:val="489F7D29"/>
    <w:rsid w:val="48BF7715"/>
    <w:rsid w:val="48CC2275"/>
    <w:rsid w:val="494E6184"/>
    <w:rsid w:val="49560AB0"/>
    <w:rsid w:val="495F3445"/>
    <w:rsid w:val="496636BB"/>
    <w:rsid w:val="4A10529F"/>
    <w:rsid w:val="4A3D4989"/>
    <w:rsid w:val="4A606301"/>
    <w:rsid w:val="4A9D480D"/>
    <w:rsid w:val="4AA97AF9"/>
    <w:rsid w:val="4AAB2264"/>
    <w:rsid w:val="4ABC610D"/>
    <w:rsid w:val="4AC14325"/>
    <w:rsid w:val="4ACB521F"/>
    <w:rsid w:val="4B485693"/>
    <w:rsid w:val="4B524BD6"/>
    <w:rsid w:val="4B5A50F8"/>
    <w:rsid w:val="4B825015"/>
    <w:rsid w:val="4B992DC3"/>
    <w:rsid w:val="4BA345C6"/>
    <w:rsid w:val="4BDB601D"/>
    <w:rsid w:val="4BF6178A"/>
    <w:rsid w:val="4BF818EC"/>
    <w:rsid w:val="4BFF8630"/>
    <w:rsid w:val="4C7B3B54"/>
    <w:rsid w:val="4C867197"/>
    <w:rsid w:val="4C927F34"/>
    <w:rsid w:val="4C9B7A0C"/>
    <w:rsid w:val="4CB934B4"/>
    <w:rsid w:val="4DB61E8C"/>
    <w:rsid w:val="4DD010E0"/>
    <w:rsid w:val="4DDD8E07"/>
    <w:rsid w:val="4E0E2793"/>
    <w:rsid w:val="4E5F3228"/>
    <w:rsid w:val="4E785279"/>
    <w:rsid w:val="4EB70362"/>
    <w:rsid w:val="4EC73D07"/>
    <w:rsid w:val="4EFF68EF"/>
    <w:rsid w:val="4F0C409E"/>
    <w:rsid w:val="4F300019"/>
    <w:rsid w:val="4F454983"/>
    <w:rsid w:val="4F956664"/>
    <w:rsid w:val="4F9D5EE9"/>
    <w:rsid w:val="4FF7BD88"/>
    <w:rsid w:val="4FFC6CBD"/>
    <w:rsid w:val="50B909E1"/>
    <w:rsid w:val="50D334BC"/>
    <w:rsid w:val="50D34054"/>
    <w:rsid w:val="50F53F6D"/>
    <w:rsid w:val="5126250C"/>
    <w:rsid w:val="513A0F0D"/>
    <w:rsid w:val="518402C6"/>
    <w:rsid w:val="51A3292F"/>
    <w:rsid w:val="5218260A"/>
    <w:rsid w:val="52AFF0BA"/>
    <w:rsid w:val="52B41805"/>
    <w:rsid w:val="52BB51C4"/>
    <w:rsid w:val="52DC4CDC"/>
    <w:rsid w:val="533B76D2"/>
    <w:rsid w:val="53E02BC8"/>
    <w:rsid w:val="53FE4B68"/>
    <w:rsid w:val="544F72C6"/>
    <w:rsid w:val="54FF7F1C"/>
    <w:rsid w:val="55654424"/>
    <w:rsid w:val="55694C9C"/>
    <w:rsid w:val="557A1079"/>
    <w:rsid w:val="55CB67BA"/>
    <w:rsid w:val="55E97739"/>
    <w:rsid w:val="55EF4044"/>
    <w:rsid w:val="5625644A"/>
    <w:rsid w:val="568865EA"/>
    <w:rsid w:val="56C42FB0"/>
    <w:rsid w:val="571C2E87"/>
    <w:rsid w:val="5747B961"/>
    <w:rsid w:val="576D19D8"/>
    <w:rsid w:val="576D258A"/>
    <w:rsid w:val="577EC923"/>
    <w:rsid w:val="578E4450"/>
    <w:rsid w:val="57EF9A20"/>
    <w:rsid w:val="58815899"/>
    <w:rsid w:val="58E02718"/>
    <w:rsid w:val="5919620B"/>
    <w:rsid w:val="593E2C65"/>
    <w:rsid w:val="59577B23"/>
    <w:rsid w:val="596231E4"/>
    <w:rsid w:val="597E4DC6"/>
    <w:rsid w:val="59A443C9"/>
    <w:rsid w:val="59AE6D83"/>
    <w:rsid w:val="59BA4F9C"/>
    <w:rsid w:val="59BB4CBC"/>
    <w:rsid w:val="59C479F1"/>
    <w:rsid w:val="59CB10FF"/>
    <w:rsid w:val="59F822F1"/>
    <w:rsid w:val="5A0F5E61"/>
    <w:rsid w:val="5A2A4FB0"/>
    <w:rsid w:val="5A9A72F1"/>
    <w:rsid w:val="5AB6BF77"/>
    <w:rsid w:val="5AEFFD4A"/>
    <w:rsid w:val="5AFAD3C2"/>
    <w:rsid w:val="5B383970"/>
    <w:rsid w:val="5B533AB5"/>
    <w:rsid w:val="5B7C1D24"/>
    <w:rsid w:val="5B7E5BD3"/>
    <w:rsid w:val="5BB24A23"/>
    <w:rsid w:val="5BC500CE"/>
    <w:rsid w:val="5BCB718A"/>
    <w:rsid w:val="5BF6CAA8"/>
    <w:rsid w:val="5CDA3CDD"/>
    <w:rsid w:val="5CF77179"/>
    <w:rsid w:val="5CFFEE34"/>
    <w:rsid w:val="5D1F2E5B"/>
    <w:rsid w:val="5D3FDC23"/>
    <w:rsid w:val="5DAC67AB"/>
    <w:rsid w:val="5DDBA79F"/>
    <w:rsid w:val="5DDF31B2"/>
    <w:rsid w:val="5DEB4110"/>
    <w:rsid w:val="5E4F0C31"/>
    <w:rsid w:val="5E666C82"/>
    <w:rsid w:val="5E7D5DBC"/>
    <w:rsid w:val="5E9BEB56"/>
    <w:rsid w:val="5ED35C2C"/>
    <w:rsid w:val="5EF71FC7"/>
    <w:rsid w:val="5F1F9757"/>
    <w:rsid w:val="5F3604D0"/>
    <w:rsid w:val="5F5A7C55"/>
    <w:rsid w:val="5F71910D"/>
    <w:rsid w:val="5F71BA90"/>
    <w:rsid w:val="5F739217"/>
    <w:rsid w:val="5F77FB7E"/>
    <w:rsid w:val="5F7A28D3"/>
    <w:rsid w:val="5F7B7009"/>
    <w:rsid w:val="5F7F5A74"/>
    <w:rsid w:val="5FC546C7"/>
    <w:rsid w:val="5FCAA1BE"/>
    <w:rsid w:val="5FCE8485"/>
    <w:rsid w:val="5FDE214B"/>
    <w:rsid w:val="5FE70D7B"/>
    <w:rsid w:val="5FEFD63D"/>
    <w:rsid w:val="5FF7A0A7"/>
    <w:rsid w:val="5FFE0D59"/>
    <w:rsid w:val="5FFF9596"/>
    <w:rsid w:val="60045577"/>
    <w:rsid w:val="603A6BB1"/>
    <w:rsid w:val="607B7A17"/>
    <w:rsid w:val="608D6B4D"/>
    <w:rsid w:val="60D16952"/>
    <w:rsid w:val="610A75F2"/>
    <w:rsid w:val="610E7F2E"/>
    <w:rsid w:val="610F3400"/>
    <w:rsid w:val="61244D37"/>
    <w:rsid w:val="61773E11"/>
    <w:rsid w:val="61814B24"/>
    <w:rsid w:val="61EC2ABE"/>
    <w:rsid w:val="621910B3"/>
    <w:rsid w:val="624F6C0C"/>
    <w:rsid w:val="62D660CF"/>
    <w:rsid w:val="62FF418C"/>
    <w:rsid w:val="63B01C38"/>
    <w:rsid w:val="63DD5D7F"/>
    <w:rsid w:val="643F19A5"/>
    <w:rsid w:val="6474F060"/>
    <w:rsid w:val="647B073A"/>
    <w:rsid w:val="647D0B31"/>
    <w:rsid w:val="64A1384A"/>
    <w:rsid w:val="64CB1CF9"/>
    <w:rsid w:val="650A080B"/>
    <w:rsid w:val="652E4C84"/>
    <w:rsid w:val="65442912"/>
    <w:rsid w:val="6597585B"/>
    <w:rsid w:val="65A8170A"/>
    <w:rsid w:val="65DE7E5D"/>
    <w:rsid w:val="65EF0CDA"/>
    <w:rsid w:val="660355DF"/>
    <w:rsid w:val="66705612"/>
    <w:rsid w:val="667D58E6"/>
    <w:rsid w:val="66AF8618"/>
    <w:rsid w:val="66E638DC"/>
    <w:rsid w:val="66E77CB5"/>
    <w:rsid w:val="66F39712"/>
    <w:rsid w:val="66FC2514"/>
    <w:rsid w:val="67246AD9"/>
    <w:rsid w:val="675FAEC4"/>
    <w:rsid w:val="676BDF36"/>
    <w:rsid w:val="678620B4"/>
    <w:rsid w:val="67AF6A8E"/>
    <w:rsid w:val="67B741AF"/>
    <w:rsid w:val="67BD064E"/>
    <w:rsid w:val="67D52809"/>
    <w:rsid w:val="67D5C2DD"/>
    <w:rsid w:val="67F22072"/>
    <w:rsid w:val="67F9B5D4"/>
    <w:rsid w:val="67FFDF3B"/>
    <w:rsid w:val="683A1A37"/>
    <w:rsid w:val="68B32E45"/>
    <w:rsid w:val="68E24840"/>
    <w:rsid w:val="68F65E08"/>
    <w:rsid w:val="68FB68C1"/>
    <w:rsid w:val="68FFBF4D"/>
    <w:rsid w:val="695752B3"/>
    <w:rsid w:val="697959D0"/>
    <w:rsid w:val="69CD3ED7"/>
    <w:rsid w:val="69E7606D"/>
    <w:rsid w:val="69EE53C9"/>
    <w:rsid w:val="6A5E59BE"/>
    <w:rsid w:val="6AFE82DA"/>
    <w:rsid w:val="6B0F6345"/>
    <w:rsid w:val="6B4E415C"/>
    <w:rsid w:val="6B643AD3"/>
    <w:rsid w:val="6B8C1E5C"/>
    <w:rsid w:val="6B8F621E"/>
    <w:rsid w:val="6BAB14FA"/>
    <w:rsid w:val="6BAB5E48"/>
    <w:rsid w:val="6BBF33A6"/>
    <w:rsid w:val="6C3C2129"/>
    <w:rsid w:val="6C793272"/>
    <w:rsid w:val="6C887E29"/>
    <w:rsid w:val="6CFDEE00"/>
    <w:rsid w:val="6CFE2A95"/>
    <w:rsid w:val="6D6F2848"/>
    <w:rsid w:val="6D77109F"/>
    <w:rsid w:val="6D78627A"/>
    <w:rsid w:val="6DCE4B5C"/>
    <w:rsid w:val="6DDC3FC1"/>
    <w:rsid w:val="6E4E3737"/>
    <w:rsid w:val="6E5E4C30"/>
    <w:rsid w:val="6E640E4C"/>
    <w:rsid w:val="6E9B04C9"/>
    <w:rsid w:val="6EC30D62"/>
    <w:rsid w:val="6EDB9EB8"/>
    <w:rsid w:val="6EF467C5"/>
    <w:rsid w:val="6EFB735E"/>
    <w:rsid w:val="6EFB9542"/>
    <w:rsid w:val="6F3BED64"/>
    <w:rsid w:val="6F4D2F71"/>
    <w:rsid w:val="6F6B658B"/>
    <w:rsid w:val="6F738556"/>
    <w:rsid w:val="6F826A95"/>
    <w:rsid w:val="6F8848FC"/>
    <w:rsid w:val="6FAF77B1"/>
    <w:rsid w:val="6FDE6C87"/>
    <w:rsid w:val="6FE5AA11"/>
    <w:rsid w:val="6FED7780"/>
    <w:rsid w:val="6FEE00AB"/>
    <w:rsid w:val="6FF5E36E"/>
    <w:rsid w:val="6FFE52A8"/>
    <w:rsid w:val="6FFEC3F3"/>
    <w:rsid w:val="6FFF2CA0"/>
    <w:rsid w:val="6FFF5B74"/>
    <w:rsid w:val="6FFFAAC5"/>
    <w:rsid w:val="70023335"/>
    <w:rsid w:val="704C79D8"/>
    <w:rsid w:val="70935D13"/>
    <w:rsid w:val="709A129D"/>
    <w:rsid w:val="70BA9A87"/>
    <w:rsid w:val="70DC31C4"/>
    <w:rsid w:val="71077D8A"/>
    <w:rsid w:val="711D1169"/>
    <w:rsid w:val="71246CB4"/>
    <w:rsid w:val="712B2FD0"/>
    <w:rsid w:val="714A2E5C"/>
    <w:rsid w:val="714D3C92"/>
    <w:rsid w:val="717F67AC"/>
    <w:rsid w:val="720E2B14"/>
    <w:rsid w:val="72286A3E"/>
    <w:rsid w:val="723404E1"/>
    <w:rsid w:val="728A6C68"/>
    <w:rsid w:val="732257C9"/>
    <w:rsid w:val="733C46CE"/>
    <w:rsid w:val="738F07CD"/>
    <w:rsid w:val="73BF12B3"/>
    <w:rsid w:val="73EF0BA9"/>
    <w:rsid w:val="73EFCDFA"/>
    <w:rsid w:val="740B7B40"/>
    <w:rsid w:val="74441057"/>
    <w:rsid w:val="74461176"/>
    <w:rsid w:val="744A5700"/>
    <w:rsid w:val="747211B1"/>
    <w:rsid w:val="74BA8F5F"/>
    <w:rsid w:val="74F7F325"/>
    <w:rsid w:val="75266417"/>
    <w:rsid w:val="75476CD9"/>
    <w:rsid w:val="756A69DA"/>
    <w:rsid w:val="75CE2AF6"/>
    <w:rsid w:val="75CF3C41"/>
    <w:rsid w:val="75DA3BE7"/>
    <w:rsid w:val="75DF61D0"/>
    <w:rsid w:val="75FF8C58"/>
    <w:rsid w:val="76072404"/>
    <w:rsid w:val="76485CA9"/>
    <w:rsid w:val="76578771"/>
    <w:rsid w:val="76941FA3"/>
    <w:rsid w:val="76DDA665"/>
    <w:rsid w:val="76F01FC2"/>
    <w:rsid w:val="76F24EDF"/>
    <w:rsid w:val="76FF64C6"/>
    <w:rsid w:val="76FF960E"/>
    <w:rsid w:val="77293303"/>
    <w:rsid w:val="777C778C"/>
    <w:rsid w:val="77872DAF"/>
    <w:rsid w:val="77A23DA5"/>
    <w:rsid w:val="77B12B93"/>
    <w:rsid w:val="77D31089"/>
    <w:rsid w:val="77D8B7A9"/>
    <w:rsid w:val="77DF6A1F"/>
    <w:rsid w:val="77DFB003"/>
    <w:rsid w:val="77E04C71"/>
    <w:rsid w:val="77F13D50"/>
    <w:rsid w:val="780A6FBE"/>
    <w:rsid w:val="7836631C"/>
    <w:rsid w:val="783F776B"/>
    <w:rsid w:val="785E6F24"/>
    <w:rsid w:val="789901B7"/>
    <w:rsid w:val="78D65A7F"/>
    <w:rsid w:val="78F65E0F"/>
    <w:rsid w:val="7901397C"/>
    <w:rsid w:val="791E46E0"/>
    <w:rsid w:val="792104D7"/>
    <w:rsid w:val="79BF631C"/>
    <w:rsid w:val="79CB1E2F"/>
    <w:rsid w:val="79FBE32D"/>
    <w:rsid w:val="79FD43F7"/>
    <w:rsid w:val="7A7423EF"/>
    <w:rsid w:val="7AB22773"/>
    <w:rsid w:val="7AD53251"/>
    <w:rsid w:val="7ADD3329"/>
    <w:rsid w:val="7ADE371C"/>
    <w:rsid w:val="7B41688D"/>
    <w:rsid w:val="7B610B9A"/>
    <w:rsid w:val="7B672837"/>
    <w:rsid w:val="7B6DECD4"/>
    <w:rsid w:val="7B7A0289"/>
    <w:rsid w:val="7B8C3FAE"/>
    <w:rsid w:val="7B9F968C"/>
    <w:rsid w:val="7BDD3791"/>
    <w:rsid w:val="7BFC4E76"/>
    <w:rsid w:val="7C1E4BBB"/>
    <w:rsid w:val="7C300C04"/>
    <w:rsid w:val="7C7907DD"/>
    <w:rsid w:val="7C7C3DB0"/>
    <w:rsid w:val="7C9D041E"/>
    <w:rsid w:val="7CDB0EBF"/>
    <w:rsid w:val="7CEF6676"/>
    <w:rsid w:val="7CFBE653"/>
    <w:rsid w:val="7CFFC8F9"/>
    <w:rsid w:val="7D3F3EA8"/>
    <w:rsid w:val="7D5F9076"/>
    <w:rsid w:val="7DAD9DDC"/>
    <w:rsid w:val="7DBD8D97"/>
    <w:rsid w:val="7DC37A94"/>
    <w:rsid w:val="7DD1784F"/>
    <w:rsid w:val="7DEE33F9"/>
    <w:rsid w:val="7DF54A68"/>
    <w:rsid w:val="7DFC6643"/>
    <w:rsid w:val="7E043F00"/>
    <w:rsid w:val="7E2B0762"/>
    <w:rsid w:val="7E9439E4"/>
    <w:rsid w:val="7E975136"/>
    <w:rsid w:val="7E9D1371"/>
    <w:rsid w:val="7EDBACAF"/>
    <w:rsid w:val="7EE6CA3F"/>
    <w:rsid w:val="7EEF1483"/>
    <w:rsid w:val="7EFE8BE8"/>
    <w:rsid w:val="7EFFA7B8"/>
    <w:rsid w:val="7F0D72F8"/>
    <w:rsid w:val="7F186629"/>
    <w:rsid w:val="7F3C9C63"/>
    <w:rsid w:val="7F4647C9"/>
    <w:rsid w:val="7F4FB3D5"/>
    <w:rsid w:val="7F67B7C2"/>
    <w:rsid w:val="7F682342"/>
    <w:rsid w:val="7F6BD9DA"/>
    <w:rsid w:val="7F6F11F7"/>
    <w:rsid w:val="7F6FE731"/>
    <w:rsid w:val="7F772212"/>
    <w:rsid w:val="7F77F9CA"/>
    <w:rsid w:val="7F796A97"/>
    <w:rsid w:val="7F7F0971"/>
    <w:rsid w:val="7F7F1A69"/>
    <w:rsid w:val="7F7FFAFB"/>
    <w:rsid w:val="7F7FFB79"/>
    <w:rsid w:val="7F8568B2"/>
    <w:rsid w:val="7F8680D1"/>
    <w:rsid w:val="7F9FCDAC"/>
    <w:rsid w:val="7F9FE052"/>
    <w:rsid w:val="7FBA27F0"/>
    <w:rsid w:val="7FBB3657"/>
    <w:rsid w:val="7FBBDEF4"/>
    <w:rsid w:val="7FBCEA81"/>
    <w:rsid w:val="7FBE4BBC"/>
    <w:rsid w:val="7FCEAEC4"/>
    <w:rsid w:val="7FDAFD2E"/>
    <w:rsid w:val="7FDB3970"/>
    <w:rsid w:val="7FDBF00C"/>
    <w:rsid w:val="7FDD5803"/>
    <w:rsid w:val="7FDF9425"/>
    <w:rsid w:val="7FE7E2AA"/>
    <w:rsid w:val="7FEA3252"/>
    <w:rsid w:val="7FED026E"/>
    <w:rsid w:val="7FED7E2B"/>
    <w:rsid w:val="7FEDCC58"/>
    <w:rsid w:val="7FF3AB9A"/>
    <w:rsid w:val="7FFB07FA"/>
    <w:rsid w:val="7FFB1818"/>
    <w:rsid w:val="7FFBB5B7"/>
    <w:rsid w:val="7FFE18ED"/>
    <w:rsid w:val="7FFE5B47"/>
    <w:rsid w:val="7FFF8021"/>
    <w:rsid w:val="7FFFDF36"/>
    <w:rsid w:val="96F774D3"/>
    <w:rsid w:val="99F1EDC3"/>
    <w:rsid w:val="9BBF90E3"/>
    <w:rsid w:val="9BF84D73"/>
    <w:rsid w:val="9FDFE45D"/>
    <w:rsid w:val="9FE4A4B1"/>
    <w:rsid w:val="ACFF4480"/>
    <w:rsid w:val="AE77E327"/>
    <w:rsid w:val="AF7DD19B"/>
    <w:rsid w:val="AF9EBF9B"/>
    <w:rsid w:val="B3EBDD14"/>
    <w:rsid w:val="B773BC23"/>
    <w:rsid w:val="B7BBD64F"/>
    <w:rsid w:val="B7CA2E49"/>
    <w:rsid w:val="B7CE5895"/>
    <w:rsid w:val="B7F78879"/>
    <w:rsid w:val="B7FFB8A8"/>
    <w:rsid w:val="B95BD2A1"/>
    <w:rsid w:val="B9757E2E"/>
    <w:rsid w:val="BABD5D6F"/>
    <w:rsid w:val="BBF7797F"/>
    <w:rsid w:val="BBF7FF0D"/>
    <w:rsid w:val="BCDA2290"/>
    <w:rsid w:val="BCF74D05"/>
    <w:rsid w:val="BDFF934E"/>
    <w:rsid w:val="BEDB610E"/>
    <w:rsid w:val="BEFF3AB7"/>
    <w:rsid w:val="BF394591"/>
    <w:rsid w:val="BF5F7779"/>
    <w:rsid w:val="BF83EC66"/>
    <w:rsid w:val="BFA7C3C3"/>
    <w:rsid w:val="BFFBADCE"/>
    <w:rsid w:val="BFFC3058"/>
    <w:rsid w:val="BFFF3C05"/>
    <w:rsid w:val="BFFF924F"/>
    <w:rsid w:val="C2FDD6A3"/>
    <w:rsid w:val="CBEF04E8"/>
    <w:rsid w:val="CDDEA051"/>
    <w:rsid w:val="CF5FB162"/>
    <w:rsid w:val="CF7BF322"/>
    <w:rsid w:val="CF7F2276"/>
    <w:rsid w:val="CF8F1C66"/>
    <w:rsid w:val="CFB7977B"/>
    <w:rsid w:val="CFBCB935"/>
    <w:rsid w:val="CFDF6741"/>
    <w:rsid w:val="CFF10109"/>
    <w:rsid w:val="CFFFFE1A"/>
    <w:rsid w:val="D3BB8CDF"/>
    <w:rsid w:val="D3FBEEB2"/>
    <w:rsid w:val="D5FF0925"/>
    <w:rsid w:val="D6F72D4A"/>
    <w:rsid w:val="D72F04C1"/>
    <w:rsid w:val="D76BA48E"/>
    <w:rsid w:val="D7772133"/>
    <w:rsid w:val="D7BF76CC"/>
    <w:rsid w:val="D7D710C1"/>
    <w:rsid w:val="D7DF72FB"/>
    <w:rsid w:val="D7FE1AF7"/>
    <w:rsid w:val="DA7F8C04"/>
    <w:rsid w:val="DB5B3A93"/>
    <w:rsid w:val="DBF77B4A"/>
    <w:rsid w:val="DBFF0FC5"/>
    <w:rsid w:val="DBFF5BAC"/>
    <w:rsid w:val="DC2F13A9"/>
    <w:rsid w:val="DD6690F9"/>
    <w:rsid w:val="DD7758B5"/>
    <w:rsid w:val="DDDFE9B9"/>
    <w:rsid w:val="DDF717DE"/>
    <w:rsid w:val="DDFB268B"/>
    <w:rsid w:val="DE7DA506"/>
    <w:rsid w:val="DEB7A56D"/>
    <w:rsid w:val="DEDE5B67"/>
    <w:rsid w:val="DEDF26D8"/>
    <w:rsid w:val="DEEF0FFB"/>
    <w:rsid w:val="DF37A2A3"/>
    <w:rsid w:val="DF7F69BC"/>
    <w:rsid w:val="DFE916AA"/>
    <w:rsid w:val="DFF70A2A"/>
    <w:rsid w:val="DFFE43E5"/>
    <w:rsid w:val="DFFFA721"/>
    <w:rsid w:val="DFFFDCCC"/>
    <w:rsid w:val="E3FB4632"/>
    <w:rsid w:val="E7EF8160"/>
    <w:rsid w:val="E7FDA411"/>
    <w:rsid w:val="E9F64313"/>
    <w:rsid w:val="E9FEC8F7"/>
    <w:rsid w:val="E9FEE485"/>
    <w:rsid w:val="EB7E4B70"/>
    <w:rsid w:val="EB7F1285"/>
    <w:rsid w:val="EBBCD4E2"/>
    <w:rsid w:val="ECA7A934"/>
    <w:rsid w:val="ECB91A99"/>
    <w:rsid w:val="EDBD7A0F"/>
    <w:rsid w:val="EDFE9F8C"/>
    <w:rsid w:val="EDFFB22B"/>
    <w:rsid w:val="EDFFB2B8"/>
    <w:rsid w:val="EE6DCA13"/>
    <w:rsid w:val="EEFDE455"/>
    <w:rsid w:val="EF5D16C0"/>
    <w:rsid w:val="EF65A1C6"/>
    <w:rsid w:val="EF771EAA"/>
    <w:rsid w:val="EF7F9333"/>
    <w:rsid w:val="EFADC9B0"/>
    <w:rsid w:val="EFBDEDAD"/>
    <w:rsid w:val="EFBF6801"/>
    <w:rsid w:val="EFF3323B"/>
    <w:rsid w:val="F1E7785F"/>
    <w:rsid w:val="F2B78809"/>
    <w:rsid w:val="F2FB12B8"/>
    <w:rsid w:val="F3792713"/>
    <w:rsid w:val="F3DF3837"/>
    <w:rsid w:val="F3FBB379"/>
    <w:rsid w:val="F3FD6167"/>
    <w:rsid w:val="F5777E2E"/>
    <w:rsid w:val="F57FA011"/>
    <w:rsid w:val="F5FDF639"/>
    <w:rsid w:val="F65FEBC7"/>
    <w:rsid w:val="F67F7CDA"/>
    <w:rsid w:val="F6B329D4"/>
    <w:rsid w:val="F6B39B05"/>
    <w:rsid w:val="F7399237"/>
    <w:rsid w:val="F75F97A5"/>
    <w:rsid w:val="F76BD3BC"/>
    <w:rsid w:val="F77D27F7"/>
    <w:rsid w:val="F7B3B3C1"/>
    <w:rsid w:val="F7B9E7A1"/>
    <w:rsid w:val="F7DD1CE6"/>
    <w:rsid w:val="F8E34B13"/>
    <w:rsid w:val="F95FE083"/>
    <w:rsid w:val="F9C51F8F"/>
    <w:rsid w:val="F9D6C6C1"/>
    <w:rsid w:val="F9FF3297"/>
    <w:rsid w:val="F9FF8538"/>
    <w:rsid w:val="FA7CF9F7"/>
    <w:rsid w:val="FAF5E652"/>
    <w:rsid w:val="FB36F598"/>
    <w:rsid w:val="FBBFDD7A"/>
    <w:rsid w:val="FBCF42CB"/>
    <w:rsid w:val="FBD3222F"/>
    <w:rsid w:val="FBF29CFE"/>
    <w:rsid w:val="FBF7E950"/>
    <w:rsid w:val="FBFF4434"/>
    <w:rsid w:val="FBFFC328"/>
    <w:rsid w:val="FC3BD8A9"/>
    <w:rsid w:val="FC5BB57B"/>
    <w:rsid w:val="FCEF39E3"/>
    <w:rsid w:val="FCFB7F0C"/>
    <w:rsid w:val="FD2BE15F"/>
    <w:rsid w:val="FDAFD90B"/>
    <w:rsid w:val="FDBFD2D6"/>
    <w:rsid w:val="FDDAF0BF"/>
    <w:rsid w:val="FDDE04F2"/>
    <w:rsid w:val="FDDFAFC9"/>
    <w:rsid w:val="FDE68CFD"/>
    <w:rsid w:val="FE3FADAF"/>
    <w:rsid w:val="FE7B8E36"/>
    <w:rsid w:val="FE879B7E"/>
    <w:rsid w:val="FEAFBD2C"/>
    <w:rsid w:val="FEC821A5"/>
    <w:rsid w:val="FEED25A0"/>
    <w:rsid w:val="FEEFF19C"/>
    <w:rsid w:val="FEF787D6"/>
    <w:rsid w:val="FF36A48E"/>
    <w:rsid w:val="FF3E1F7E"/>
    <w:rsid w:val="FF3FE299"/>
    <w:rsid w:val="FF4C6A62"/>
    <w:rsid w:val="FF5C302F"/>
    <w:rsid w:val="FF77A26B"/>
    <w:rsid w:val="FF7AD4AD"/>
    <w:rsid w:val="FF7D6DCA"/>
    <w:rsid w:val="FF7D9A96"/>
    <w:rsid w:val="FF7DD870"/>
    <w:rsid w:val="FF7F54DF"/>
    <w:rsid w:val="FF7FEB47"/>
    <w:rsid w:val="FFAE4E50"/>
    <w:rsid w:val="FFBD6398"/>
    <w:rsid w:val="FFBF3CF4"/>
    <w:rsid w:val="FFCF0F22"/>
    <w:rsid w:val="FFDB8E26"/>
    <w:rsid w:val="FFDE66E2"/>
    <w:rsid w:val="FFEB95A1"/>
    <w:rsid w:val="FFEEC269"/>
    <w:rsid w:val="FFF21124"/>
    <w:rsid w:val="FFF56825"/>
    <w:rsid w:val="FFF7302C"/>
    <w:rsid w:val="FFFA82E2"/>
    <w:rsid w:val="FFFB4AE7"/>
    <w:rsid w:val="FFFDAD6E"/>
    <w:rsid w:val="FFFE7876"/>
    <w:rsid w:val="FFFEE4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99" w:name="index 9"/>
    <w:lsdException w:uiPriority="39" w:name="toc 1" w:locked="1"/>
    <w:lsdException w:uiPriority="39" w:name="toc 2" w:locked="1"/>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Calibri"/>
      <w:kern w:val="0"/>
      <w:sz w:val="22"/>
      <w:szCs w:val="22"/>
      <w:lang w:val="en-US" w:eastAsia="en-US" w:bidi="ar-SA"/>
    </w:rPr>
  </w:style>
  <w:style w:type="character" w:default="1" w:styleId="15">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99"/>
    <w:pPr>
      <w:ind w:firstLine="420"/>
    </w:pPr>
  </w:style>
  <w:style w:type="paragraph" w:styleId="3">
    <w:name w:val="Body Text"/>
    <w:basedOn w:val="1"/>
    <w:next w:val="4"/>
    <w:link w:val="17"/>
    <w:qFormat/>
    <w:uiPriority w:val="99"/>
    <w:pPr>
      <w:ind w:left="111"/>
    </w:pPr>
    <w:rPr>
      <w:rFonts w:ascii="宋体" w:hAnsi="宋体" w:cs="宋体"/>
      <w:sz w:val="37"/>
      <w:szCs w:val="37"/>
    </w:rPr>
  </w:style>
  <w:style w:type="paragraph" w:styleId="4">
    <w:name w:val="Body Text 2"/>
    <w:basedOn w:val="1"/>
    <w:link w:val="18"/>
    <w:qFormat/>
    <w:uiPriority w:val="99"/>
    <w:pPr>
      <w:spacing w:line="360" w:lineRule="auto"/>
      <w:ind w:firstLine="200" w:firstLineChars="200"/>
    </w:pPr>
    <w:rPr>
      <w:rFonts w:eastAsia="楷体_GB2312"/>
      <w:sz w:val="32"/>
      <w:szCs w:val="32"/>
    </w:rPr>
  </w:style>
  <w:style w:type="paragraph" w:styleId="5">
    <w:name w:val="toc 3"/>
    <w:basedOn w:val="1"/>
    <w:next w:val="1"/>
    <w:semiHidden/>
    <w:uiPriority w:val="99"/>
    <w:pPr>
      <w:ind w:left="840" w:leftChars="400"/>
    </w:pPr>
  </w:style>
  <w:style w:type="paragraph" w:styleId="6">
    <w:name w:val="Plain Text"/>
    <w:basedOn w:val="1"/>
    <w:link w:val="31"/>
    <w:qFormat/>
    <w:locked/>
    <w:uiPriority w:val="99"/>
    <w:pPr>
      <w:jc w:val="both"/>
    </w:pPr>
    <w:rPr>
      <w:rFonts w:ascii="宋体" w:hAnsi="Courier New" w:cs="宋体"/>
      <w:kern w:val="2"/>
      <w:sz w:val="21"/>
      <w:szCs w:val="21"/>
      <w:lang w:eastAsia="zh-CN"/>
    </w:rPr>
  </w:style>
  <w:style w:type="paragraph" w:styleId="7">
    <w:name w:val="Body Text Indent 2"/>
    <w:basedOn w:val="1"/>
    <w:link w:val="19"/>
    <w:uiPriority w:val="99"/>
    <w:pPr>
      <w:spacing w:line="600" w:lineRule="exact"/>
      <w:ind w:firstLine="1560" w:firstLineChars="300"/>
    </w:pPr>
    <w:rPr>
      <w:sz w:val="52"/>
      <w:szCs w:val="52"/>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10">
    <w:name w:val="index 9"/>
    <w:basedOn w:val="1"/>
    <w:next w:val="1"/>
    <w:semiHidden/>
    <w:qFormat/>
    <w:uiPriority w:val="99"/>
    <w:pPr>
      <w:ind w:left="3360"/>
    </w:pPr>
    <w:rPr>
      <w:rFonts w:ascii="Times New Roman" w:hAnsi="Times New Roman" w:cs="Times New Roman"/>
    </w:rPr>
  </w:style>
  <w:style w:type="paragraph" w:styleId="11">
    <w:name w:val="Normal (Web)"/>
    <w:basedOn w:val="1"/>
    <w:qFormat/>
    <w:uiPriority w:val="99"/>
    <w:pPr>
      <w:spacing w:before="100" w:beforeAutospacing="1" w:after="100" w:afterAutospacing="1"/>
    </w:pPr>
    <w:rPr>
      <w:sz w:val="24"/>
      <w:szCs w:val="24"/>
      <w:lang w:eastAsia="zh-CN"/>
    </w:rPr>
  </w:style>
  <w:style w:type="paragraph" w:styleId="12">
    <w:name w:val="Body Text First Indent"/>
    <w:basedOn w:val="3"/>
    <w:link w:val="22"/>
    <w:qFormat/>
    <w:uiPriority w:val="99"/>
    <w:pPr>
      <w:ind w:firstLine="420"/>
    </w:pPr>
    <w:rPr>
      <w:rFonts w:ascii="Calibri" w:hAnsi="Calibri" w:eastAsia="楷体_GB2312" w:cs="Calibri"/>
      <w:sz w:val="32"/>
      <w:szCs w:val="32"/>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style>
  <w:style w:type="character" w:customStyle="1" w:styleId="17">
    <w:name w:val="Body Text Char"/>
    <w:basedOn w:val="15"/>
    <w:link w:val="3"/>
    <w:semiHidden/>
    <w:qFormat/>
    <w:locked/>
    <w:uiPriority w:val="99"/>
    <w:rPr>
      <w:rFonts w:ascii="Calibri" w:hAnsi="Calibri" w:cs="Calibri"/>
      <w:kern w:val="0"/>
      <w:sz w:val="22"/>
      <w:szCs w:val="22"/>
      <w:lang w:eastAsia="en-US"/>
    </w:rPr>
  </w:style>
  <w:style w:type="character" w:customStyle="1" w:styleId="18">
    <w:name w:val="Body Text 2 Char"/>
    <w:basedOn w:val="15"/>
    <w:link w:val="4"/>
    <w:semiHidden/>
    <w:qFormat/>
    <w:locked/>
    <w:uiPriority w:val="99"/>
    <w:rPr>
      <w:rFonts w:ascii="Calibri" w:hAnsi="Calibri" w:cs="Calibri"/>
      <w:kern w:val="0"/>
      <w:sz w:val="22"/>
      <w:szCs w:val="22"/>
      <w:lang w:eastAsia="en-US"/>
    </w:rPr>
  </w:style>
  <w:style w:type="character" w:customStyle="1" w:styleId="19">
    <w:name w:val="Body Text Indent 2 Char"/>
    <w:basedOn w:val="15"/>
    <w:link w:val="7"/>
    <w:semiHidden/>
    <w:qFormat/>
    <w:locked/>
    <w:uiPriority w:val="99"/>
    <w:rPr>
      <w:rFonts w:ascii="Calibri" w:hAnsi="Calibri" w:cs="Calibri"/>
      <w:kern w:val="0"/>
      <w:sz w:val="22"/>
      <w:szCs w:val="22"/>
      <w:lang w:eastAsia="en-US"/>
    </w:rPr>
  </w:style>
  <w:style w:type="character" w:customStyle="1" w:styleId="20">
    <w:name w:val="Footer Char"/>
    <w:basedOn w:val="15"/>
    <w:link w:val="8"/>
    <w:semiHidden/>
    <w:qFormat/>
    <w:locked/>
    <w:uiPriority w:val="99"/>
    <w:rPr>
      <w:rFonts w:ascii="Calibri" w:hAnsi="Calibri" w:cs="Calibri"/>
      <w:kern w:val="0"/>
      <w:sz w:val="18"/>
      <w:szCs w:val="18"/>
      <w:lang w:eastAsia="en-US"/>
    </w:rPr>
  </w:style>
  <w:style w:type="character" w:customStyle="1" w:styleId="21">
    <w:name w:val="Header Char"/>
    <w:basedOn w:val="15"/>
    <w:link w:val="9"/>
    <w:semiHidden/>
    <w:qFormat/>
    <w:locked/>
    <w:uiPriority w:val="99"/>
    <w:rPr>
      <w:rFonts w:ascii="Calibri" w:hAnsi="Calibri" w:cs="Calibri"/>
      <w:kern w:val="0"/>
      <w:sz w:val="18"/>
      <w:szCs w:val="18"/>
      <w:lang w:eastAsia="en-US"/>
    </w:rPr>
  </w:style>
  <w:style w:type="character" w:customStyle="1" w:styleId="22">
    <w:name w:val="Body Text First Indent Char"/>
    <w:basedOn w:val="17"/>
    <w:link w:val="12"/>
    <w:semiHidden/>
    <w:qFormat/>
    <w:locked/>
    <w:uiPriority w:val="99"/>
  </w:style>
  <w:style w:type="paragraph" w:customStyle="1" w:styleId="23">
    <w:name w:val="Body Text 21"/>
    <w:basedOn w:val="1"/>
    <w:qFormat/>
    <w:uiPriority w:val="99"/>
    <w:pPr>
      <w:spacing w:line="360" w:lineRule="auto"/>
      <w:ind w:firstLine="200" w:firstLineChars="200"/>
    </w:pPr>
    <w:rPr>
      <w:sz w:val="21"/>
      <w:szCs w:val="21"/>
    </w:rPr>
  </w:style>
  <w:style w:type="character" w:customStyle="1" w:styleId="24">
    <w:name w:val="规划正文1"/>
    <w:qFormat/>
    <w:uiPriority w:val="99"/>
    <w:rPr>
      <w:rFonts w:ascii="Times New Roman" w:hAnsi="Times New Roman" w:eastAsia="仿宋_GB2312" w:cs="Times New Roman"/>
      <w:color w:val="000000"/>
      <w:sz w:val="32"/>
      <w:szCs w:val="32"/>
    </w:rPr>
  </w:style>
  <w:style w:type="paragraph" w:customStyle="1" w:styleId="25">
    <w:name w:val="Body Text First Indent1"/>
    <w:basedOn w:val="3"/>
    <w:qFormat/>
    <w:uiPriority w:val="99"/>
    <w:pPr>
      <w:ind w:firstLine="420"/>
    </w:pPr>
  </w:style>
  <w:style w:type="character" w:customStyle="1" w:styleId="26">
    <w:name w:val="font21"/>
    <w:basedOn w:val="15"/>
    <w:qFormat/>
    <w:uiPriority w:val="99"/>
    <w:rPr>
      <w:rFonts w:ascii="仿宋_GB2312" w:eastAsia="仿宋_GB2312" w:cs="仿宋_GB2312"/>
      <w:color w:val="000000"/>
      <w:sz w:val="22"/>
      <w:szCs w:val="22"/>
      <w:u w:val="none"/>
      <w:vertAlign w:val="subscript"/>
    </w:rPr>
  </w:style>
  <w:style w:type="character" w:customStyle="1" w:styleId="27">
    <w:name w:val="font31"/>
    <w:basedOn w:val="15"/>
    <w:qFormat/>
    <w:uiPriority w:val="99"/>
    <w:rPr>
      <w:rFonts w:ascii="仿宋_GB2312" w:eastAsia="仿宋_GB2312" w:cs="仿宋_GB2312"/>
      <w:color w:val="000000"/>
      <w:sz w:val="22"/>
      <w:szCs w:val="22"/>
      <w:u w:val="none"/>
    </w:rPr>
  </w:style>
  <w:style w:type="character" w:customStyle="1" w:styleId="28">
    <w:name w:val="font01"/>
    <w:basedOn w:val="15"/>
    <w:qFormat/>
    <w:uiPriority w:val="99"/>
    <w:rPr>
      <w:rFonts w:ascii="宋体" w:hAnsi="宋体" w:eastAsia="宋体" w:cs="宋体"/>
      <w:color w:val="000000"/>
      <w:sz w:val="22"/>
      <w:szCs w:val="22"/>
      <w:u w:val="none"/>
    </w:rPr>
  </w:style>
  <w:style w:type="character" w:customStyle="1" w:styleId="29">
    <w:name w:val="font71"/>
    <w:basedOn w:val="15"/>
    <w:qFormat/>
    <w:uiPriority w:val="99"/>
    <w:rPr>
      <w:rFonts w:ascii="仿宋_GB2312" w:eastAsia="仿宋_GB2312" w:cs="仿宋_GB2312"/>
      <w:color w:val="000000"/>
      <w:sz w:val="22"/>
      <w:szCs w:val="22"/>
      <w:u w:val="none"/>
    </w:rPr>
  </w:style>
  <w:style w:type="paragraph" w:customStyle="1" w:styleId="30">
    <w:name w:val="Char"/>
    <w:basedOn w:val="1"/>
    <w:semiHidden/>
    <w:qFormat/>
    <w:uiPriority w:val="99"/>
  </w:style>
  <w:style w:type="character" w:customStyle="1" w:styleId="31">
    <w:name w:val="Plain Text Char"/>
    <w:basedOn w:val="15"/>
    <w:link w:val="6"/>
    <w:semiHidden/>
    <w:qFormat/>
    <w:locked/>
    <w:uiPriority w:val="99"/>
    <w:rPr>
      <w:rFonts w:ascii="宋体" w:hAnsi="Courier New" w:eastAsia="宋体" w:cs="宋体"/>
      <w:kern w:val="2"/>
      <w:sz w:val="21"/>
      <w:szCs w:val="21"/>
      <w:lang w:val="en-US" w:eastAsia="zh-CN"/>
    </w:rPr>
  </w:style>
  <w:style w:type="character" w:customStyle="1" w:styleId="32">
    <w:name w:val="通政办发 Char Char"/>
    <w:basedOn w:val="15"/>
    <w:link w:val="33"/>
    <w:qFormat/>
    <w:locked/>
    <w:uiPriority w:val="99"/>
    <w:rPr>
      <w:rFonts w:ascii="仿宋_GB2312" w:eastAsia="仿宋_GB2312" w:cs="仿宋_GB2312"/>
      <w:kern w:val="2"/>
      <w:sz w:val="32"/>
      <w:szCs w:val="32"/>
    </w:rPr>
  </w:style>
  <w:style w:type="paragraph" w:customStyle="1" w:styleId="33">
    <w:name w:val="通政办发"/>
    <w:basedOn w:val="1"/>
    <w:link w:val="32"/>
    <w:qFormat/>
    <w:uiPriority w:val="99"/>
    <w:pPr>
      <w:snapToGrid w:val="0"/>
      <w:spacing w:line="600" w:lineRule="exact"/>
      <w:jc w:val="center"/>
    </w:pPr>
    <w:rPr>
      <w:rFonts w:ascii="仿宋_GB2312" w:hAnsi="Times New Roman" w:eastAsia="仿宋_GB2312" w:cs="仿宋_GB2312"/>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50</Pages>
  <Words>16571</Words>
  <Characters>16941</Characters>
  <Lines>0</Lines>
  <Paragraphs>0</Paragraphs>
  <TotalTime>1</TotalTime>
  <ScaleCrop>false</ScaleCrop>
  <LinksUpToDate>false</LinksUpToDate>
  <CharactersWithSpaces>17061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dc:creator>
  <cp:lastModifiedBy>拱白菜的</cp:lastModifiedBy>
  <cp:lastPrinted>2021-03-04T06:28:00Z</cp:lastPrinted>
  <dcterms:modified xsi:type="dcterms:W3CDTF">2024-06-17T01:41:32Z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2F674266AD3243E4AED02C878339F388_13</vt:lpwstr>
  </property>
</Properties>
</file>