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Courier New"/>
          <w:color w:val="auto"/>
          <w:sz w:val="44"/>
          <w:szCs w:val="44"/>
          <w:highlight w:val="none"/>
          <w:lang w:val="en-US" w:eastAsia="zh-CN"/>
        </w:rPr>
      </w:pPr>
      <w:r>
        <w:rPr>
          <w:rFonts w:hint="eastAsia" w:ascii="方正小标宋简体" w:hAnsi="宋体" w:eastAsia="方正小标宋简体" w:cs="Courier New"/>
          <w:color w:val="auto"/>
          <w:sz w:val="44"/>
          <w:szCs w:val="44"/>
          <w:highlight w:val="none"/>
          <w:lang w:val="en-US" w:eastAsia="zh-CN"/>
        </w:rPr>
        <w:t>北京市通州区建设工程施工现场扬尘治理“绿牌”工地管理办法实施细则</w:t>
      </w:r>
    </w:p>
    <w:p>
      <w:pPr>
        <w:keepNext w:val="0"/>
        <w:keepLines w:val="0"/>
        <w:pageBreakBefore w:val="0"/>
        <w:tabs>
          <w:tab w:val="left" w:pos="6536"/>
        </w:tabs>
        <w:kinsoku/>
        <w:wordWrap/>
        <w:overflowPunct/>
        <w:topLinePunct w:val="0"/>
        <w:bidi w:val="0"/>
        <w:snapToGrid/>
        <w:spacing w:after="156" w:afterLines="50" w:line="560" w:lineRule="exact"/>
        <w:jc w:val="left"/>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ab/>
      </w:r>
    </w:p>
    <w:p>
      <w:pPr>
        <w:keepNext w:val="0"/>
        <w:keepLines w:val="0"/>
        <w:pageBreakBefore w:val="0"/>
        <w:numPr>
          <w:ilvl w:val="0"/>
          <w:numId w:val="1"/>
        </w:numPr>
        <w:kinsoku/>
        <w:wordWrap/>
        <w:overflowPunct/>
        <w:topLinePunct w:val="0"/>
        <w:bidi w:val="0"/>
        <w:snapToGrid/>
        <w:spacing w:after="156" w:afterLines="50" w:line="560" w:lineRule="exact"/>
        <w:jc w:val="center"/>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总  则</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 w:hAnsi="仿宋" w:eastAsia="仿宋" w:cs="仿宋"/>
          <w:color w:val="auto"/>
          <w:sz w:val="32"/>
          <w:szCs w:val="32"/>
          <w:highlight w:val="none"/>
          <w:lang w:val="zh-CN"/>
        </w:rPr>
      </w:pPr>
      <w:r>
        <w:rPr>
          <w:rFonts w:hint="eastAsia" w:ascii="黑体" w:hAnsi="黑体" w:eastAsia="黑体"/>
          <w:color w:val="auto"/>
          <w:sz w:val="32"/>
          <w:szCs w:val="32"/>
          <w:highlight w:val="none"/>
        </w:rPr>
        <w:t>第一条</w:t>
      </w:r>
      <w:r>
        <w:rPr>
          <w:rFonts w:hint="eastAsia" w:ascii="仿宋_GB2312" w:eastAsia="仿宋_GB2312"/>
          <w:color w:val="auto"/>
          <w:sz w:val="32"/>
          <w:szCs w:val="32"/>
          <w:highlight w:val="none"/>
        </w:rPr>
        <w:t xml:space="preserve">  </w:t>
      </w:r>
      <w:r>
        <w:rPr>
          <w:rFonts w:hint="eastAsia" w:ascii="仿宋" w:hAnsi="仿宋" w:eastAsia="仿宋" w:cs="仿宋"/>
          <w:color w:val="auto"/>
          <w:sz w:val="32"/>
          <w:szCs w:val="32"/>
          <w:highlight w:val="none"/>
        </w:rPr>
        <w:t>为</w:t>
      </w:r>
      <w:r>
        <w:rPr>
          <w:rFonts w:hint="eastAsia" w:ascii="仿宋" w:hAnsi="仿宋" w:eastAsia="仿宋" w:cs="仿宋"/>
          <w:color w:val="auto"/>
          <w:sz w:val="32"/>
          <w:szCs w:val="32"/>
          <w:highlight w:val="none"/>
          <w:lang w:eastAsia="zh-CN"/>
        </w:rPr>
        <w:t>进一步</w:t>
      </w:r>
      <w:r>
        <w:rPr>
          <w:rFonts w:hint="eastAsia" w:ascii="仿宋" w:hAnsi="仿宋" w:eastAsia="仿宋" w:cs="仿宋"/>
          <w:color w:val="auto"/>
          <w:sz w:val="32"/>
          <w:szCs w:val="32"/>
          <w:highlight w:val="none"/>
        </w:rPr>
        <w:t>规范通州区</w:t>
      </w:r>
      <w:r>
        <w:rPr>
          <w:rFonts w:hint="eastAsia" w:ascii="仿宋" w:hAnsi="仿宋" w:eastAsia="仿宋" w:cs="仿宋"/>
          <w:color w:val="auto"/>
          <w:sz w:val="32"/>
          <w:szCs w:val="32"/>
          <w:highlight w:val="none"/>
          <w:lang w:eastAsia="zh-CN"/>
        </w:rPr>
        <w:t>建设</w:t>
      </w:r>
      <w:r>
        <w:rPr>
          <w:rFonts w:hint="eastAsia" w:ascii="仿宋" w:hAnsi="仿宋" w:eastAsia="仿宋" w:cs="仿宋"/>
          <w:color w:val="auto"/>
          <w:sz w:val="32"/>
          <w:szCs w:val="32"/>
          <w:highlight w:val="none"/>
        </w:rPr>
        <w:t>工程</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工地评审及管理</w:t>
      </w:r>
      <w:r>
        <w:rPr>
          <w:rFonts w:hint="eastAsia" w:ascii="仿宋" w:hAnsi="仿宋" w:eastAsia="仿宋" w:cs="仿宋"/>
          <w:color w:val="auto"/>
          <w:sz w:val="32"/>
          <w:szCs w:val="32"/>
          <w:highlight w:val="none"/>
        </w:rPr>
        <w:t>，根据《北京市建设工程</w:t>
      </w:r>
      <w:r>
        <w:rPr>
          <w:rFonts w:hint="eastAsia" w:ascii="仿宋" w:hAnsi="仿宋" w:eastAsia="仿宋" w:cs="仿宋"/>
          <w:color w:val="auto"/>
          <w:sz w:val="32"/>
          <w:szCs w:val="32"/>
          <w:highlight w:val="none"/>
          <w:lang w:val="en-US" w:eastAsia="zh-CN"/>
        </w:rPr>
        <w:t>施工现场扬尘治理</w:t>
      </w:r>
      <w:r>
        <w:rPr>
          <w:rFonts w:hint="eastAsia" w:ascii="仿宋" w:hAnsi="仿宋" w:eastAsia="仿宋" w:cs="仿宋"/>
          <w:color w:val="auto"/>
          <w:sz w:val="32"/>
          <w:szCs w:val="32"/>
          <w:highlight w:val="none"/>
        </w:rPr>
        <w:t>“绿牌”工地管理</w:t>
      </w:r>
      <w:r>
        <w:rPr>
          <w:rFonts w:hint="eastAsia" w:ascii="仿宋" w:hAnsi="仿宋" w:eastAsia="仿宋" w:cs="仿宋"/>
          <w:color w:val="auto"/>
          <w:sz w:val="32"/>
          <w:szCs w:val="32"/>
          <w:highlight w:val="none"/>
          <w:lang w:val="en-US" w:eastAsia="zh-CN"/>
        </w:rPr>
        <w:t>办法</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zh-CN"/>
        </w:rPr>
        <w:t>京建</w:t>
      </w:r>
      <w:r>
        <w:rPr>
          <w:rFonts w:hint="eastAsia" w:ascii="仿宋" w:hAnsi="仿宋" w:eastAsia="仿宋" w:cs="仿宋"/>
          <w:color w:val="auto"/>
          <w:sz w:val="32"/>
          <w:szCs w:val="32"/>
          <w:highlight w:val="none"/>
          <w:lang w:val="en-US" w:eastAsia="zh-CN"/>
        </w:rPr>
        <w:t>法</w:t>
      </w:r>
      <w:r>
        <w:rPr>
          <w:rFonts w:hint="eastAsia" w:ascii="仿宋" w:hAnsi="仿宋" w:eastAsia="仿宋" w:cs="仿宋"/>
          <w:color w:val="auto"/>
          <w:sz w:val="32"/>
          <w:szCs w:val="32"/>
          <w:highlight w:val="none"/>
          <w:lang w:val="zh-CN"/>
        </w:rPr>
        <w:t>〔2020〕11号)文件</w:t>
      </w:r>
      <w:r>
        <w:rPr>
          <w:rFonts w:hint="eastAsia" w:ascii="仿宋" w:hAnsi="仿宋" w:eastAsia="仿宋" w:cs="仿宋"/>
          <w:color w:val="auto"/>
          <w:sz w:val="32"/>
          <w:szCs w:val="32"/>
          <w:highlight w:val="none"/>
        </w:rPr>
        <w:t>及相关规定，结合工作实际，制定本</w:t>
      </w:r>
      <w:r>
        <w:rPr>
          <w:rFonts w:hint="eastAsia" w:ascii="仿宋" w:hAnsi="仿宋" w:eastAsia="仿宋" w:cs="仿宋"/>
          <w:color w:val="auto"/>
          <w:sz w:val="32"/>
          <w:szCs w:val="32"/>
          <w:highlight w:val="none"/>
          <w:lang w:val="en-US" w:eastAsia="zh-CN"/>
        </w:rPr>
        <w:t>实施细则</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rPr>
      </w:pPr>
      <w:r>
        <w:rPr>
          <w:rFonts w:hint="eastAsia" w:ascii="黑体" w:hAnsi="黑体" w:eastAsia="黑体"/>
          <w:color w:val="auto"/>
          <w:sz w:val="32"/>
          <w:szCs w:val="32"/>
          <w:highlight w:val="none"/>
        </w:rPr>
        <w:t>第二条</w:t>
      </w:r>
      <w:r>
        <w:rPr>
          <w:rFonts w:hint="eastAsia" w:ascii="仿宋_GB2312" w:eastAsia="仿宋_GB2312"/>
          <w:color w:val="auto"/>
          <w:sz w:val="32"/>
          <w:szCs w:val="32"/>
          <w:highlight w:val="none"/>
        </w:rPr>
        <w:t xml:space="preserve">  </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实施</w:t>
      </w:r>
      <w:r>
        <w:rPr>
          <w:rFonts w:hint="eastAsia" w:ascii="仿宋" w:hAnsi="仿宋" w:eastAsia="仿宋" w:cs="仿宋"/>
          <w:color w:val="auto"/>
          <w:sz w:val="32"/>
          <w:szCs w:val="32"/>
          <w:highlight w:val="none"/>
          <w:lang w:val="en-US" w:eastAsia="zh-CN"/>
        </w:rPr>
        <w:t>细则</w:t>
      </w:r>
      <w:r>
        <w:rPr>
          <w:rFonts w:hint="eastAsia" w:ascii="仿宋" w:hAnsi="仿宋" w:eastAsia="仿宋" w:cs="仿宋"/>
          <w:color w:val="auto"/>
          <w:sz w:val="32"/>
          <w:szCs w:val="32"/>
          <w:highlight w:val="none"/>
        </w:rPr>
        <w:t>所称</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工地是指</w:t>
      </w:r>
      <w:r>
        <w:rPr>
          <w:rFonts w:hint="eastAsia" w:ascii="仿宋" w:hAnsi="仿宋" w:eastAsia="仿宋" w:cs="仿宋"/>
          <w:color w:val="auto"/>
          <w:sz w:val="32"/>
          <w:szCs w:val="32"/>
          <w:highlight w:val="none"/>
          <w:lang w:val="en-US" w:eastAsia="zh-CN"/>
        </w:rPr>
        <w:t>取得施工许可手续的建设工程</w:t>
      </w:r>
      <w:r>
        <w:rPr>
          <w:rFonts w:hint="eastAsia" w:ascii="仿宋" w:hAnsi="仿宋" w:eastAsia="仿宋" w:cs="仿宋"/>
          <w:color w:val="auto"/>
          <w:sz w:val="32"/>
          <w:szCs w:val="32"/>
          <w:highlight w:val="none"/>
        </w:rPr>
        <w:t>建设、施工和监理单位</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对照《建设工程扬尘治理自查表》（详见附件1）</w:t>
      </w:r>
      <w:r>
        <w:rPr>
          <w:rFonts w:hint="eastAsia" w:ascii="仿宋" w:hAnsi="仿宋" w:eastAsia="仿宋" w:cs="仿宋"/>
          <w:color w:val="auto"/>
          <w:sz w:val="32"/>
          <w:szCs w:val="32"/>
          <w:highlight w:val="none"/>
          <w:lang w:eastAsia="zh-CN"/>
        </w:rPr>
        <w:t>开展</w:t>
      </w:r>
      <w:r>
        <w:rPr>
          <w:rFonts w:hint="eastAsia" w:ascii="仿宋" w:hAnsi="仿宋" w:eastAsia="仿宋" w:cs="仿宋"/>
          <w:color w:val="auto"/>
          <w:sz w:val="32"/>
          <w:szCs w:val="32"/>
          <w:highlight w:val="none"/>
        </w:rPr>
        <w:t>自查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符合要求后向</w:t>
      </w:r>
      <w:r>
        <w:rPr>
          <w:rFonts w:hint="eastAsia" w:ascii="仿宋" w:hAnsi="仿宋" w:eastAsia="仿宋" w:cs="仿宋"/>
          <w:color w:val="auto"/>
          <w:sz w:val="32"/>
          <w:szCs w:val="32"/>
          <w:highlight w:val="none"/>
          <w:lang w:eastAsia="zh-CN"/>
        </w:rPr>
        <w:t>北京市通州区</w:t>
      </w:r>
      <w:r>
        <w:rPr>
          <w:rFonts w:hint="eastAsia" w:ascii="仿宋" w:hAnsi="仿宋" w:eastAsia="仿宋" w:cs="仿宋"/>
          <w:color w:val="auto"/>
          <w:sz w:val="32"/>
          <w:szCs w:val="32"/>
          <w:highlight w:val="none"/>
        </w:rPr>
        <w:t>住房</w:t>
      </w:r>
      <w:r>
        <w:rPr>
          <w:rFonts w:hint="eastAsia" w:ascii="仿宋" w:hAnsi="仿宋" w:eastAsia="仿宋" w:cs="仿宋"/>
          <w:color w:val="auto"/>
          <w:sz w:val="32"/>
          <w:szCs w:val="32"/>
          <w:highlight w:val="none"/>
          <w:lang w:eastAsia="zh-CN"/>
        </w:rPr>
        <w:t>和</w:t>
      </w:r>
      <w:r>
        <w:rPr>
          <w:rFonts w:hint="eastAsia" w:ascii="仿宋" w:hAnsi="仿宋" w:eastAsia="仿宋" w:cs="仿宋"/>
          <w:color w:val="auto"/>
          <w:sz w:val="32"/>
          <w:szCs w:val="32"/>
          <w:highlight w:val="none"/>
        </w:rPr>
        <w:t>城乡建设</w:t>
      </w:r>
      <w:r>
        <w:rPr>
          <w:rFonts w:hint="eastAsia" w:ascii="仿宋" w:hAnsi="仿宋" w:eastAsia="仿宋" w:cs="仿宋"/>
          <w:color w:val="auto"/>
          <w:sz w:val="32"/>
          <w:szCs w:val="32"/>
          <w:highlight w:val="none"/>
          <w:lang w:eastAsia="zh-CN"/>
        </w:rPr>
        <w:t>委员会</w:t>
      </w:r>
      <w:r>
        <w:rPr>
          <w:rFonts w:hint="eastAsia" w:ascii="仿宋" w:hAnsi="仿宋" w:eastAsia="仿宋" w:cs="仿宋"/>
          <w:color w:val="auto"/>
          <w:sz w:val="32"/>
          <w:szCs w:val="32"/>
          <w:highlight w:val="none"/>
          <w:lang w:val="en-US" w:eastAsia="zh-CN"/>
        </w:rPr>
        <w:t>（以下简称区住房城乡建设委）</w:t>
      </w:r>
      <w:r>
        <w:rPr>
          <w:rFonts w:hint="eastAsia" w:ascii="仿宋" w:hAnsi="仿宋" w:eastAsia="仿宋" w:cs="仿宋"/>
          <w:color w:val="auto"/>
          <w:sz w:val="32"/>
          <w:szCs w:val="32"/>
          <w:highlight w:val="none"/>
        </w:rPr>
        <w:t>申报，由</w:t>
      </w:r>
      <w:r>
        <w:rPr>
          <w:rFonts w:hint="eastAsia" w:ascii="仿宋" w:hAnsi="仿宋" w:eastAsia="仿宋" w:cs="仿宋"/>
          <w:color w:val="auto"/>
          <w:sz w:val="32"/>
          <w:szCs w:val="32"/>
          <w:highlight w:val="none"/>
          <w:lang w:val="en-US" w:eastAsia="zh-CN"/>
        </w:rPr>
        <w:t>区住房城乡建设委按照“公平、公正、公开”的原则考核评定通过后的工程</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rPr>
      </w:pPr>
      <w:r>
        <w:rPr>
          <w:rFonts w:hint="eastAsia" w:ascii="黑体" w:hAnsi="黑体" w:eastAsia="黑体"/>
          <w:color w:val="auto"/>
          <w:sz w:val="32"/>
          <w:szCs w:val="32"/>
          <w:highlight w:val="none"/>
        </w:rPr>
        <w:t>第</w:t>
      </w:r>
      <w:r>
        <w:rPr>
          <w:rFonts w:hint="eastAsia" w:ascii="黑体" w:hAnsi="黑体" w:eastAsia="黑体"/>
          <w:color w:val="auto"/>
          <w:sz w:val="32"/>
          <w:szCs w:val="32"/>
          <w:highlight w:val="none"/>
          <w:lang w:val="en-US" w:eastAsia="zh-CN"/>
        </w:rPr>
        <w:t>三</w:t>
      </w:r>
      <w:r>
        <w:rPr>
          <w:rFonts w:hint="eastAsia" w:ascii="黑体" w:hAnsi="黑体" w:eastAsia="黑体"/>
          <w:color w:val="auto"/>
          <w:sz w:val="32"/>
          <w:szCs w:val="32"/>
          <w:highlight w:val="none"/>
        </w:rPr>
        <w:t>条</w:t>
      </w:r>
      <w:r>
        <w:rPr>
          <w:rFonts w:hint="eastAsia" w:ascii="黑体" w:hAnsi="黑体" w:eastAsia="黑体"/>
          <w:color w:val="auto"/>
          <w:sz w:val="32"/>
          <w:szCs w:val="32"/>
          <w:highlight w:val="none"/>
          <w:lang w:val="en-US" w:eastAsia="zh-CN"/>
        </w:rPr>
        <w:t xml:space="preserve"> </w:t>
      </w:r>
      <w:r>
        <w:rPr>
          <w:rFonts w:hint="eastAsia" w:ascii="仿宋" w:hAnsi="仿宋" w:eastAsia="仿宋" w:cs="仿宋"/>
          <w:color w:val="auto"/>
          <w:sz w:val="32"/>
          <w:szCs w:val="32"/>
          <w:highlight w:val="none"/>
          <w:lang w:val="en-US" w:eastAsia="zh-CN"/>
        </w:rPr>
        <w:t>区住房城乡建设委</w:t>
      </w:r>
      <w:r>
        <w:rPr>
          <w:rFonts w:hint="eastAsia" w:ascii="仿宋" w:hAnsi="仿宋" w:eastAsia="仿宋" w:cs="仿宋"/>
          <w:color w:val="auto"/>
          <w:sz w:val="32"/>
          <w:szCs w:val="32"/>
          <w:highlight w:val="none"/>
        </w:rPr>
        <w:t>负责</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工地的定期考核评定和日常监督检查</w:t>
      </w:r>
      <w:r>
        <w:rPr>
          <w:rFonts w:hint="eastAsia" w:ascii="仿宋" w:hAnsi="仿宋" w:eastAsia="仿宋" w:cs="仿宋"/>
          <w:color w:val="auto"/>
          <w:sz w:val="32"/>
          <w:szCs w:val="32"/>
          <w:highlight w:val="none"/>
          <w:lang w:eastAsia="zh-CN"/>
        </w:rPr>
        <w:t>，并向</w:t>
      </w:r>
      <w:r>
        <w:rPr>
          <w:rFonts w:hint="eastAsia" w:ascii="仿宋" w:hAnsi="仿宋" w:eastAsia="仿宋" w:cs="仿宋"/>
          <w:color w:val="auto"/>
          <w:sz w:val="32"/>
          <w:szCs w:val="32"/>
          <w:highlight w:val="none"/>
        </w:rPr>
        <w:t>市住房城乡建设委</w:t>
      </w:r>
      <w:r>
        <w:rPr>
          <w:rFonts w:hint="eastAsia" w:ascii="仿宋" w:hAnsi="仿宋" w:eastAsia="仿宋" w:cs="仿宋"/>
          <w:color w:val="auto"/>
          <w:sz w:val="32"/>
          <w:szCs w:val="32"/>
          <w:highlight w:val="none"/>
          <w:lang w:eastAsia="zh-CN"/>
        </w:rPr>
        <w:t>上报获批的“绿牌”工地名单</w:t>
      </w:r>
      <w:r>
        <w:rPr>
          <w:rFonts w:hint="eastAsia" w:ascii="仿宋" w:hAnsi="仿宋" w:eastAsia="仿宋" w:cs="仿宋"/>
          <w:color w:val="auto"/>
          <w:sz w:val="32"/>
          <w:szCs w:val="32"/>
          <w:highlight w:val="none"/>
        </w:rPr>
        <w:t>。</w:t>
      </w:r>
    </w:p>
    <w:p>
      <w:pPr>
        <w:keepNext w:val="0"/>
        <w:keepLines w:val="0"/>
        <w:pageBreakBefore w:val="0"/>
        <w:numPr>
          <w:ilvl w:val="0"/>
          <w:numId w:val="1"/>
        </w:numPr>
        <w:kinsoku/>
        <w:wordWrap/>
        <w:overflowPunct/>
        <w:topLinePunct w:val="0"/>
        <w:bidi w:val="0"/>
        <w:snapToGrid/>
        <w:spacing w:after="156" w:afterLines="50" w:line="560" w:lineRule="exact"/>
        <w:jc w:val="center"/>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评审流程</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黑体" w:hAnsi="黑体" w:eastAsia="黑体"/>
          <w:color w:val="auto"/>
          <w:sz w:val="32"/>
          <w:szCs w:val="32"/>
          <w:highlight w:val="none"/>
        </w:rPr>
        <w:t xml:space="preserve">第四条 </w:t>
      </w:r>
      <w:r>
        <w:rPr>
          <w:rFonts w:hint="eastAsia" w:ascii="仿宋" w:hAnsi="仿宋" w:eastAsia="仿宋" w:cs="仿宋"/>
          <w:color w:val="auto"/>
          <w:sz w:val="32"/>
          <w:szCs w:val="32"/>
          <w:highlight w:val="none"/>
          <w:lang w:val="en-US" w:eastAsia="zh-CN"/>
        </w:rPr>
        <w:t>受理申报</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建设单位申请“绿牌”工地的，应提交以下资料原件：</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 《建设工程扬尘治理自查表》（详见附件1）；</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 《扬尘治理“绿牌”工地核定表》（详见附件3）。</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仿宋_GB2312"/>
          <w:color w:val="auto"/>
          <w:sz w:val="32"/>
          <w:szCs w:val="32"/>
          <w:highlight w:val="none"/>
          <w:lang w:eastAsia="zh-CN"/>
        </w:rPr>
      </w:pPr>
      <w:r>
        <w:rPr>
          <w:rFonts w:hint="eastAsia" w:ascii="黑体" w:hAnsi="黑体" w:eastAsia="黑体"/>
          <w:color w:val="auto"/>
          <w:sz w:val="32"/>
          <w:szCs w:val="32"/>
          <w:highlight w:val="none"/>
        </w:rPr>
        <w:t>第五条</w:t>
      </w:r>
      <w:r>
        <w:rPr>
          <w:rFonts w:hint="eastAsia" w:ascii="仿宋_GB2312" w:hAnsi="仿宋_GB2312" w:eastAsia="仿宋_GB2312" w:cs="仿宋_GB2312"/>
          <w:color w:val="auto"/>
          <w:sz w:val="32"/>
          <w:szCs w:val="32"/>
          <w:highlight w:val="none"/>
        </w:rPr>
        <w:t xml:space="preserve"> </w:t>
      </w:r>
      <w:r>
        <w:rPr>
          <w:rFonts w:hint="eastAsia" w:ascii="仿宋_GB2312" w:eastAsia="仿宋_GB2312"/>
          <w:color w:val="auto"/>
          <w:sz w:val="32"/>
          <w:szCs w:val="32"/>
          <w:highlight w:val="none"/>
          <w:lang w:eastAsia="zh-CN"/>
        </w:rPr>
        <w:t>考核评定</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工地的考核评定，由区住房城乡建设委</w:t>
      </w:r>
      <w:r>
        <w:rPr>
          <w:rFonts w:hint="eastAsia" w:ascii="仿宋" w:hAnsi="仿宋" w:eastAsia="仿宋" w:cs="仿宋"/>
          <w:color w:val="auto"/>
          <w:sz w:val="32"/>
          <w:szCs w:val="32"/>
          <w:highlight w:val="none"/>
          <w:lang w:eastAsia="zh-CN"/>
        </w:rPr>
        <w:t>工程管理科（以下简称工程科）组织</w:t>
      </w:r>
      <w:r>
        <w:rPr>
          <w:rFonts w:hint="eastAsia" w:ascii="仿宋" w:hAnsi="仿宋" w:eastAsia="仿宋" w:cs="仿宋"/>
          <w:color w:val="auto"/>
          <w:sz w:val="32"/>
          <w:szCs w:val="32"/>
          <w:highlight w:val="none"/>
          <w:lang w:val="en-US" w:eastAsia="zh-CN"/>
        </w:rPr>
        <w:t>实施</w:t>
      </w:r>
      <w:r>
        <w:rPr>
          <w:rFonts w:hint="eastAsia" w:ascii="仿宋" w:hAnsi="仿宋" w:eastAsia="仿宋" w:cs="仿宋"/>
          <w:color w:val="auto"/>
          <w:sz w:val="32"/>
          <w:szCs w:val="32"/>
          <w:highlight w:val="none"/>
          <w:lang w:eastAsia="zh-CN"/>
        </w:rPr>
        <w:t>，具体流程如下：</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（一）每季度第一个月1日至第二个月15日为各建设单位申报 “绿牌”工地时间。各建设单位向区住房城乡建设委递交《建设工程扬尘治理自查表》（附件</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）及《扬尘治理“</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工地核定表</w:t>
      </w:r>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）原件；</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（二）每季度第二个月1</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lang w:eastAsia="zh-CN"/>
        </w:rPr>
        <w:t>日至第三个月15日为现场考核评定周期（如遇法定节假日，考核评定时间顺延至后续工作日），由工程科按照《建设工程扬尘治理“绿牌”核定标准》（附件</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）进行考核评定，并出具考核评定意见（附件</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），考核评定意见分为通过和不通过。</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（三）对于通过考核评定的工程项目，每季度第三个月</w:t>
      </w:r>
      <w:r>
        <w:rPr>
          <w:rFonts w:hint="eastAsia" w:ascii="仿宋" w:hAnsi="仿宋" w:eastAsia="仿宋" w:cs="仿宋"/>
          <w:color w:val="auto"/>
          <w:sz w:val="32"/>
          <w:szCs w:val="32"/>
          <w:highlight w:val="none"/>
          <w:lang w:val="en-US" w:eastAsia="zh-CN"/>
        </w:rPr>
        <w:t>16</w:t>
      </w:r>
      <w:r>
        <w:rPr>
          <w:rFonts w:hint="eastAsia" w:ascii="仿宋" w:hAnsi="仿宋" w:eastAsia="仿宋" w:cs="仿宋"/>
          <w:color w:val="auto"/>
          <w:sz w:val="32"/>
          <w:szCs w:val="32"/>
          <w:highlight w:val="none"/>
          <w:lang w:eastAsia="zh-CN"/>
        </w:rPr>
        <w:t>日至2</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lang w:eastAsia="zh-CN"/>
        </w:rPr>
        <w:t>日，区住房城乡建设委应向属地政府征求意见，并将符合条件的工程项目上报至市住房城乡建设委。</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（四）对于未通过考核评定的工程项目，区住房城乡建设委将在《扬尘治理“绿牌”工地核定表》（附件3）核查评定意见中评定为不通过，并提出整改意见，待整改完成后可在下一季度重新申报“绿牌”工地。</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黑体" w:hAnsi="黑体" w:eastAsia="黑体"/>
          <w:color w:val="auto"/>
          <w:sz w:val="32"/>
          <w:szCs w:val="32"/>
          <w:highlight w:val="none"/>
        </w:rPr>
        <w:t xml:space="preserve">第六条 </w:t>
      </w:r>
      <w:r>
        <w:rPr>
          <w:rFonts w:hint="eastAsia" w:ascii="仿宋" w:hAnsi="仿宋" w:eastAsia="仿宋" w:cs="仿宋"/>
          <w:color w:val="auto"/>
          <w:sz w:val="32"/>
          <w:szCs w:val="32"/>
          <w:highlight w:val="none"/>
          <w:lang w:eastAsia="zh-CN"/>
        </w:rPr>
        <w:t>对于取得“绿牌”工地的工程项目，周期内存在下列情况之一的，将由区住房城乡建设委收回“绿牌”工地称号，并出具《扬尘治理“绿牌”工地撤销告知单》（附件</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lang w:eastAsia="zh-CN"/>
        </w:rPr>
        <w:t>），同时对责任单位依法进行处理。</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（一）被市、区住房城乡建设主管部门或相关执法部门通过现场检查或远程视频监控系统发现存在扬尘污染行为且查证属实，限期整改仍不到位的；</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（二）被市、区住房城乡建设主管部门因扬尘污染行为通报批评的；</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（三）一周期内，被同一执法机关因扬尘污染行为处罚两次的；</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（四）被市、区住房城乡建设主管部门因扬尘污染行为暂停建筑市场投标资格的；</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（五）被市民因扬尘治理管控措施不到位多次投诉举报，造成一定社会影响，经查证属实的；</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（六）因扬尘污染行为被媒体曝光，造成严重社会影响的；</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（七）空气重污染预警期间因落实扬尘治理措施不到位，被城管执法机关或乡镇街道综合执法部门处罚的。</w:t>
      </w:r>
    </w:p>
    <w:p>
      <w:pPr>
        <w:keepNext w:val="0"/>
        <w:keepLines w:val="0"/>
        <w:pageBreakBefore w:val="0"/>
        <w:numPr>
          <w:ilvl w:val="0"/>
          <w:numId w:val="1"/>
        </w:numPr>
        <w:kinsoku/>
        <w:wordWrap/>
        <w:overflowPunct/>
        <w:topLinePunct w:val="0"/>
        <w:bidi w:val="0"/>
        <w:snapToGrid/>
        <w:spacing w:after="156" w:afterLines="50" w:line="560" w:lineRule="exact"/>
        <w:jc w:val="center"/>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监督管理</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黑体" w:hAnsi="黑体" w:eastAsia="黑体"/>
          <w:color w:val="auto"/>
          <w:sz w:val="32"/>
          <w:szCs w:val="32"/>
          <w:highlight w:val="none"/>
        </w:rPr>
        <w:t>第</w:t>
      </w:r>
      <w:r>
        <w:rPr>
          <w:rFonts w:hint="eastAsia" w:ascii="黑体" w:hAnsi="黑体" w:eastAsia="黑体"/>
          <w:color w:val="auto"/>
          <w:sz w:val="32"/>
          <w:szCs w:val="32"/>
          <w:highlight w:val="none"/>
          <w:lang w:val="en-US" w:eastAsia="zh-CN"/>
        </w:rPr>
        <w:t>七</w:t>
      </w:r>
      <w:r>
        <w:rPr>
          <w:rFonts w:hint="eastAsia" w:ascii="黑体" w:hAnsi="黑体" w:eastAsia="黑体"/>
          <w:color w:val="auto"/>
          <w:sz w:val="32"/>
          <w:szCs w:val="32"/>
          <w:highlight w:val="none"/>
        </w:rPr>
        <w:t xml:space="preserve">条 </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工地</w:t>
      </w:r>
      <w:r>
        <w:rPr>
          <w:rFonts w:hint="eastAsia" w:ascii="仿宋" w:hAnsi="仿宋" w:eastAsia="仿宋" w:cs="仿宋"/>
          <w:color w:val="auto"/>
          <w:sz w:val="32"/>
          <w:szCs w:val="32"/>
          <w:highlight w:val="none"/>
          <w:lang w:eastAsia="zh-CN"/>
        </w:rPr>
        <w:t>实施动态管理。“</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”工地一个周期为90天，有效期自评定通过后下一个月初</w:t>
      </w:r>
      <w:r>
        <w:rPr>
          <w:rFonts w:hint="eastAsia" w:ascii="仿宋" w:hAnsi="仿宋" w:eastAsia="仿宋" w:cs="仿宋"/>
          <w:color w:val="auto"/>
          <w:sz w:val="32"/>
          <w:szCs w:val="32"/>
          <w:highlight w:val="none"/>
          <w:lang w:val="en-US" w:eastAsia="zh-CN"/>
        </w:rPr>
        <w:t>起计算。</w:t>
      </w:r>
      <w:r>
        <w:rPr>
          <w:rFonts w:hint="eastAsia" w:ascii="仿宋" w:hAnsi="仿宋" w:eastAsia="仿宋" w:cs="仿宋"/>
          <w:color w:val="auto"/>
          <w:sz w:val="32"/>
          <w:szCs w:val="32"/>
          <w:highlight w:val="none"/>
          <w:lang w:eastAsia="zh-CN"/>
        </w:rPr>
        <w:t>在本周期内未发生本实施细则第</w:t>
      </w:r>
      <w:r>
        <w:rPr>
          <w:rFonts w:hint="eastAsia" w:ascii="仿宋" w:hAnsi="仿宋" w:eastAsia="仿宋" w:cs="仿宋"/>
          <w:color w:val="auto"/>
          <w:sz w:val="32"/>
          <w:szCs w:val="32"/>
          <w:highlight w:val="none"/>
          <w:lang w:val="en-US" w:eastAsia="zh-CN"/>
        </w:rPr>
        <w:t>六</w:t>
      </w:r>
      <w:r>
        <w:rPr>
          <w:rFonts w:hint="eastAsia" w:ascii="仿宋" w:hAnsi="仿宋" w:eastAsia="仿宋" w:cs="仿宋"/>
          <w:color w:val="auto"/>
          <w:sz w:val="32"/>
          <w:szCs w:val="32"/>
          <w:highlight w:val="none"/>
          <w:lang w:eastAsia="zh-CN"/>
        </w:rPr>
        <w:t>条规定情形的，自动顺延。如距离工程竣工不足90天的，则截止到竣工日期。</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因扬尘治理不达标被撤销“</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”工地资格的工程，自撤销资格之日起，60天内禁止重新申请“</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”工地。</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黑体" w:hAnsi="黑体" w:eastAsia="黑体"/>
          <w:color w:val="auto"/>
          <w:sz w:val="32"/>
          <w:szCs w:val="32"/>
          <w:highlight w:val="none"/>
        </w:rPr>
        <w:t>第</w:t>
      </w:r>
      <w:r>
        <w:rPr>
          <w:rFonts w:hint="eastAsia" w:ascii="黑体" w:hAnsi="黑体" w:eastAsia="黑体"/>
          <w:color w:val="auto"/>
          <w:sz w:val="32"/>
          <w:szCs w:val="32"/>
          <w:highlight w:val="none"/>
          <w:lang w:eastAsia="zh-CN"/>
        </w:rPr>
        <w:t>八</w:t>
      </w:r>
      <w:r>
        <w:rPr>
          <w:rFonts w:hint="eastAsia" w:ascii="黑体" w:hAnsi="黑体" w:eastAsia="黑体"/>
          <w:color w:val="auto"/>
          <w:sz w:val="32"/>
          <w:szCs w:val="32"/>
          <w:highlight w:val="none"/>
        </w:rPr>
        <w:t>条</w:t>
      </w:r>
      <w:r>
        <w:rPr>
          <w:rFonts w:hint="eastAsia" w:ascii="黑体" w:hAnsi="黑体" w:eastAsia="黑体"/>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工地</w:t>
      </w:r>
      <w:r>
        <w:rPr>
          <w:rFonts w:hint="eastAsia" w:ascii="仿宋" w:hAnsi="仿宋" w:eastAsia="仿宋" w:cs="仿宋"/>
          <w:color w:val="auto"/>
          <w:sz w:val="32"/>
          <w:szCs w:val="32"/>
          <w:highlight w:val="none"/>
          <w:lang w:eastAsia="zh-CN"/>
        </w:rPr>
        <w:t>享受以下政策：</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（一）市、区住房城乡建设主管部门和相关执法部门可适当减少检查频次；</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（二）空气重污染预警期间，在严格落实扬尘治理措施的基础上，可进行除土石方、建筑拆除以外的施工作业（重大活动保障期间除外）；</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（三）连续两个周期取得“</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”的工程，纳入扬尘治理先进项目，在环境保护税征收时按《关于建设施工工地扬尘征收环境保护税有关事项的通知》（京税函〔2018〕4号）相关规定计算应纳税额；</w:t>
      </w:r>
    </w:p>
    <w:p>
      <w:pPr>
        <w:keepNext w:val="0"/>
        <w:keepLines w:val="0"/>
        <w:pageBreakBefore w:val="0"/>
        <w:kinsoku/>
        <w:wordWrap/>
        <w:overflowPunct/>
        <w:topLinePunct w:val="0"/>
        <w:bidi w:val="0"/>
        <w:snapToGrid/>
        <w:spacing w:after="156" w:afterLines="5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（四）取得“</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”的工程在申报本市绿色安全样板工地时予以优先考虑。</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黑体" w:hAnsi="黑体" w:eastAsia="黑体"/>
          <w:color w:val="auto"/>
          <w:sz w:val="32"/>
          <w:szCs w:val="32"/>
          <w:highlight w:val="none"/>
        </w:rPr>
        <w:t>第</w:t>
      </w:r>
      <w:r>
        <w:rPr>
          <w:rFonts w:hint="eastAsia" w:ascii="黑体" w:hAnsi="黑体" w:eastAsia="黑体"/>
          <w:color w:val="auto"/>
          <w:sz w:val="32"/>
          <w:szCs w:val="32"/>
          <w:highlight w:val="none"/>
          <w:lang w:eastAsia="zh-CN"/>
        </w:rPr>
        <w:t>九</w:t>
      </w:r>
      <w:r>
        <w:rPr>
          <w:rFonts w:hint="eastAsia" w:ascii="黑体" w:hAnsi="黑体" w:eastAsia="黑体"/>
          <w:color w:val="auto"/>
          <w:sz w:val="32"/>
          <w:szCs w:val="32"/>
          <w:highlight w:val="none"/>
        </w:rPr>
        <w:t>条</w:t>
      </w:r>
      <w:r>
        <w:rPr>
          <w:rFonts w:hint="eastAsia" w:ascii="黑体" w:hAnsi="黑体" w:eastAsia="黑体"/>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施工单位未按</w:t>
      </w:r>
      <w:r>
        <w:rPr>
          <w:rFonts w:hint="eastAsia" w:ascii="仿宋" w:hAnsi="仿宋" w:eastAsia="仿宋" w:cs="仿宋"/>
          <w:color w:val="auto"/>
          <w:sz w:val="32"/>
          <w:szCs w:val="32"/>
          <w:highlight w:val="none"/>
          <w:lang w:val="en-US" w:eastAsia="zh-CN"/>
        </w:rPr>
        <w:t>要求</w:t>
      </w:r>
      <w:r>
        <w:rPr>
          <w:rFonts w:hint="eastAsia" w:ascii="仿宋" w:hAnsi="仿宋" w:eastAsia="仿宋" w:cs="仿宋"/>
          <w:color w:val="auto"/>
          <w:sz w:val="32"/>
          <w:szCs w:val="32"/>
          <w:highlight w:val="none"/>
          <w:lang w:eastAsia="zh-CN"/>
        </w:rPr>
        <w:t>正确悬挂“</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”不接受社会监督或发现弄虚作假、伪造“</w:t>
      </w:r>
      <w:r>
        <w:rPr>
          <w:rFonts w:hint="eastAsia" w:ascii="仿宋" w:hAnsi="仿宋" w:eastAsia="仿宋" w:cs="仿宋"/>
          <w:color w:val="auto"/>
          <w:sz w:val="32"/>
          <w:szCs w:val="32"/>
          <w:highlight w:val="none"/>
          <w:lang w:val="en-US" w:eastAsia="zh-CN"/>
        </w:rPr>
        <w:t>绿牌</w:t>
      </w:r>
      <w:r>
        <w:rPr>
          <w:rFonts w:hint="eastAsia" w:ascii="仿宋" w:hAnsi="仿宋" w:eastAsia="仿宋" w:cs="仿宋"/>
          <w:color w:val="auto"/>
          <w:sz w:val="32"/>
          <w:szCs w:val="32"/>
          <w:highlight w:val="none"/>
          <w:lang w:eastAsia="zh-CN"/>
        </w:rPr>
        <w:t>”的，区住房城乡建设</w:t>
      </w:r>
      <w:r>
        <w:rPr>
          <w:rFonts w:hint="eastAsia" w:ascii="仿宋" w:hAnsi="仿宋" w:eastAsia="仿宋" w:cs="仿宋"/>
          <w:color w:val="auto"/>
          <w:sz w:val="32"/>
          <w:szCs w:val="32"/>
          <w:highlight w:val="none"/>
          <w:lang w:val="en-US" w:eastAsia="zh-CN"/>
        </w:rPr>
        <w:t>委将</w:t>
      </w:r>
      <w:r>
        <w:rPr>
          <w:rFonts w:hint="eastAsia" w:ascii="仿宋" w:hAnsi="仿宋" w:eastAsia="仿宋" w:cs="仿宋"/>
          <w:color w:val="auto"/>
          <w:sz w:val="32"/>
          <w:szCs w:val="32"/>
          <w:highlight w:val="none"/>
          <w:lang w:eastAsia="zh-CN"/>
        </w:rPr>
        <w:t>对该工程采取约谈告诫、通报批评等方式进行处理。</w:t>
      </w:r>
    </w:p>
    <w:p>
      <w:pPr>
        <w:keepNext w:val="0"/>
        <w:keepLines w:val="0"/>
        <w:pageBreakBefore w:val="0"/>
        <w:numPr>
          <w:ilvl w:val="0"/>
          <w:numId w:val="1"/>
        </w:numPr>
        <w:kinsoku/>
        <w:wordWrap/>
        <w:overflowPunct/>
        <w:topLinePunct w:val="0"/>
        <w:bidi w:val="0"/>
        <w:snapToGrid/>
        <w:spacing w:after="156" w:afterLines="50" w:line="560" w:lineRule="exact"/>
        <w:jc w:val="center"/>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附则</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黑体" w:hAnsi="黑体" w:eastAsia="黑体"/>
          <w:color w:val="auto"/>
          <w:sz w:val="32"/>
          <w:szCs w:val="32"/>
          <w:highlight w:val="none"/>
          <w:lang w:val="en-US" w:eastAsia="zh-CN"/>
        </w:rPr>
        <w:t>第十条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本规定自发布之日起实施。</w:t>
      </w:r>
    </w:p>
    <w:p>
      <w:pPr>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br w:type="page"/>
      </w:r>
    </w:p>
    <w:p>
      <w:pPr>
        <w:numPr>
          <w:ilvl w:val="0"/>
          <w:numId w:val="0"/>
        </w:num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560" w:lineRule="exact"/>
        <w:jc w:val="center"/>
        <w:rPr>
          <w:rFonts w:hint="eastAsia"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建设工程扬尘治理自查表</w:t>
      </w:r>
    </w:p>
    <w:tbl>
      <w:tblPr>
        <w:tblStyle w:val="5"/>
        <w:tblpPr w:leftFromText="180" w:rightFromText="180" w:vertAnchor="text" w:horzAnchor="page" w:tblpX="954" w:tblpY="606"/>
        <w:tblOverlap w:val="never"/>
        <w:tblW w:w="102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3"/>
        <w:gridCol w:w="388"/>
        <w:gridCol w:w="142"/>
        <w:gridCol w:w="709"/>
        <w:gridCol w:w="2977"/>
        <w:gridCol w:w="1701"/>
        <w:gridCol w:w="2268"/>
        <w:gridCol w:w="708"/>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702" w:type="dxa"/>
            <w:gridSpan w:val="4"/>
            <w:noWrap w:val="0"/>
            <w:vAlign w:val="top"/>
          </w:tcPr>
          <w:p>
            <w:pPr>
              <w:spacing w:before="100" w:beforeAutospacing="1" w:after="100" w:afterAutospacing="1" w:line="360" w:lineRule="exact"/>
              <w:jc w:val="left"/>
              <w:rPr>
                <w:rFonts w:ascii="仿宋_GB2312" w:eastAsia="仿宋_GB2312"/>
                <w:color w:val="auto"/>
                <w:kern w:val="0"/>
                <w:szCs w:val="21"/>
              </w:rPr>
            </w:pPr>
            <w:r>
              <w:rPr>
                <w:rFonts w:ascii="仿宋_GB2312" w:eastAsia="仿宋_GB2312"/>
                <w:color w:val="auto"/>
                <w:kern w:val="0"/>
                <w:szCs w:val="21"/>
              </w:rPr>
              <w:t>工程名称</w:t>
            </w:r>
          </w:p>
        </w:tc>
        <w:tc>
          <w:tcPr>
            <w:tcW w:w="2977"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1701" w:type="dxa"/>
            <w:noWrap w:val="0"/>
            <w:vAlign w:val="top"/>
          </w:tcPr>
          <w:p>
            <w:pPr>
              <w:spacing w:before="100" w:beforeAutospacing="1" w:after="100" w:afterAutospacing="1" w:line="360" w:lineRule="exact"/>
              <w:jc w:val="left"/>
              <w:rPr>
                <w:rFonts w:ascii="仿宋_GB2312" w:eastAsia="仿宋_GB2312"/>
                <w:color w:val="auto"/>
                <w:kern w:val="0"/>
                <w:szCs w:val="21"/>
              </w:rPr>
            </w:pPr>
            <w:r>
              <w:rPr>
                <w:rFonts w:ascii="仿宋_GB2312" w:eastAsia="仿宋_GB2312"/>
                <w:color w:val="auto"/>
                <w:kern w:val="0"/>
                <w:szCs w:val="21"/>
              </w:rPr>
              <w:t>工程</w:t>
            </w:r>
            <w:r>
              <w:rPr>
                <w:rFonts w:hint="eastAsia" w:ascii="仿宋_GB2312" w:eastAsia="仿宋_GB2312"/>
                <w:color w:val="auto"/>
                <w:kern w:val="0"/>
                <w:szCs w:val="21"/>
              </w:rPr>
              <w:t>地址</w:t>
            </w:r>
          </w:p>
        </w:tc>
        <w:tc>
          <w:tcPr>
            <w:tcW w:w="3826" w:type="dxa"/>
            <w:gridSpan w:val="3"/>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702" w:type="dxa"/>
            <w:gridSpan w:val="4"/>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rPr>
              <w:t>建设单位</w:t>
            </w:r>
          </w:p>
        </w:tc>
        <w:tc>
          <w:tcPr>
            <w:tcW w:w="2977"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1701" w:type="dxa"/>
            <w:noWrap w:val="0"/>
            <w:vAlign w:val="top"/>
          </w:tcPr>
          <w:p>
            <w:pPr>
              <w:spacing w:before="100" w:beforeAutospacing="1" w:after="100" w:afterAutospacing="1" w:line="360" w:lineRule="exact"/>
              <w:jc w:val="left"/>
              <w:rPr>
                <w:rFonts w:ascii="仿宋_GB2312" w:eastAsia="仿宋_GB2312"/>
                <w:color w:val="auto"/>
                <w:kern w:val="0"/>
                <w:szCs w:val="21"/>
              </w:rPr>
            </w:pPr>
            <w:r>
              <w:rPr>
                <w:rFonts w:ascii="仿宋_GB2312" w:eastAsia="仿宋_GB2312"/>
                <w:color w:val="auto"/>
                <w:kern w:val="0"/>
                <w:szCs w:val="21"/>
              </w:rPr>
              <w:t>监理单位</w:t>
            </w:r>
          </w:p>
        </w:tc>
        <w:tc>
          <w:tcPr>
            <w:tcW w:w="3826" w:type="dxa"/>
            <w:gridSpan w:val="3"/>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1702" w:type="dxa"/>
            <w:gridSpan w:val="4"/>
            <w:noWrap w:val="0"/>
            <w:vAlign w:val="top"/>
          </w:tcPr>
          <w:p>
            <w:pPr>
              <w:spacing w:before="100" w:beforeAutospacing="1" w:after="100" w:afterAutospacing="1" w:line="360" w:lineRule="exact"/>
              <w:jc w:val="left"/>
              <w:rPr>
                <w:rFonts w:ascii="仿宋_GB2312" w:eastAsia="仿宋_GB2312"/>
                <w:color w:val="auto"/>
                <w:kern w:val="0"/>
                <w:szCs w:val="21"/>
              </w:rPr>
            </w:pPr>
            <w:r>
              <w:rPr>
                <w:rFonts w:ascii="仿宋_GB2312" w:eastAsia="仿宋_GB2312"/>
                <w:color w:val="auto"/>
                <w:kern w:val="0"/>
                <w:szCs w:val="21"/>
              </w:rPr>
              <w:t>施工单位</w:t>
            </w:r>
          </w:p>
        </w:tc>
        <w:tc>
          <w:tcPr>
            <w:tcW w:w="2977"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1701" w:type="dxa"/>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rPr>
              <w:t>自查时间</w:t>
            </w:r>
          </w:p>
        </w:tc>
        <w:tc>
          <w:tcPr>
            <w:tcW w:w="3826" w:type="dxa"/>
            <w:gridSpan w:val="3"/>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trPr>
        <w:tc>
          <w:tcPr>
            <w:tcW w:w="993" w:type="dxa"/>
            <w:gridSpan w:val="3"/>
            <w:tcBorders>
              <w:right w:val="single" w:color="auto" w:sz="4" w:space="0"/>
            </w:tcBorders>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ascii="仿宋_GB2312" w:eastAsia="仿宋_GB2312"/>
                <w:color w:val="auto"/>
                <w:kern w:val="0"/>
                <w:szCs w:val="21"/>
              </w:rPr>
              <w:t>检查</w:t>
            </w:r>
          </w:p>
        </w:tc>
        <w:tc>
          <w:tcPr>
            <w:tcW w:w="7655" w:type="dxa"/>
            <w:gridSpan w:val="4"/>
            <w:tcBorders>
              <w:left w:val="single" w:color="auto" w:sz="4" w:space="0"/>
            </w:tcBorders>
            <w:noWrap w:val="0"/>
            <w:vAlign w:val="center"/>
          </w:tcPr>
          <w:p>
            <w:pPr>
              <w:spacing w:before="100" w:beforeAutospacing="1" w:after="100" w:afterAutospacing="1" w:line="360" w:lineRule="exact"/>
              <w:jc w:val="center"/>
              <w:rPr>
                <w:rFonts w:ascii="仿宋_GB2312" w:eastAsia="仿宋_GB2312"/>
                <w:color w:val="auto"/>
                <w:kern w:val="0"/>
                <w:szCs w:val="21"/>
              </w:rPr>
            </w:pPr>
          </w:p>
        </w:tc>
        <w:tc>
          <w:tcPr>
            <w:tcW w:w="708" w:type="dxa"/>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是否满足</w:t>
            </w:r>
          </w:p>
        </w:tc>
        <w:tc>
          <w:tcPr>
            <w:tcW w:w="850" w:type="dxa"/>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463" w:type="dxa"/>
            <w:vMerge w:val="restart"/>
            <w:tcBorders>
              <w:right w:val="single" w:color="auto" w:sz="4" w:space="0"/>
            </w:tcBorders>
            <w:noWrap w:val="0"/>
            <w:vAlign w:val="center"/>
          </w:tcPr>
          <w:p>
            <w:pPr>
              <w:tabs>
                <w:tab w:val="left" w:pos="90"/>
              </w:tabs>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A类</w:t>
            </w:r>
          </w:p>
        </w:tc>
        <w:tc>
          <w:tcPr>
            <w:tcW w:w="530" w:type="dxa"/>
            <w:gridSpan w:val="2"/>
            <w:tcBorders>
              <w:bottom w:val="single" w:color="auto" w:sz="4" w:space="0"/>
              <w:right w:val="single" w:color="auto" w:sz="4" w:space="0"/>
            </w:tcBorders>
            <w:noWrap w:val="0"/>
            <w:vAlign w:val="center"/>
          </w:tcPr>
          <w:p>
            <w:pPr>
              <w:tabs>
                <w:tab w:val="left" w:pos="90"/>
              </w:tabs>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A1</w:t>
            </w:r>
          </w:p>
        </w:tc>
        <w:tc>
          <w:tcPr>
            <w:tcW w:w="7655" w:type="dxa"/>
            <w:gridSpan w:val="4"/>
            <w:tcBorders>
              <w:left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rPr>
              <w:t>1.施工现场主要产生扬尘的工序是否实行全密闭施工（土方开挖、土方回填、小市政、园林、材料加工等）。</w:t>
            </w:r>
          </w:p>
        </w:tc>
        <w:tc>
          <w:tcPr>
            <w:tcW w:w="708"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restart"/>
            <w:tcBorders>
              <w:top w:val="single" w:color="auto" w:sz="4" w:space="0"/>
              <w:right w:val="single" w:color="auto" w:sz="4" w:space="0"/>
            </w:tcBorders>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A2</w:t>
            </w:r>
          </w:p>
        </w:tc>
        <w:tc>
          <w:tcPr>
            <w:tcW w:w="7655" w:type="dxa"/>
            <w:gridSpan w:val="4"/>
            <w:tcBorders>
              <w:top w:val="single" w:color="auto" w:sz="4" w:space="0"/>
              <w:lef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rPr>
              <w:t>2.施工现场是否按要求安装、使用和管理远程视频监控。</w:t>
            </w:r>
          </w:p>
        </w:tc>
        <w:tc>
          <w:tcPr>
            <w:tcW w:w="708"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left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rPr>
              <w:t>3.</w:t>
            </w:r>
            <w:r>
              <w:rPr>
                <w:rFonts w:ascii="仿宋_GB2312" w:eastAsia="仿宋_GB2312"/>
                <w:color w:val="auto"/>
                <w:kern w:val="0"/>
                <w:szCs w:val="21"/>
              </w:rPr>
              <w:t>制定施工现场扬尘治理工作方案</w:t>
            </w:r>
            <w:r>
              <w:rPr>
                <w:rFonts w:hint="eastAsia" w:ascii="仿宋_GB2312" w:eastAsia="仿宋_GB2312"/>
                <w:color w:val="auto"/>
                <w:kern w:val="0"/>
                <w:szCs w:val="21"/>
              </w:rPr>
              <w:t>，建立扬尘治理机构，明确责任部门和人员。</w:t>
            </w:r>
          </w:p>
        </w:tc>
        <w:tc>
          <w:tcPr>
            <w:tcW w:w="708" w:type="dxa"/>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left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rPr>
              <w:t>4. 工程建筑垃圾消纳</w:t>
            </w:r>
            <w:r>
              <w:rPr>
                <w:rFonts w:ascii="仿宋_GB2312" w:eastAsia="仿宋_GB2312"/>
                <w:color w:val="auto"/>
                <w:kern w:val="0"/>
                <w:szCs w:val="21"/>
              </w:rPr>
              <w:t>手续是否齐全</w:t>
            </w:r>
            <w:r>
              <w:rPr>
                <w:rFonts w:hint="eastAsia" w:ascii="仿宋_GB2312" w:eastAsia="仿宋_GB2312"/>
                <w:color w:val="auto"/>
                <w:kern w:val="0"/>
                <w:szCs w:val="21"/>
              </w:rPr>
              <w:t>，是否使用符合条件的有资质建筑垃圾运输车辆</w:t>
            </w:r>
            <w:r>
              <w:rPr>
                <w:rFonts w:ascii="仿宋_GB2312" w:eastAsia="仿宋_GB2312"/>
                <w:color w:val="auto"/>
                <w:kern w:val="0"/>
                <w:szCs w:val="21"/>
              </w:rPr>
              <w:t>。</w:t>
            </w:r>
          </w:p>
        </w:tc>
        <w:tc>
          <w:tcPr>
            <w:tcW w:w="708"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left w:val="single" w:color="auto" w:sz="4" w:space="0"/>
            </w:tcBorders>
            <w:noWrap w:val="0"/>
            <w:vAlign w:val="top"/>
          </w:tcPr>
          <w:p>
            <w:pPr>
              <w:spacing w:before="100" w:beforeAutospacing="1" w:after="100" w:afterAutospacing="1" w:line="360" w:lineRule="exact"/>
              <w:jc w:val="left"/>
              <w:rPr>
                <w:rFonts w:hint="eastAsia" w:ascii="仿宋_GB2312" w:eastAsia="仿宋_GB2312"/>
                <w:color w:val="auto"/>
                <w:kern w:val="0"/>
                <w:szCs w:val="21"/>
                <w:lang w:eastAsia="zh-CN"/>
              </w:rPr>
            </w:pPr>
            <w:r>
              <w:rPr>
                <w:rFonts w:hint="eastAsia" w:ascii="仿宋_GB2312" w:eastAsia="仿宋_GB2312"/>
                <w:color w:val="auto"/>
                <w:kern w:val="0"/>
                <w:szCs w:val="21"/>
              </w:rPr>
              <w:t>5.施工现场是否安装高效洗轮设施，并确保出工地车辆有效清洁或冲洗干净。</w:t>
            </w:r>
            <w:r>
              <w:rPr>
                <w:rFonts w:hint="eastAsia" w:ascii="仿宋_GB2312" w:eastAsia="仿宋_GB2312"/>
                <w:color w:val="auto"/>
                <w:kern w:val="0"/>
                <w:szCs w:val="21"/>
                <w:lang w:eastAsia="zh-CN"/>
              </w:rPr>
              <w:t>是否禁止未密闭运输车辆或外侧带泥车辆驶出工地。</w:t>
            </w:r>
          </w:p>
        </w:tc>
        <w:tc>
          <w:tcPr>
            <w:tcW w:w="708"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left w:val="single" w:color="auto" w:sz="4" w:space="0"/>
            </w:tcBorders>
            <w:noWrap w:val="0"/>
            <w:vAlign w:val="top"/>
          </w:tcPr>
          <w:p>
            <w:pPr>
              <w:spacing w:before="100" w:beforeAutospacing="1" w:after="100" w:afterAutospacing="1" w:line="360" w:lineRule="exact"/>
              <w:jc w:val="left"/>
              <w:rPr>
                <w:rFonts w:hint="eastAsia" w:ascii="仿宋_GB2312" w:eastAsia="仿宋_GB2312"/>
                <w:color w:val="auto"/>
                <w:kern w:val="0"/>
                <w:szCs w:val="21"/>
              </w:rPr>
            </w:pPr>
            <w:r>
              <w:rPr>
                <w:rFonts w:hint="eastAsia" w:ascii="仿宋_GB2312" w:eastAsia="仿宋_GB2312"/>
                <w:color w:val="auto"/>
                <w:kern w:val="0"/>
                <w:szCs w:val="21"/>
              </w:rPr>
              <w:t>6.施工现场是否按要求使用预拌混凝土和预拌砂浆。</w:t>
            </w:r>
          </w:p>
        </w:tc>
        <w:tc>
          <w:tcPr>
            <w:tcW w:w="708"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left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lang w:val="en-US" w:eastAsia="zh-CN"/>
              </w:rPr>
              <w:t>7.施工现场是否硬质围挡密闭齐全，底部无缝隙、高度不低于2.5米，围挡外部干净整洁。</w:t>
            </w:r>
          </w:p>
        </w:tc>
        <w:tc>
          <w:tcPr>
            <w:tcW w:w="708"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left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lang w:val="en-US" w:eastAsia="zh-CN"/>
              </w:rPr>
              <w:t>8.施工现场是否落实工程出入口两侧100米内路面“三包”责任。</w:t>
            </w:r>
          </w:p>
        </w:tc>
        <w:tc>
          <w:tcPr>
            <w:tcW w:w="708"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993" w:type="dxa"/>
            <w:gridSpan w:val="3"/>
            <w:tcBorders>
              <w:right w:val="single" w:color="auto" w:sz="4" w:space="0"/>
            </w:tcBorders>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检查</w:t>
            </w:r>
          </w:p>
        </w:tc>
        <w:tc>
          <w:tcPr>
            <w:tcW w:w="7655" w:type="dxa"/>
            <w:gridSpan w:val="4"/>
            <w:tcBorders>
              <w:left w:val="single" w:color="auto" w:sz="4" w:space="0"/>
            </w:tcBorders>
            <w:noWrap w:val="0"/>
            <w:vAlign w:val="center"/>
          </w:tcPr>
          <w:p>
            <w:pPr>
              <w:spacing w:before="100" w:beforeAutospacing="1" w:after="100" w:afterAutospacing="1" w:line="360" w:lineRule="exact"/>
              <w:jc w:val="center"/>
              <w:rPr>
                <w:rFonts w:ascii="仿宋_GB2312" w:eastAsia="仿宋_GB2312"/>
                <w:color w:val="auto"/>
                <w:kern w:val="0"/>
                <w:szCs w:val="21"/>
              </w:rPr>
            </w:pPr>
          </w:p>
        </w:tc>
        <w:tc>
          <w:tcPr>
            <w:tcW w:w="708" w:type="dxa"/>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得分</w:t>
            </w:r>
          </w:p>
        </w:tc>
        <w:tc>
          <w:tcPr>
            <w:tcW w:w="850" w:type="dxa"/>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违规行为描述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993" w:type="dxa"/>
            <w:gridSpan w:val="3"/>
            <w:vMerge w:val="restart"/>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B类</w:t>
            </w:r>
          </w:p>
        </w:tc>
        <w:tc>
          <w:tcPr>
            <w:tcW w:w="7655" w:type="dxa"/>
            <w:gridSpan w:val="4"/>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w:t>
            </w:r>
            <w:r>
              <w:rPr>
                <w:rFonts w:hint="eastAsia" w:ascii="仿宋_GB2312" w:eastAsia="仿宋_GB2312"/>
                <w:color w:val="auto"/>
                <w:kern w:val="0"/>
                <w:szCs w:val="21"/>
              </w:rPr>
              <w:t>. 施工现场土方、拆除工序施工采用湿法作业防止扬尘。（</w:t>
            </w:r>
            <w:r>
              <w:rPr>
                <w:rFonts w:hint="eastAsia" w:ascii="仿宋_GB2312" w:eastAsia="仿宋_GB2312"/>
                <w:color w:val="auto"/>
                <w:kern w:val="0"/>
                <w:szCs w:val="21"/>
                <w:lang w:val="en-US" w:eastAsia="zh-CN"/>
              </w:rPr>
              <w:t>8</w:t>
            </w:r>
            <w:r>
              <w:rPr>
                <w:rFonts w:hint="eastAsia" w:ascii="仿宋_GB2312" w:eastAsia="仿宋_GB2312"/>
                <w:color w:val="auto"/>
                <w:kern w:val="0"/>
                <w:szCs w:val="21"/>
              </w:rPr>
              <w:t>分）</w:t>
            </w:r>
          </w:p>
        </w:tc>
        <w:tc>
          <w:tcPr>
            <w:tcW w:w="708" w:type="dxa"/>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2</w:t>
            </w:r>
            <w:r>
              <w:rPr>
                <w:rFonts w:hint="eastAsia" w:ascii="仿宋_GB2312" w:eastAsia="仿宋_GB2312"/>
                <w:color w:val="auto"/>
                <w:kern w:val="0"/>
                <w:szCs w:val="21"/>
              </w:rPr>
              <w:t>. 施工现场主要道路硬化。（</w:t>
            </w:r>
            <w:r>
              <w:rPr>
                <w:rFonts w:hint="eastAsia" w:ascii="仿宋_GB2312" w:eastAsia="仿宋_GB2312"/>
                <w:color w:val="auto"/>
                <w:kern w:val="0"/>
                <w:szCs w:val="21"/>
                <w:lang w:val="en-US" w:eastAsia="zh-CN"/>
              </w:rPr>
              <w:t>8</w:t>
            </w:r>
            <w:r>
              <w:rPr>
                <w:rFonts w:hint="eastAsia" w:ascii="仿宋_GB2312" w:eastAsia="仿宋_GB2312"/>
                <w:color w:val="auto"/>
                <w:kern w:val="0"/>
                <w:szCs w:val="21"/>
              </w:rPr>
              <w:t>分）</w:t>
            </w:r>
          </w:p>
        </w:tc>
        <w:tc>
          <w:tcPr>
            <w:tcW w:w="708" w:type="dxa"/>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3</w:t>
            </w:r>
            <w:r>
              <w:rPr>
                <w:rFonts w:hint="eastAsia" w:ascii="仿宋_GB2312" w:eastAsia="仿宋_GB2312"/>
                <w:color w:val="auto"/>
                <w:kern w:val="0"/>
                <w:szCs w:val="21"/>
              </w:rPr>
              <w:t>.施工现场材料堆放场地进行硬化处理。（5分）</w:t>
            </w:r>
          </w:p>
        </w:tc>
        <w:tc>
          <w:tcPr>
            <w:tcW w:w="708" w:type="dxa"/>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4</w:t>
            </w:r>
            <w:r>
              <w:rPr>
                <w:rFonts w:hint="eastAsia" w:ascii="仿宋_GB2312" w:eastAsia="仿宋_GB2312"/>
                <w:color w:val="auto"/>
                <w:kern w:val="0"/>
                <w:szCs w:val="21"/>
              </w:rPr>
              <w:t>.施工现场非施工作业面的裸露地面按要求覆盖。（5分）</w:t>
            </w:r>
          </w:p>
        </w:tc>
        <w:tc>
          <w:tcPr>
            <w:tcW w:w="708"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.施工现场长期存放或超过一天以上的临时存放的土堆按要求覆盖。（</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08"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6</w:t>
            </w:r>
            <w:r>
              <w:rPr>
                <w:rFonts w:hint="eastAsia" w:ascii="仿宋_GB2312" w:eastAsia="仿宋_GB2312"/>
                <w:color w:val="auto"/>
                <w:kern w:val="0"/>
                <w:szCs w:val="21"/>
              </w:rPr>
              <w:t>.施工现场易产生扬尘的零散材料按要求覆盖</w:t>
            </w:r>
            <w:r>
              <w:rPr>
                <w:rFonts w:hint="eastAsia" w:ascii="仿宋_GB2312" w:eastAsia="仿宋_GB2312"/>
                <w:color w:val="auto"/>
                <w:kern w:val="0"/>
                <w:szCs w:val="21"/>
                <w:lang w:eastAsia="zh-CN"/>
              </w:rPr>
              <w:t>，装卸易产生扬尘的物料采取密闭或喷淋措施。</w:t>
            </w:r>
            <w:r>
              <w:rPr>
                <w:rFonts w:hint="eastAsia" w:ascii="仿宋_GB2312" w:eastAsia="仿宋_GB2312"/>
                <w:color w:val="auto"/>
                <w:kern w:val="0"/>
                <w:szCs w:val="21"/>
              </w:rPr>
              <w:t>（</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08"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7</w:t>
            </w:r>
            <w:r>
              <w:rPr>
                <w:rFonts w:hint="eastAsia" w:ascii="仿宋_GB2312" w:eastAsia="仿宋_GB2312"/>
                <w:color w:val="auto"/>
                <w:kern w:val="0"/>
                <w:szCs w:val="21"/>
              </w:rPr>
              <w:t>.施工现场易产生扬尘的施工作业面采取降尘防尘措施。（</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08"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8</w:t>
            </w:r>
            <w:r>
              <w:rPr>
                <w:rFonts w:hint="eastAsia" w:ascii="仿宋_GB2312" w:eastAsia="仿宋_GB2312"/>
                <w:color w:val="auto"/>
                <w:kern w:val="0"/>
                <w:szCs w:val="21"/>
              </w:rPr>
              <w:t>.施工现场按要求设置封闭式垃圾站，采取措施减少建筑垃圾的产生，垃圾分类存放并及时清运。（</w:t>
            </w:r>
            <w:r>
              <w:rPr>
                <w:rFonts w:hint="eastAsia" w:ascii="仿宋_GB2312" w:eastAsia="仿宋_GB2312"/>
                <w:color w:val="auto"/>
                <w:kern w:val="0"/>
                <w:szCs w:val="21"/>
                <w:lang w:val="en-US" w:eastAsia="zh-CN"/>
              </w:rPr>
              <w:t>8</w:t>
            </w:r>
            <w:r>
              <w:rPr>
                <w:rFonts w:hint="eastAsia" w:ascii="仿宋_GB2312" w:eastAsia="仿宋_GB2312"/>
                <w:color w:val="auto"/>
                <w:kern w:val="0"/>
                <w:szCs w:val="21"/>
              </w:rPr>
              <w:t>分）</w:t>
            </w:r>
          </w:p>
        </w:tc>
        <w:tc>
          <w:tcPr>
            <w:tcW w:w="708"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9</w:t>
            </w:r>
            <w:r>
              <w:rPr>
                <w:rFonts w:hint="eastAsia" w:ascii="仿宋_GB2312" w:eastAsia="仿宋_GB2312"/>
                <w:color w:val="auto"/>
                <w:kern w:val="0"/>
                <w:szCs w:val="21"/>
              </w:rPr>
              <w:t>.</w:t>
            </w:r>
            <w:r>
              <w:rPr>
                <w:rFonts w:hint="eastAsia" w:ascii="仿宋_GB2312" w:eastAsia="仿宋_GB2312"/>
                <w:color w:val="auto"/>
                <w:kern w:val="0"/>
                <w:szCs w:val="21"/>
                <w:lang w:eastAsia="zh-CN"/>
              </w:rPr>
              <w:t>多、高层建筑物、构筑物内清理垃圾采用密闭式专用垃圾道或采用容器吊运。</w:t>
            </w:r>
            <w:r>
              <w:rPr>
                <w:rFonts w:hint="eastAsia" w:ascii="仿宋_GB2312" w:eastAsia="仿宋_GB2312"/>
                <w:color w:val="auto"/>
                <w:kern w:val="0"/>
                <w:szCs w:val="21"/>
              </w:rPr>
              <w:t>（5分）</w:t>
            </w:r>
          </w:p>
        </w:tc>
        <w:tc>
          <w:tcPr>
            <w:tcW w:w="708"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10</w:t>
            </w:r>
            <w:r>
              <w:rPr>
                <w:rFonts w:hint="eastAsia" w:ascii="仿宋_GB2312" w:eastAsia="仿宋_GB2312"/>
                <w:color w:val="auto"/>
                <w:kern w:val="0"/>
                <w:szCs w:val="21"/>
              </w:rPr>
              <w:t>. 安装渣土运输车辆车牌识别和洗轮机监测功能视频设备。（</w:t>
            </w:r>
            <w:r>
              <w:rPr>
                <w:rFonts w:hint="eastAsia" w:ascii="仿宋_GB2312" w:eastAsia="仿宋_GB2312"/>
                <w:color w:val="auto"/>
                <w:kern w:val="0"/>
                <w:szCs w:val="21"/>
                <w:lang w:val="en-US" w:eastAsia="zh-CN"/>
              </w:rPr>
              <w:t>8</w:t>
            </w:r>
            <w:r>
              <w:rPr>
                <w:rFonts w:hint="eastAsia" w:ascii="仿宋_GB2312" w:eastAsia="仿宋_GB2312"/>
                <w:color w:val="auto"/>
                <w:kern w:val="0"/>
                <w:szCs w:val="21"/>
              </w:rPr>
              <w:t>分）</w:t>
            </w:r>
          </w:p>
        </w:tc>
        <w:tc>
          <w:tcPr>
            <w:tcW w:w="708"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11</w:t>
            </w:r>
            <w:r>
              <w:rPr>
                <w:rFonts w:hint="eastAsia" w:ascii="仿宋_GB2312" w:eastAsia="仿宋_GB2312"/>
                <w:color w:val="auto"/>
                <w:kern w:val="0"/>
                <w:szCs w:val="21"/>
              </w:rPr>
              <w:t>.外脚手架按要求采用密目网或钢板网等进行封闭。（</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08"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12</w:t>
            </w:r>
            <w:r>
              <w:rPr>
                <w:rFonts w:hint="eastAsia" w:ascii="仿宋_GB2312" w:eastAsia="仿宋_GB2312"/>
                <w:color w:val="auto"/>
                <w:kern w:val="0"/>
                <w:szCs w:val="21"/>
              </w:rPr>
              <w:t>.大风</w:t>
            </w:r>
            <w:r>
              <w:rPr>
                <w:rFonts w:ascii="仿宋_GB2312" w:eastAsia="仿宋_GB2312"/>
                <w:color w:val="auto"/>
                <w:kern w:val="0"/>
                <w:szCs w:val="21"/>
              </w:rPr>
              <w:t>等极端恶劣天气期间</w:t>
            </w:r>
            <w:r>
              <w:rPr>
                <w:rFonts w:hint="eastAsia" w:ascii="仿宋_GB2312" w:eastAsia="仿宋_GB2312"/>
                <w:color w:val="auto"/>
                <w:kern w:val="0"/>
                <w:szCs w:val="21"/>
              </w:rPr>
              <w:t>是否</w:t>
            </w:r>
            <w:r>
              <w:rPr>
                <w:rFonts w:ascii="仿宋_GB2312" w:eastAsia="仿宋_GB2312"/>
                <w:color w:val="auto"/>
                <w:kern w:val="0"/>
                <w:szCs w:val="21"/>
              </w:rPr>
              <w:t>严格按照预警要求落实应急措施</w:t>
            </w:r>
            <w:r>
              <w:rPr>
                <w:rFonts w:hint="eastAsia" w:ascii="仿宋_GB2312" w:eastAsia="仿宋_GB2312"/>
                <w:color w:val="auto"/>
                <w:kern w:val="0"/>
                <w:szCs w:val="21"/>
              </w:rPr>
              <w:t>。（5分）</w:t>
            </w:r>
          </w:p>
        </w:tc>
        <w:tc>
          <w:tcPr>
            <w:tcW w:w="708"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13</w:t>
            </w:r>
            <w:r>
              <w:rPr>
                <w:rFonts w:hint="eastAsia" w:ascii="仿宋_GB2312" w:eastAsia="仿宋_GB2312"/>
                <w:color w:val="auto"/>
                <w:kern w:val="0"/>
                <w:szCs w:val="21"/>
              </w:rPr>
              <w:t>.</w:t>
            </w:r>
            <w:r>
              <w:rPr>
                <w:rFonts w:ascii="仿宋_GB2312" w:eastAsia="仿宋_GB2312"/>
                <w:color w:val="auto"/>
                <w:kern w:val="0"/>
                <w:szCs w:val="21"/>
              </w:rPr>
              <w:t>进门查证</w:t>
            </w:r>
            <w:r>
              <w:rPr>
                <w:rFonts w:hint="eastAsia" w:ascii="仿宋_GB2312" w:eastAsia="仿宋_GB2312"/>
                <w:color w:val="auto"/>
                <w:kern w:val="0"/>
                <w:szCs w:val="21"/>
              </w:rPr>
              <w:t>、</w:t>
            </w:r>
            <w:r>
              <w:rPr>
                <w:rFonts w:ascii="仿宋_GB2312" w:eastAsia="仿宋_GB2312"/>
                <w:color w:val="auto"/>
                <w:kern w:val="0"/>
                <w:szCs w:val="21"/>
              </w:rPr>
              <w:t>出门查车记录</w:t>
            </w:r>
            <w:r>
              <w:rPr>
                <w:rFonts w:hint="eastAsia" w:ascii="仿宋_GB2312" w:eastAsia="仿宋_GB2312"/>
                <w:color w:val="auto"/>
                <w:kern w:val="0"/>
                <w:szCs w:val="21"/>
              </w:rPr>
              <w:t>建立台账。（</w:t>
            </w:r>
            <w:r>
              <w:rPr>
                <w:rFonts w:hint="eastAsia" w:ascii="仿宋_GB2312" w:eastAsia="仿宋_GB2312"/>
                <w:color w:val="auto"/>
                <w:kern w:val="0"/>
                <w:szCs w:val="21"/>
                <w:lang w:val="en-US" w:eastAsia="zh-CN"/>
              </w:rPr>
              <w:t>8</w:t>
            </w:r>
            <w:r>
              <w:rPr>
                <w:rFonts w:hint="eastAsia" w:ascii="仿宋_GB2312" w:eastAsia="仿宋_GB2312"/>
                <w:color w:val="auto"/>
                <w:kern w:val="0"/>
                <w:szCs w:val="21"/>
              </w:rPr>
              <w:t>分）</w:t>
            </w:r>
          </w:p>
        </w:tc>
        <w:tc>
          <w:tcPr>
            <w:tcW w:w="708"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14</w:t>
            </w:r>
            <w:r>
              <w:rPr>
                <w:rFonts w:hint="eastAsia" w:ascii="仿宋_GB2312" w:eastAsia="仿宋_GB2312"/>
                <w:color w:val="auto"/>
                <w:kern w:val="0"/>
                <w:szCs w:val="21"/>
              </w:rPr>
              <w:t>.车辆冲洗记录建立台账。（</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08"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15</w:t>
            </w:r>
            <w:r>
              <w:rPr>
                <w:rFonts w:hint="eastAsia" w:ascii="仿宋_GB2312" w:eastAsia="仿宋_GB2312"/>
                <w:color w:val="auto"/>
                <w:kern w:val="0"/>
                <w:szCs w:val="21"/>
              </w:rPr>
              <w:t>.制定空气重污染和大风预警应急预案，空气重污染预警等级牌按规定对外公示。（5分）</w:t>
            </w:r>
          </w:p>
        </w:tc>
        <w:tc>
          <w:tcPr>
            <w:tcW w:w="708"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16</w:t>
            </w:r>
            <w:r>
              <w:rPr>
                <w:rFonts w:hint="eastAsia" w:ascii="仿宋_GB2312" w:eastAsia="仿宋_GB2312"/>
                <w:color w:val="auto"/>
                <w:kern w:val="0"/>
                <w:szCs w:val="21"/>
              </w:rPr>
              <w:t>.在施工人员入场三级安全教育培训中增加绿色施工规程关于扬尘污染防治的内容，将施工扬尘污染防治措施要求传达到一线施工人员。（</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08"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7655" w:type="dxa"/>
            <w:gridSpan w:val="4"/>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17</w:t>
            </w:r>
            <w:r>
              <w:rPr>
                <w:rFonts w:hint="eastAsia" w:ascii="仿宋_GB2312" w:eastAsia="仿宋_GB2312"/>
                <w:color w:val="auto"/>
                <w:kern w:val="0"/>
                <w:szCs w:val="21"/>
              </w:rPr>
              <w:t>.施工单位在施工现场出入口公示相关信息。（</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08"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850"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8648" w:type="dxa"/>
            <w:gridSpan w:val="7"/>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ascii="仿宋_GB2312" w:eastAsia="仿宋_GB2312"/>
                <w:color w:val="auto"/>
                <w:kern w:val="0"/>
                <w:szCs w:val="21"/>
              </w:rPr>
              <w:t>检查得分（实得分/应得分</w:t>
            </w:r>
            <w:r>
              <w:rPr>
                <w:rFonts w:hint="eastAsia" w:ascii="仿宋_GB2312" w:eastAsia="仿宋_GB2312"/>
                <w:color w:val="auto"/>
                <w:kern w:val="0"/>
                <w:szCs w:val="21"/>
              </w:rPr>
              <w:t>*</w:t>
            </w:r>
            <w:r>
              <w:rPr>
                <w:rFonts w:ascii="仿宋_GB2312" w:eastAsia="仿宋_GB2312"/>
                <w:color w:val="auto"/>
                <w:kern w:val="0"/>
                <w:szCs w:val="21"/>
              </w:rPr>
              <w:t>100）</w:t>
            </w:r>
          </w:p>
        </w:tc>
        <w:tc>
          <w:tcPr>
            <w:tcW w:w="708" w:type="dxa"/>
            <w:noWrap w:val="0"/>
            <w:vAlign w:val="center"/>
          </w:tcPr>
          <w:p>
            <w:pPr>
              <w:spacing w:line="320" w:lineRule="exact"/>
              <w:rPr>
                <w:rFonts w:ascii="仿宋_GB2312" w:eastAsia="仿宋_GB2312"/>
                <w:color w:val="auto"/>
                <w:kern w:val="0"/>
                <w:szCs w:val="21"/>
              </w:rPr>
            </w:pPr>
            <w:r>
              <w:rPr>
                <w:rFonts w:hint="eastAsia" w:ascii="仿宋_GB2312" w:eastAsia="仿宋_GB2312"/>
                <w:color w:val="auto"/>
                <w:kern w:val="0"/>
                <w:szCs w:val="21"/>
              </w:rPr>
              <w:t xml:space="preserve"> </w:t>
            </w:r>
          </w:p>
        </w:tc>
        <w:tc>
          <w:tcPr>
            <w:tcW w:w="850" w:type="dxa"/>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9" w:hRule="atLeast"/>
        </w:trPr>
        <w:tc>
          <w:tcPr>
            <w:tcW w:w="851" w:type="dxa"/>
            <w:gridSpan w:val="2"/>
            <w:noWrap w:val="0"/>
            <w:vAlign w:val="center"/>
          </w:tcPr>
          <w:p>
            <w:pPr>
              <w:spacing w:line="280" w:lineRule="exact"/>
              <w:ind w:left="105" w:leftChars="50"/>
              <w:jc w:val="left"/>
              <w:rPr>
                <w:rFonts w:ascii="仿宋_GB2312" w:eastAsia="仿宋_GB2312"/>
                <w:color w:val="auto"/>
                <w:kern w:val="0"/>
                <w:szCs w:val="21"/>
              </w:rPr>
            </w:pPr>
            <w:r>
              <w:rPr>
                <w:rFonts w:hint="eastAsia" w:ascii="仿宋_GB2312" w:eastAsia="仿宋_GB2312"/>
                <w:color w:val="auto"/>
                <w:kern w:val="0"/>
                <w:szCs w:val="21"/>
              </w:rPr>
              <w:t>施工单位</w:t>
            </w:r>
          </w:p>
        </w:tc>
        <w:tc>
          <w:tcPr>
            <w:tcW w:w="9355" w:type="dxa"/>
            <w:gridSpan w:val="7"/>
            <w:noWrap w:val="0"/>
            <w:vAlign w:val="center"/>
          </w:tcPr>
          <w:p>
            <w:pPr>
              <w:spacing w:line="320" w:lineRule="exact"/>
              <w:rPr>
                <w:rFonts w:ascii="仿宋_GB2312" w:eastAsia="仿宋_GB2312"/>
                <w:color w:val="auto"/>
                <w:kern w:val="0"/>
                <w:szCs w:val="21"/>
              </w:rPr>
            </w:pPr>
            <w:r>
              <w:rPr>
                <w:rFonts w:hint="eastAsia" w:ascii="仿宋_GB2312" w:eastAsia="仿宋_GB2312"/>
                <w:color w:val="auto"/>
                <w:kern w:val="0"/>
                <w:szCs w:val="21"/>
              </w:rPr>
              <w:t xml:space="preserve">                                                                 （项目公章）</w:t>
            </w:r>
          </w:p>
          <w:p>
            <w:pPr>
              <w:spacing w:line="320" w:lineRule="exact"/>
              <w:rPr>
                <w:rFonts w:ascii="仿宋_GB2312" w:eastAsia="仿宋_GB2312"/>
                <w:color w:val="auto"/>
                <w:kern w:val="0"/>
                <w:szCs w:val="21"/>
              </w:rPr>
            </w:pPr>
            <w:r>
              <w:rPr>
                <w:rFonts w:hint="eastAsia" w:ascii="仿宋_GB2312" w:eastAsia="仿宋_GB2312"/>
                <w:color w:val="auto"/>
                <w:kern w:val="0"/>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851" w:type="dxa"/>
            <w:gridSpan w:val="2"/>
            <w:noWrap w:val="0"/>
            <w:vAlign w:val="center"/>
          </w:tcPr>
          <w:p>
            <w:pPr>
              <w:spacing w:line="280" w:lineRule="exact"/>
              <w:ind w:left="105" w:leftChars="50"/>
              <w:jc w:val="left"/>
              <w:rPr>
                <w:rFonts w:ascii="仿宋_GB2312" w:eastAsia="仿宋_GB2312"/>
                <w:color w:val="auto"/>
                <w:kern w:val="0"/>
                <w:szCs w:val="21"/>
              </w:rPr>
            </w:pPr>
            <w:r>
              <w:rPr>
                <w:rFonts w:hint="eastAsia" w:ascii="仿宋_GB2312" w:eastAsia="仿宋_GB2312"/>
                <w:color w:val="auto"/>
                <w:kern w:val="0"/>
                <w:szCs w:val="21"/>
              </w:rPr>
              <w:t>建设单位</w:t>
            </w:r>
          </w:p>
        </w:tc>
        <w:tc>
          <w:tcPr>
            <w:tcW w:w="9355" w:type="dxa"/>
            <w:gridSpan w:val="7"/>
            <w:noWrap w:val="0"/>
            <w:vAlign w:val="center"/>
          </w:tcPr>
          <w:p>
            <w:pPr>
              <w:spacing w:line="320" w:lineRule="exact"/>
              <w:rPr>
                <w:rFonts w:ascii="仿宋_GB2312" w:eastAsia="仿宋_GB2312"/>
                <w:color w:val="auto"/>
                <w:kern w:val="0"/>
                <w:szCs w:val="21"/>
              </w:rPr>
            </w:pPr>
            <w:r>
              <w:rPr>
                <w:rFonts w:hint="eastAsia" w:ascii="仿宋_GB2312" w:eastAsia="仿宋_GB2312"/>
                <w:color w:val="auto"/>
                <w:kern w:val="0"/>
                <w:szCs w:val="21"/>
              </w:rPr>
              <w:t xml:space="preserve">                                                                 （项目公章）</w:t>
            </w:r>
          </w:p>
          <w:p>
            <w:pPr>
              <w:spacing w:line="320" w:lineRule="exact"/>
              <w:rPr>
                <w:rFonts w:ascii="仿宋_GB2312" w:eastAsia="仿宋_GB2312"/>
                <w:color w:val="auto"/>
                <w:kern w:val="0"/>
                <w:szCs w:val="21"/>
              </w:rPr>
            </w:pPr>
            <w:r>
              <w:rPr>
                <w:rFonts w:hint="eastAsia" w:ascii="仿宋_GB2312" w:eastAsia="仿宋_GB2312"/>
                <w:color w:val="auto"/>
                <w:kern w:val="0"/>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851" w:type="dxa"/>
            <w:gridSpan w:val="2"/>
            <w:noWrap w:val="0"/>
            <w:vAlign w:val="center"/>
          </w:tcPr>
          <w:p>
            <w:pPr>
              <w:spacing w:line="280" w:lineRule="exact"/>
              <w:jc w:val="center"/>
              <w:rPr>
                <w:rFonts w:ascii="仿宋_GB2312" w:eastAsia="仿宋_GB2312"/>
                <w:color w:val="auto"/>
                <w:kern w:val="0"/>
                <w:szCs w:val="21"/>
              </w:rPr>
            </w:pPr>
            <w:r>
              <w:rPr>
                <w:rFonts w:hint="eastAsia" w:ascii="仿宋_GB2312" w:eastAsia="仿宋_GB2312"/>
                <w:color w:val="auto"/>
                <w:kern w:val="0"/>
                <w:szCs w:val="21"/>
              </w:rPr>
              <w:t>监理 单位</w:t>
            </w:r>
          </w:p>
        </w:tc>
        <w:tc>
          <w:tcPr>
            <w:tcW w:w="9355" w:type="dxa"/>
            <w:gridSpan w:val="7"/>
            <w:noWrap w:val="0"/>
            <w:vAlign w:val="center"/>
          </w:tcPr>
          <w:p>
            <w:pPr>
              <w:spacing w:line="320" w:lineRule="exact"/>
              <w:rPr>
                <w:rFonts w:ascii="仿宋_GB2312" w:eastAsia="仿宋_GB2312"/>
                <w:color w:val="auto"/>
                <w:kern w:val="0"/>
                <w:szCs w:val="21"/>
              </w:rPr>
            </w:pPr>
            <w:r>
              <w:rPr>
                <w:rFonts w:hint="eastAsia" w:ascii="仿宋_GB2312" w:eastAsia="仿宋_GB2312"/>
                <w:color w:val="auto"/>
                <w:kern w:val="0"/>
                <w:szCs w:val="21"/>
              </w:rPr>
              <w:t xml:space="preserve"> </w:t>
            </w:r>
            <w:r>
              <w:rPr>
                <w:rFonts w:hint="eastAsia" w:ascii="仿宋_GB2312" w:eastAsia="仿宋_GB2312"/>
                <w:color w:val="auto"/>
                <w:kern w:val="0"/>
                <w:szCs w:val="21"/>
                <w:lang w:val="en-US" w:eastAsia="zh-CN"/>
              </w:rPr>
              <w:t xml:space="preserve">                                                               </w:t>
            </w:r>
            <w:r>
              <w:rPr>
                <w:rFonts w:hint="eastAsia" w:ascii="仿宋_GB2312" w:eastAsia="仿宋_GB2312"/>
                <w:color w:val="auto"/>
                <w:kern w:val="0"/>
                <w:szCs w:val="21"/>
              </w:rPr>
              <w:t xml:space="preserve"> （项目公章）</w:t>
            </w:r>
          </w:p>
          <w:p>
            <w:pPr>
              <w:spacing w:line="320" w:lineRule="exact"/>
              <w:rPr>
                <w:rFonts w:ascii="仿宋_GB2312" w:eastAsia="仿宋_GB2312"/>
                <w:color w:val="auto"/>
                <w:kern w:val="0"/>
                <w:szCs w:val="21"/>
              </w:rPr>
            </w:pPr>
            <w:r>
              <w:rPr>
                <w:rFonts w:hint="eastAsia" w:ascii="仿宋_GB2312" w:eastAsia="仿宋_GB2312"/>
                <w:color w:val="auto"/>
                <w:kern w:val="0"/>
                <w:szCs w:val="21"/>
              </w:rPr>
              <w:t xml:space="preserve">                                                               年     月    日</w:t>
            </w:r>
          </w:p>
        </w:tc>
      </w:tr>
    </w:tbl>
    <w:p>
      <w:pPr>
        <w:spacing w:line="400" w:lineRule="exact"/>
        <w:rPr>
          <w:rFonts w:ascii="仿宋_GB2312" w:eastAsia="仿宋_GB2312"/>
          <w:b/>
          <w:color w:val="auto"/>
          <w:szCs w:val="21"/>
        </w:rPr>
      </w:pPr>
      <w:r>
        <w:rPr>
          <w:rFonts w:hint="eastAsia" w:ascii="仿宋_GB2312" w:eastAsia="仿宋_GB2312"/>
          <w:b/>
          <w:color w:val="auto"/>
          <w:szCs w:val="21"/>
        </w:rPr>
        <w:t>注：1.检查得分应如实填写、客观合理评分；</w:t>
      </w:r>
    </w:p>
    <w:p>
      <w:pPr>
        <w:spacing w:line="400" w:lineRule="exact"/>
        <w:ind w:firstLine="411" w:firstLineChars="195"/>
        <w:rPr>
          <w:rFonts w:ascii="仿宋_GB2312" w:eastAsia="仿宋_GB2312"/>
          <w:b/>
          <w:color w:val="auto"/>
          <w:szCs w:val="21"/>
        </w:rPr>
      </w:pPr>
      <w:r>
        <w:rPr>
          <w:rFonts w:hint="eastAsia" w:ascii="仿宋_GB2312" w:eastAsia="仿宋_GB2312"/>
          <w:b/>
          <w:color w:val="auto"/>
          <w:szCs w:val="21"/>
        </w:rPr>
        <w:t>2.检查评定合格有两种情况：</w:t>
      </w:r>
      <w:r>
        <w:rPr>
          <w:rFonts w:hint="eastAsia" w:ascii="仿宋_GB2312" w:eastAsia="仿宋_GB2312"/>
          <w:b/>
          <w:color w:val="auto"/>
          <w:szCs w:val="21"/>
          <w:lang w:eastAsia="zh-CN"/>
        </w:rPr>
        <w:t>（</w:t>
      </w:r>
      <w:r>
        <w:rPr>
          <w:rFonts w:hint="eastAsia" w:ascii="仿宋_GB2312" w:eastAsia="仿宋_GB2312"/>
          <w:b/>
          <w:color w:val="auto"/>
          <w:szCs w:val="21"/>
        </w:rPr>
        <w:t>1</w:t>
      </w:r>
      <w:r>
        <w:rPr>
          <w:rFonts w:hint="eastAsia" w:ascii="仿宋_GB2312" w:eastAsia="仿宋_GB2312"/>
          <w:b/>
          <w:color w:val="auto"/>
          <w:szCs w:val="21"/>
          <w:lang w:eastAsia="zh-CN"/>
        </w:rPr>
        <w:t>）</w:t>
      </w:r>
      <w:r>
        <w:rPr>
          <w:rFonts w:hint="eastAsia" w:ascii="仿宋_GB2312" w:eastAsia="仿宋_GB2312"/>
          <w:b/>
          <w:color w:val="auto"/>
          <w:szCs w:val="21"/>
        </w:rPr>
        <w:t>A1类满足，且A2类满足，评定结果即为合格；</w:t>
      </w:r>
      <w:r>
        <w:rPr>
          <w:rFonts w:hint="eastAsia" w:ascii="仿宋_GB2312" w:eastAsia="仿宋_GB2312"/>
          <w:b/>
          <w:color w:val="auto"/>
          <w:szCs w:val="21"/>
          <w:lang w:eastAsia="zh-CN"/>
        </w:rPr>
        <w:t>（</w:t>
      </w:r>
      <w:r>
        <w:rPr>
          <w:rFonts w:hint="eastAsia" w:ascii="仿宋_GB2312" w:eastAsia="仿宋_GB2312"/>
          <w:b/>
          <w:color w:val="auto"/>
          <w:szCs w:val="21"/>
          <w:lang w:val="en-US" w:eastAsia="zh-CN"/>
        </w:rPr>
        <w:t>2</w:t>
      </w:r>
      <w:r>
        <w:rPr>
          <w:rFonts w:hint="eastAsia" w:ascii="仿宋_GB2312" w:eastAsia="仿宋_GB2312"/>
          <w:b/>
          <w:color w:val="auto"/>
          <w:szCs w:val="21"/>
          <w:lang w:eastAsia="zh-CN"/>
        </w:rPr>
        <w:t>）</w:t>
      </w:r>
      <w:r>
        <w:rPr>
          <w:rFonts w:hint="eastAsia" w:ascii="仿宋_GB2312" w:eastAsia="仿宋_GB2312"/>
          <w:b/>
          <w:color w:val="auto"/>
          <w:szCs w:val="21"/>
        </w:rPr>
        <w:t>如A1类不满足， 则A2类满足，且B类得分达到90分（含）以上，每个参与评分子项得分不得低于该项总分的50%，评定结果即为合格；</w:t>
      </w:r>
    </w:p>
    <w:p>
      <w:pPr>
        <w:spacing w:line="400" w:lineRule="exact"/>
        <w:ind w:firstLine="411" w:firstLineChars="195"/>
        <w:rPr>
          <w:rFonts w:ascii="仿宋_GB2312" w:eastAsia="仿宋_GB2312"/>
          <w:b/>
          <w:color w:val="auto"/>
          <w:szCs w:val="21"/>
        </w:rPr>
      </w:pPr>
      <w:r>
        <w:rPr>
          <w:rFonts w:hint="eastAsia" w:ascii="仿宋_GB2312" w:eastAsia="仿宋_GB2312"/>
          <w:b/>
          <w:color w:val="auto"/>
          <w:szCs w:val="21"/>
        </w:rPr>
        <w:t>3.应得分</w:t>
      </w:r>
      <w:r>
        <w:rPr>
          <w:rFonts w:hint="eastAsia" w:ascii="方正小标宋简体" w:hAnsi="方正小标宋简体" w:eastAsia="方正小标宋简体"/>
          <w:b/>
          <w:color w:val="auto"/>
          <w:szCs w:val="21"/>
        </w:rPr>
        <w:t>=</w:t>
      </w:r>
      <w:r>
        <w:rPr>
          <w:rFonts w:hint="eastAsia" w:ascii="仿宋_GB2312" w:hAnsi="方正小标宋简体" w:eastAsia="仿宋_GB2312"/>
          <w:b/>
          <w:color w:val="auto"/>
          <w:szCs w:val="21"/>
        </w:rPr>
        <w:t>参与评分子项满分之和；实得分</w:t>
      </w:r>
      <w:r>
        <w:rPr>
          <w:rFonts w:hint="eastAsia" w:ascii="方正小标宋简体" w:hAnsi="方正小标宋简体" w:eastAsia="方正小标宋简体"/>
          <w:b/>
          <w:color w:val="auto"/>
          <w:szCs w:val="21"/>
        </w:rPr>
        <w:t>=</w:t>
      </w:r>
      <w:r>
        <w:rPr>
          <w:rFonts w:hint="eastAsia" w:ascii="仿宋_GB2312" w:hAnsi="方正小标宋简体" w:eastAsia="仿宋_GB2312"/>
          <w:b/>
          <w:color w:val="auto"/>
          <w:szCs w:val="21"/>
        </w:rPr>
        <w:t>参与评分子项实得分数之和；</w:t>
      </w:r>
    </w:p>
    <w:p>
      <w:pPr>
        <w:spacing w:line="400" w:lineRule="exact"/>
        <w:ind w:firstLine="411" w:firstLineChars="195"/>
        <w:rPr>
          <w:rFonts w:hint="eastAsia" w:ascii="仿宋_GB2312" w:eastAsia="仿宋_GB2312"/>
          <w:b/>
          <w:color w:val="auto"/>
          <w:szCs w:val="21"/>
        </w:rPr>
      </w:pPr>
      <w:r>
        <w:rPr>
          <w:rFonts w:hint="eastAsia" w:ascii="仿宋_GB2312" w:eastAsia="仿宋_GB2312"/>
          <w:b/>
          <w:color w:val="auto"/>
          <w:szCs w:val="21"/>
        </w:rPr>
        <w:t>4.根据施工现场实际，不涉及的检查内容不作为参与评分子项。</w:t>
      </w:r>
    </w:p>
    <w:p>
      <w:pPr>
        <w:rPr>
          <w:rFonts w:hint="eastAsia" w:ascii="仿宋_GB2312" w:eastAsia="仿宋_GB2312"/>
          <w:b/>
          <w:color w:val="auto"/>
          <w:szCs w:val="21"/>
        </w:rPr>
      </w:pPr>
      <w:r>
        <w:rPr>
          <w:rFonts w:hint="eastAsia" w:ascii="仿宋_GB2312" w:eastAsia="仿宋_GB2312"/>
          <w:b/>
          <w:color w:val="auto"/>
          <w:szCs w:val="21"/>
        </w:rPr>
        <w:br w:type="page"/>
      </w:r>
    </w:p>
    <w:p>
      <w:pPr>
        <w:numPr>
          <w:ilvl w:val="0"/>
          <w:numId w:val="0"/>
        </w:numPr>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60" w:lineRule="exact"/>
        <w:jc w:val="center"/>
        <w:rPr>
          <w:rFonts w:hint="eastAsia" w:ascii="方正小标宋简体" w:hAnsi="Times New Roman" w:eastAsia="方正小标宋简体" w:cs="Times New Roman"/>
          <w:sz w:val="36"/>
          <w:szCs w:val="36"/>
          <w:lang w:eastAsia="zh-CN"/>
        </w:rPr>
      </w:pPr>
      <w:r>
        <w:rPr>
          <w:rFonts w:hint="eastAsia" w:ascii="方正小标宋简体" w:hAnsi="Times New Roman" w:eastAsia="方正小标宋简体" w:cs="Times New Roman"/>
          <w:sz w:val="36"/>
          <w:szCs w:val="36"/>
        </w:rPr>
        <w:t>建设工程扬尘治理</w:t>
      </w:r>
      <w:r>
        <w:rPr>
          <w:rFonts w:hint="eastAsia" w:ascii="方正小标宋简体" w:hAnsi="Times New Roman" w:eastAsia="方正小标宋简体" w:cs="Times New Roman"/>
          <w:sz w:val="36"/>
          <w:szCs w:val="36"/>
          <w:lang w:eastAsia="zh-CN"/>
        </w:rPr>
        <w:t>“绿牌”核定标准</w:t>
      </w:r>
    </w:p>
    <w:tbl>
      <w:tblPr>
        <w:tblStyle w:val="5"/>
        <w:tblpPr w:leftFromText="180" w:rightFromText="180" w:vertAnchor="text" w:horzAnchor="page" w:tblpX="954" w:tblpY="606"/>
        <w:tblOverlap w:val="never"/>
        <w:tblW w:w="102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3"/>
        <w:gridCol w:w="388"/>
        <w:gridCol w:w="142"/>
        <w:gridCol w:w="709"/>
        <w:gridCol w:w="2537"/>
        <w:gridCol w:w="950"/>
        <w:gridCol w:w="725"/>
        <w:gridCol w:w="4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702" w:type="dxa"/>
            <w:gridSpan w:val="4"/>
            <w:noWrap w:val="0"/>
            <w:vAlign w:val="top"/>
          </w:tcPr>
          <w:p>
            <w:pPr>
              <w:spacing w:before="100" w:beforeAutospacing="1" w:after="100" w:afterAutospacing="1" w:line="360" w:lineRule="exact"/>
              <w:jc w:val="left"/>
              <w:rPr>
                <w:rFonts w:ascii="仿宋_GB2312" w:eastAsia="仿宋_GB2312"/>
                <w:color w:val="auto"/>
                <w:kern w:val="0"/>
                <w:szCs w:val="21"/>
              </w:rPr>
            </w:pPr>
            <w:r>
              <w:rPr>
                <w:rFonts w:ascii="仿宋_GB2312" w:eastAsia="仿宋_GB2312"/>
                <w:color w:val="auto"/>
                <w:kern w:val="0"/>
                <w:szCs w:val="21"/>
              </w:rPr>
              <w:t>工程名称</w:t>
            </w:r>
          </w:p>
        </w:tc>
        <w:tc>
          <w:tcPr>
            <w:tcW w:w="2537"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950" w:type="dxa"/>
            <w:noWrap w:val="0"/>
            <w:vAlign w:val="top"/>
          </w:tcPr>
          <w:p>
            <w:pPr>
              <w:spacing w:before="100" w:beforeAutospacing="1" w:after="100" w:afterAutospacing="1" w:line="360" w:lineRule="exact"/>
              <w:jc w:val="left"/>
              <w:rPr>
                <w:rFonts w:ascii="仿宋_GB2312" w:eastAsia="仿宋_GB2312"/>
                <w:color w:val="auto"/>
                <w:kern w:val="0"/>
                <w:szCs w:val="21"/>
              </w:rPr>
            </w:pPr>
            <w:r>
              <w:rPr>
                <w:rFonts w:ascii="仿宋_GB2312" w:eastAsia="仿宋_GB2312"/>
                <w:color w:val="auto"/>
                <w:kern w:val="0"/>
                <w:szCs w:val="21"/>
              </w:rPr>
              <w:t>工程</w:t>
            </w:r>
            <w:r>
              <w:rPr>
                <w:rFonts w:hint="eastAsia" w:ascii="仿宋_GB2312" w:eastAsia="仿宋_GB2312"/>
                <w:color w:val="auto"/>
                <w:kern w:val="0"/>
                <w:szCs w:val="21"/>
                <w:lang w:val="en-US" w:eastAsia="zh-CN"/>
              </w:rPr>
              <w:t xml:space="preserve"> </w:t>
            </w:r>
            <w:r>
              <w:rPr>
                <w:rFonts w:hint="eastAsia" w:ascii="仿宋_GB2312" w:eastAsia="仿宋_GB2312"/>
                <w:color w:val="auto"/>
                <w:kern w:val="0"/>
                <w:szCs w:val="21"/>
              </w:rPr>
              <w:t>地址</w:t>
            </w:r>
          </w:p>
        </w:tc>
        <w:tc>
          <w:tcPr>
            <w:tcW w:w="5017" w:type="dxa"/>
            <w:gridSpan w:val="2"/>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702" w:type="dxa"/>
            <w:gridSpan w:val="4"/>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rPr>
              <w:t>建设单位</w:t>
            </w:r>
          </w:p>
        </w:tc>
        <w:tc>
          <w:tcPr>
            <w:tcW w:w="2537"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950" w:type="dxa"/>
            <w:noWrap w:val="0"/>
            <w:vAlign w:val="top"/>
          </w:tcPr>
          <w:p>
            <w:pPr>
              <w:spacing w:before="100" w:beforeAutospacing="1" w:after="100" w:afterAutospacing="1" w:line="360" w:lineRule="exact"/>
              <w:jc w:val="left"/>
              <w:rPr>
                <w:rFonts w:ascii="仿宋_GB2312" w:eastAsia="仿宋_GB2312"/>
                <w:color w:val="auto"/>
                <w:kern w:val="0"/>
                <w:szCs w:val="21"/>
              </w:rPr>
            </w:pPr>
            <w:r>
              <w:rPr>
                <w:rFonts w:ascii="仿宋_GB2312" w:eastAsia="仿宋_GB2312"/>
                <w:color w:val="auto"/>
                <w:kern w:val="0"/>
                <w:szCs w:val="21"/>
              </w:rPr>
              <w:t>监理</w:t>
            </w:r>
            <w:r>
              <w:rPr>
                <w:rFonts w:hint="eastAsia" w:ascii="仿宋_GB2312" w:eastAsia="仿宋_GB2312"/>
                <w:color w:val="auto"/>
                <w:kern w:val="0"/>
                <w:szCs w:val="21"/>
                <w:lang w:val="en-US" w:eastAsia="zh-CN"/>
              </w:rPr>
              <w:t xml:space="preserve"> </w:t>
            </w:r>
            <w:r>
              <w:rPr>
                <w:rFonts w:ascii="仿宋_GB2312" w:eastAsia="仿宋_GB2312"/>
                <w:color w:val="auto"/>
                <w:kern w:val="0"/>
                <w:szCs w:val="21"/>
              </w:rPr>
              <w:t>单位</w:t>
            </w:r>
          </w:p>
        </w:tc>
        <w:tc>
          <w:tcPr>
            <w:tcW w:w="5017" w:type="dxa"/>
            <w:gridSpan w:val="2"/>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702" w:type="dxa"/>
            <w:gridSpan w:val="4"/>
            <w:noWrap w:val="0"/>
            <w:vAlign w:val="top"/>
          </w:tcPr>
          <w:p>
            <w:pPr>
              <w:spacing w:before="100" w:beforeAutospacing="1" w:after="100" w:afterAutospacing="1" w:line="360" w:lineRule="exact"/>
              <w:jc w:val="left"/>
              <w:rPr>
                <w:rFonts w:ascii="仿宋_GB2312" w:eastAsia="仿宋_GB2312"/>
                <w:color w:val="auto"/>
                <w:kern w:val="0"/>
                <w:szCs w:val="21"/>
              </w:rPr>
            </w:pPr>
            <w:r>
              <w:rPr>
                <w:rFonts w:ascii="仿宋_GB2312" w:eastAsia="仿宋_GB2312"/>
                <w:color w:val="auto"/>
                <w:kern w:val="0"/>
                <w:szCs w:val="21"/>
              </w:rPr>
              <w:t>施工单位</w:t>
            </w:r>
          </w:p>
        </w:tc>
        <w:tc>
          <w:tcPr>
            <w:tcW w:w="2537"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950" w:type="dxa"/>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rPr>
              <w:t>自查</w:t>
            </w:r>
            <w:r>
              <w:rPr>
                <w:rFonts w:hint="eastAsia" w:ascii="仿宋_GB2312" w:eastAsia="仿宋_GB2312"/>
                <w:color w:val="auto"/>
                <w:kern w:val="0"/>
                <w:szCs w:val="21"/>
                <w:lang w:val="en-US" w:eastAsia="zh-CN"/>
              </w:rPr>
              <w:t xml:space="preserve"> </w:t>
            </w:r>
            <w:r>
              <w:rPr>
                <w:rFonts w:hint="eastAsia" w:ascii="仿宋_GB2312" w:eastAsia="仿宋_GB2312"/>
                <w:color w:val="auto"/>
                <w:kern w:val="0"/>
                <w:szCs w:val="21"/>
              </w:rPr>
              <w:t>时间</w:t>
            </w:r>
          </w:p>
        </w:tc>
        <w:tc>
          <w:tcPr>
            <w:tcW w:w="5017" w:type="dxa"/>
            <w:gridSpan w:val="2"/>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trPr>
        <w:tc>
          <w:tcPr>
            <w:tcW w:w="993" w:type="dxa"/>
            <w:gridSpan w:val="3"/>
            <w:tcBorders>
              <w:right w:val="single" w:color="auto" w:sz="4" w:space="0"/>
            </w:tcBorders>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ascii="仿宋_GB2312" w:eastAsia="仿宋_GB2312"/>
                <w:color w:val="auto"/>
                <w:kern w:val="0"/>
                <w:szCs w:val="21"/>
              </w:rPr>
              <w:t>检查</w:t>
            </w:r>
          </w:p>
        </w:tc>
        <w:tc>
          <w:tcPr>
            <w:tcW w:w="4196" w:type="dxa"/>
            <w:gridSpan w:val="3"/>
            <w:tcBorders>
              <w:left w:val="single" w:color="auto" w:sz="4" w:space="0"/>
            </w:tcBorders>
            <w:noWrap w:val="0"/>
            <w:vAlign w:val="center"/>
          </w:tcPr>
          <w:p>
            <w:pPr>
              <w:spacing w:before="100" w:beforeAutospacing="1" w:after="100" w:afterAutospacing="1" w:line="360" w:lineRule="exact"/>
              <w:jc w:val="center"/>
              <w:rPr>
                <w:rFonts w:ascii="仿宋_GB2312" w:eastAsia="仿宋_GB2312"/>
                <w:color w:val="auto"/>
                <w:kern w:val="0"/>
                <w:szCs w:val="21"/>
              </w:rPr>
            </w:pPr>
          </w:p>
        </w:tc>
        <w:tc>
          <w:tcPr>
            <w:tcW w:w="725" w:type="dxa"/>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是否满足</w:t>
            </w:r>
          </w:p>
        </w:tc>
        <w:tc>
          <w:tcPr>
            <w:tcW w:w="4292" w:type="dxa"/>
            <w:noWrap w:val="0"/>
            <w:vAlign w:val="center"/>
          </w:tcPr>
          <w:p>
            <w:pPr>
              <w:spacing w:before="100" w:beforeAutospacing="1" w:after="100" w:afterAutospacing="1" w:line="360" w:lineRule="exact"/>
              <w:jc w:val="center"/>
              <w:rPr>
                <w:rFonts w:hint="eastAsia" w:ascii="仿宋_GB2312" w:eastAsia="仿宋_GB2312"/>
                <w:color w:val="auto"/>
                <w:kern w:val="0"/>
                <w:szCs w:val="21"/>
                <w:lang w:eastAsia="zh-CN"/>
              </w:rPr>
            </w:pPr>
            <w:r>
              <w:rPr>
                <w:rFonts w:hint="eastAsia" w:ascii="仿宋_GB2312" w:eastAsia="仿宋_GB2312"/>
                <w:color w:val="auto"/>
                <w:kern w:val="0"/>
                <w:szCs w:val="21"/>
                <w:lang w:eastAsia="zh-CN"/>
              </w:rPr>
              <w:t>核定标准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463" w:type="dxa"/>
            <w:vMerge w:val="restart"/>
            <w:tcBorders>
              <w:right w:val="single" w:color="auto" w:sz="4" w:space="0"/>
            </w:tcBorders>
            <w:noWrap w:val="0"/>
            <w:vAlign w:val="center"/>
          </w:tcPr>
          <w:p>
            <w:pPr>
              <w:tabs>
                <w:tab w:val="left" w:pos="90"/>
              </w:tabs>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A类</w:t>
            </w:r>
          </w:p>
        </w:tc>
        <w:tc>
          <w:tcPr>
            <w:tcW w:w="530" w:type="dxa"/>
            <w:gridSpan w:val="2"/>
            <w:tcBorders>
              <w:bottom w:val="single" w:color="auto" w:sz="4" w:space="0"/>
              <w:right w:val="single" w:color="auto" w:sz="4" w:space="0"/>
            </w:tcBorders>
            <w:noWrap w:val="0"/>
            <w:vAlign w:val="center"/>
          </w:tcPr>
          <w:p>
            <w:pPr>
              <w:tabs>
                <w:tab w:val="left" w:pos="90"/>
              </w:tabs>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A1</w:t>
            </w:r>
          </w:p>
        </w:tc>
        <w:tc>
          <w:tcPr>
            <w:tcW w:w="4196" w:type="dxa"/>
            <w:gridSpan w:val="3"/>
            <w:tcBorders>
              <w:left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rPr>
              <w:t>1.施工现场主要产生扬尘的工序是否实行全密闭施工（土方开挖、土方回填、小市政、园林、材料加工等）。</w:t>
            </w:r>
          </w:p>
        </w:tc>
        <w:tc>
          <w:tcPr>
            <w:tcW w:w="725"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noWrap w:val="0"/>
            <w:vAlign w:val="top"/>
          </w:tcPr>
          <w:p>
            <w:pPr>
              <w:spacing w:before="100" w:beforeAutospacing="1" w:after="100" w:afterAutospacing="1" w:line="360" w:lineRule="exact"/>
              <w:jc w:val="left"/>
              <w:rPr>
                <w:rFonts w:hint="eastAsia" w:ascii="仿宋_GB2312" w:eastAsia="仿宋_GB2312"/>
                <w:color w:val="auto"/>
                <w:kern w:val="0"/>
                <w:szCs w:val="21"/>
                <w:lang w:eastAsia="zh-CN"/>
              </w:rPr>
            </w:pPr>
            <w:r>
              <w:rPr>
                <w:rFonts w:hint="eastAsia" w:ascii="仿宋_GB2312" w:eastAsia="仿宋_GB2312"/>
                <w:color w:val="auto"/>
                <w:kern w:val="0"/>
                <w:szCs w:val="21"/>
                <w:lang w:eastAsia="zh-CN"/>
              </w:rPr>
              <w:t>涉及的施工工序应全密闭，存在一项未密闭的应核定为不满足。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restart"/>
            <w:tcBorders>
              <w:top w:val="single" w:color="auto" w:sz="4" w:space="0"/>
              <w:right w:val="single" w:color="auto" w:sz="4" w:space="0"/>
            </w:tcBorders>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A2</w:t>
            </w:r>
          </w:p>
        </w:tc>
        <w:tc>
          <w:tcPr>
            <w:tcW w:w="4196" w:type="dxa"/>
            <w:gridSpan w:val="3"/>
            <w:tcBorders>
              <w:top w:val="single" w:color="auto" w:sz="4" w:space="0"/>
              <w:lef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rPr>
              <w:t>2.施工现场是否按要求安装、使用和管理远程视频监控。</w:t>
            </w:r>
          </w:p>
        </w:tc>
        <w:tc>
          <w:tcPr>
            <w:tcW w:w="725"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noWrap w:val="0"/>
            <w:vAlign w:val="top"/>
          </w:tcPr>
          <w:p>
            <w:pPr>
              <w:spacing w:before="100" w:beforeAutospacing="1" w:after="100" w:afterAutospacing="1" w:line="360" w:lineRule="exact"/>
              <w:jc w:val="left"/>
              <w:rPr>
                <w:rFonts w:hint="eastAsia" w:ascii="仿宋_GB2312" w:eastAsia="仿宋_GB2312"/>
                <w:color w:val="auto"/>
                <w:kern w:val="0"/>
                <w:szCs w:val="21"/>
                <w:lang w:eastAsia="zh-CN"/>
              </w:rPr>
            </w:pPr>
            <w:r>
              <w:rPr>
                <w:rFonts w:hint="eastAsia" w:ascii="仿宋_GB2312" w:eastAsia="仿宋_GB2312"/>
                <w:color w:val="auto"/>
                <w:kern w:val="0"/>
                <w:szCs w:val="21"/>
                <w:lang w:eastAsia="zh-CN"/>
              </w:rPr>
              <w:t>未安装、未全部通视的（因规模以下未安装、因场地原因未安装、因停工、停电、设备原因未通视的除外）应判定为不满足。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left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rPr>
              <w:t>3.</w:t>
            </w:r>
            <w:r>
              <w:rPr>
                <w:rFonts w:ascii="仿宋_GB2312" w:eastAsia="仿宋_GB2312"/>
                <w:color w:val="auto"/>
                <w:kern w:val="0"/>
                <w:szCs w:val="21"/>
              </w:rPr>
              <w:t>制定施工现场扬尘治理工作方案</w:t>
            </w:r>
            <w:r>
              <w:rPr>
                <w:rFonts w:hint="eastAsia" w:ascii="仿宋_GB2312" w:eastAsia="仿宋_GB2312"/>
                <w:color w:val="auto"/>
                <w:kern w:val="0"/>
                <w:szCs w:val="21"/>
              </w:rPr>
              <w:t>，建立扬尘治理机构，明确责任部门和人员。</w:t>
            </w:r>
          </w:p>
        </w:tc>
        <w:tc>
          <w:tcPr>
            <w:tcW w:w="725" w:type="dxa"/>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bottom w:val="single" w:color="auto" w:sz="4" w:space="0"/>
            </w:tcBorders>
            <w:noWrap w:val="0"/>
            <w:vAlign w:val="top"/>
          </w:tcPr>
          <w:p>
            <w:pPr>
              <w:spacing w:before="100" w:beforeAutospacing="1" w:after="100" w:afterAutospacing="1" w:line="360" w:lineRule="exact"/>
              <w:jc w:val="left"/>
              <w:rPr>
                <w:rFonts w:hint="eastAsia" w:ascii="仿宋_GB2312" w:eastAsia="仿宋_GB2312"/>
                <w:color w:val="auto"/>
                <w:kern w:val="0"/>
                <w:szCs w:val="21"/>
                <w:lang w:eastAsia="zh-CN"/>
              </w:rPr>
            </w:pPr>
            <w:r>
              <w:rPr>
                <w:rFonts w:hint="eastAsia" w:ascii="仿宋_GB2312" w:eastAsia="仿宋_GB2312"/>
                <w:color w:val="auto"/>
                <w:kern w:val="0"/>
                <w:szCs w:val="21"/>
                <w:lang w:eastAsia="zh-CN"/>
              </w:rPr>
              <w:t>未制定工作方案，方案可操作性不强，方案中的扬尘治理组织机构与实际严重不符的，涉及一项核定为不满足。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left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rPr>
              <w:t>4. 工程建筑垃圾消纳</w:t>
            </w:r>
            <w:r>
              <w:rPr>
                <w:rFonts w:ascii="仿宋_GB2312" w:eastAsia="仿宋_GB2312"/>
                <w:color w:val="auto"/>
                <w:kern w:val="0"/>
                <w:szCs w:val="21"/>
              </w:rPr>
              <w:t>手续是否齐全</w:t>
            </w:r>
            <w:r>
              <w:rPr>
                <w:rFonts w:hint="eastAsia" w:ascii="仿宋_GB2312" w:eastAsia="仿宋_GB2312"/>
                <w:color w:val="auto"/>
                <w:kern w:val="0"/>
                <w:szCs w:val="21"/>
              </w:rPr>
              <w:t>，是否使用符合条件的有资质建筑垃圾运输车辆</w:t>
            </w:r>
            <w:r>
              <w:rPr>
                <w:rFonts w:ascii="仿宋_GB2312" w:eastAsia="仿宋_GB2312"/>
                <w:color w:val="auto"/>
                <w:kern w:val="0"/>
                <w:szCs w:val="21"/>
              </w:rPr>
              <w:t>。</w:t>
            </w:r>
          </w:p>
        </w:tc>
        <w:tc>
          <w:tcPr>
            <w:tcW w:w="725"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bottom w:val="single" w:color="auto" w:sz="4" w:space="0"/>
            </w:tcBorders>
            <w:noWrap w:val="0"/>
            <w:vAlign w:val="top"/>
          </w:tcPr>
          <w:p>
            <w:pPr>
              <w:keepNext w:val="0"/>
              <w:keepLines w:val="0"/>
              <w:widowControl/>
              <w:suppressLineNumbers w:val="0"/>
              <w:jc w:val="left"/>
              <w:rPr>
                <w:rFonts w:ascii="仿宋_GB2312" w:eastAsia="仿宋_GB2312"/>
                <w:color w:val="auto"/>
                <w:kern w:val="0"/>
                <w:szCs w:val="21"/>
              </w:rPr>
            </w:pPr>
            <w:r>
              <w:rPr>
                <w:rFonts w:hint="eastAsia" w:ascii="仿宋_GB2312" w:hAnsi="仿宋_GB2312" w:eastAsia="仿宋_GB2312" w:cs="仿宋_GB2312"/>
                <w:color w:val="000000"/>
                <w:kern w:val="0"/>
                <w:sz w:val="21"/>
                <w:szCs w:val="21"/>
                <w:lang w:val="en-US" w:eastAsia="zh-CN" w:bidi="ar"/>
              </w:rPr>
              <w:t>未完成施工现场建筑垃圾处理方案概要和建设单位的建筑垃圾消纳情况的备案，且未进行公示的，检查“进门查证、出门查车”记录台账与现场使用情况不符或使用违规渣土运输车辆的，涉及一项应核定为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left w:val="single" w:color="auto" w:sz="4" w:space="0"/>
            </w:tcBorders>
            <w:noWrap w:val="0"/>
            <w:vAlign w:val="top"/>
          </w:tcPr>
          <w:p>
            <w:pPr>
              <w:spacing w:before="100" w:beforeAutospacing="1" w:after="100" w:afterAutospacing="1" w:line="360" w:lineRule="exact"/>
              <w:jc w:val="left"/>
              <w:rPr>
                <w:rFonts w:hint="eastAsia" w:ascii="仿宋_GB2312" w:eastAsia="仿宋_GB2312"/>
                <w:color w:val="auto"/>
                <w:kern w:val="0"/>
                <w:szCs w:val="21"/>
                <w:lang w:eastAsia="zh-CN"/>
              </w:rPr>
            </w:pPr>
            <w:r>
              <w:rPr>
                <w:rFonts w:hint="eastAsia" w:ascii="仿宋_GB2312" w:eastAsia="仿宋_GB2312"/>
                <w:color w:val="auto"/>
                <w:kern w:val="0"/>
                <w:szCs w:val="21"/>
              </w:rPr>
              <w:t>5.施工现场是否安装高效洗轮设施，并确保出工地车辆有效清洁或冲洗干净。</w:t>
            </w:r>
            <w:r>
              <w:rPr>
                <w:rFonts w:hint="eastAsia" w:ascii="仿宋_GB2312" w:eastAsia="仿宋_GB2312"/>
                <w:color w:val="auto"/>
                <w:kern w:val="0"/>
                <w:szCs w:val="21"/>
                <w:lang w:eastAsia="zh-CN"/>
              </w:rPr>
              <w:t>是否禁止未密闭运输车辆或外侧带泥车辆驶出工地。</w:t>
            </w:r>
          </w:p>
        </w:tc>
        <w:tc>
          <w:tcPr>
            <w:tcW w:w="725"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tcBorders>
            <w:noWrap w:val="0"/>
            <w:vAlign w:val="top"/>
          </w:tcPr>
          <w:p>
            <w:pPr>
              <w:spacing w:before="100" w:beforeAutospacing="1" w:after="100" w:afterAutospacing="1" w:line="360" w:lineRule="exact"/>
              <w:jc w:val="left"/>
              <w:rPr>
                <w:rFonts w:hint="eastAsia" w:ascii="仿宋_GB2312" w:eastAsia="仿宋_GB2312"/>
                <w:color w:val="auto"/>
                <w:kern w:val="0"/>
                <w:szCs w:val="21"/>
                <w:lang w:eastAsia="zh-CN"/>
              </w:rPr>
            </w:pPr>
            <w:r>
              <w:rPr>
                <w:rFonts w:hint="eastAsia" w:ascii="仿宋_GB2312" w:eastAsia="仿宋_GB2312"/>
                <w:color w:val="auto"/>
                <w:kern w:val="0"/>
                <w:szCs w:val="21"/>
                <w:lang w:eastAsia="zh-CN"/>
              </w:rPr>
              <w:t>未安装高效洗轮设施，车辆在驶出施工现场时存在未使用的（因冬季气温低或场地原因未安装未使用的除外），或冲洗不干净的，或车辆未密闭、车辆带泥驶出施工现场的，</w:t>
            </w:r>
            <w:r>
              <w:rPr>
                <w:rFonts w:hint="eastAsia" w:ascii="仿宋_GB2312" w:eastAsia="仿宋_GB2312"/>
                <w:color w:val="auto"/>
                <w:kern w:val="0"/>
                <w:szCs w:val="21"/>
                <w:lang w:val="en-US" w:eastAsia="zh-CN"/>
              </w:rPr>
              <w:t>涉及一项应核定为不满足。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left w:val="single" w:color="auto" w:sz="4" w:space="0"/>
            </w:tcBorders>
            <w:noWrap w:val="0"/>
            <w:vAlign w:val="top"/>
          </w:tcPr>
          <w:p>
            <w:pPr>
              <w:spacing w:before="100" w:beforeAutospacing="1" w:after="100" w:afterAutospacing="1" w:line="360" w:lineRule="exact"/>
              <w:jc w:val="left"/>
              <w:rPr>
                <w:rFonts w:hint="eastAsia" w:ascii="仿宋_GB2312" w:eastAsia="仿宋_GB2312"/>
                <w:color w:val="auto"/>
                <w:kern w:val="0"/>
                <w:szCs w:val="21"/>
              </w:rPr>
            </w:pPr>
            <w:r>
              <w:rPr>
                <w:rFonts w:hint="eastAsia" w:ascii="仿宋_GB2312" w:eastAsia="仿宋_GB2312"/>
                <w:color w:val="auto"/>
                <w:kern w:val="0"/>
                <w:szCs w:val="21"/>
              </w:rPr>
              <w:t>6.施工现场是否按要求使用预拌混凝土和预拌砂浆。</w:t>
            </w:r>
          </w:p>
        </w:tc>
        <w:tc>
          <w:tcPr>
            <w:tcW w:w="725"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tcBorders>
            <w:noWrap w:val="0"/>
            <w:vAlign w:val="top"/>
          </w:tcPr>
          <w:p>
            <w:pPr>
              <w:spacing w:before="100" w:beforeAutospacing="1" w:after="100" w:afterAutospacing="1" w:line="360" w:lineRule="exact"/>
              <w:jc w:val="left"/>
              <w:rPr>
                <w:rFonts w:hint="eastAsia" w:ascii="仿宋_GB2312" w:eastAsia="仿宋_GB2312"/>
                <w:color w:val="auto"/>
                <w:kern w:val="0"/>
                <w:szCs w:val="21"/>
                <w:lang w:eastAsia="zh-CN"/>
              </w:rPr>
            </w:pPr>
            <w:r>
              <w:rPr>
                <w:rFonts w:hint="eastAsia" w:ascii="仿宋_GB2312" w:eastAsia="仿宋_GB2312"/>
                <w:color w:val="auto"/>
                <w:kern w:val="0"/>
                <w:szCs w:val="21"/>
                <w:lang w:eastAsia="zh-CN"/>
              </w:rPr>
              <w:t>存在现场搅拌混凝土，预拌砂浆未进行封闭管理及未做好扬尘控制措施的，涉及一项应核定为不满足。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left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lang w:val="en-US" w:eastAsia="zh-CN"/>
              </w:rPr>
              <w:t>7.施工现场是否硬质围挡密闭齐全，底部无缝隙、高度不低于2.5米，围挡外部干净整洁。</w:t>
            </w:r>
          </w:p>
        </w:tc>
        <w:tc>
          <w:tcPr>
            <w:tcW w:w="725"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tcBorders>
            <w:noWrap w:val="0"/>
            <w:vAlign w:val="top"/>
          </w:tcPr>
          <w:p>
            <w:pPr>
              <w:spacing w:before="100" w:beforeAutospacing="1" w:after="100" w:afterAutospacing="1" w:line="360" w:lineRule="exact"/>
              <w:jc w:val="left"/>
              <w:rPr>
                <w:rFonts w:hint="eastAsia" w:ascii="仿宋_GB2312" w:eastAsia="仿宋_GB2312"/>
                <w:color w:val="auto"/>
                <w:kern w:val="0"/>
                <w:szCs w:val="21"/>
                <w:lang w:eastAsia="zh-CN"/>
              </w:rPr>
            </w:pPr>
            <w:r>
              <w:rPr>
                <w:rFonts w:hint="eastAsia" w:ascii="仿宋_GB2312" w:eastAsia="仿宋_GB2312"/>
                <w:color w:val="auto"/>
                <w:kern w:val="0"/>
                <w:szCs w:val="21"/>
                <w:lang w:eastAsia="zh-CN"/>
              </w:rPr>
              <w:t>围挡未进行全封闭，材质及高度不满足要求，围挡外部不整洁，围挡上设置的公益广告未达到创城（只涉及创城范围内）、创森、创卫要求和标准的，涉及一项应核定为不满足。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 w:hRule="atLeast"/>
        </w:trPr>
        <w:tc>
          <w:tcPr>
            <w:tcW w:w="463" w:type="dxa"/>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530" w:type="dxa"/>
            <w:gridSpan w:val="2"/>
            <w:vMerge w:val="continue"/>
            <w:tcBorders>
              <w:right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left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lang w:val="en-US" w:eastAsia="zh-CN"/>
              </w:rPr>
              <w:t>8.施工现场是否落实工程出入口两侧100米内路面“三包”责任。</w:t>
            </w:r>
          </w:p>
        </w:tc>
        <w:tc>
          <w:tcPr>
            <w:tcW w:w="725"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工程出入口两侧100米存在泥土和建筑垃圾的，</w:t>
            </w:r>
            <w:r>
              <w:rPr>
                <w:rFonts w:hint="eastAsia" w:ascii="仿宋_GB2312" w:eastAsia="仿宋_GB2312"/>
                <w:color w:val="auto"/>
                <w:kern w:val="0"/>
                <w:szCs w:val="21"/>
                <w:lang w:eastAsia="zh-CN"/>
              </w:rPr>
              <w:t>涉及一项应核定为不满足。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993" w:type="dxa"/>
            <w:gridSpan w:val="3"/>
            <w:tcBorders>
              <w:right w:val="single" w:color="auto" w:sz="4" w:space="0"/>
            </w:tcBorders>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检查</w:t>
            </w:r>
          </w:p>
        </w:tc>
        <w:tc>
          <w:tcPr>
            <w:tcW w:w="4196" w:type="dxa"/>
            <w:gridSpan w:val="3"/>
            <w:tcBorders>
              <w:left w:val="single" w:color="auto" w:sz="4" w:space="0"/>
            </w:tcBorders>
            <w:noWrap w:val="0"/>
            <w:vAlign w:val="center"/>
          </w:tcPr>
          <w:p>
            <w:pPr>
              <w:spacing w:before="100" w:beforeAutospacing="1" w:after="100" w:afterAutospacing="1" w:line="360" w:lineRule="exact"/>
              <w:jc w:val="center"/>
              <w:rPr>
                <w:rFonts w:ascii="仿宋_GB2312" w:eastAsia="仿宋_GB2312"/>
                <w:color w:val="auto"/>
                <w:kern w:val="0"/>
                <w:szCs w:val="21"/>
              </w:rPr>
            </w:pPr>
          </w:p>
        </w:tc>
        <w:tc>
          <w:tcPr>
            <w:tcW w:w="725" w:type="dxa"/>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得分</w:t>
            </w:r>
          </w:p>
        </w:tc>
        <w:tc>
          <w:tcPr>
            <w:tcW w:w="4292" w:type="dxa"/>
            <w:noWrap w:val="0"/>
            <w:vAlign w:val="center"/>
          </w:tcPr>
          <w:p>
            <w:pPr>
              <w:spacing w:before="100" w:beforeAutospacing="1" w:after="100" w:afterAutospacing="1" w:line="360" w:lineRule="exact"/>
              <w:jc w:val="center"/>
              <w:rPr>
                <w:rFonts w:hint="eastAsia" w:ascii="仿宋_GB2312" w:eastAsia="仿宋_GB2312"/>
                <w:color w:val="auto"/>
                <w:kern w:val="0"/>
                <w:szCs w:val="21"/>
                <w:lang w:eastAsia="zh-CN"/>
              </w:rPr>
            </w:pPr>
            <w:r>
              <w:rPr>
                <w:rFonts w:hint="eastAsia" w:ascii="仿宋_GB2312" w:eastAsia="仿宋_GB2312"/>
                <w:color w:val="auto"/>
                <w:kern w:val="0"/>
                <w:szCs w:val="21"/>
                <w:lang w:eastAsia="zh-CN"/>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993" w:type="dxa"/>
            <w:gridSpan w:val="3"/>
            <w:vMerge w:val="restart"/>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hint="eastAsia" w:ascii="仿宋_GB2312" w:eastAsia="仿宋_GB2312"/>
                <w:color w:val="auto"/>
                <w:kern w:val="0"/>
                <w:szCs w:val="21"/>
              </w:rPr>
              <w:t>B类</w:t>
            </w:r>
          </w:p>
        </w:tc>
        <w:tc>
          <w:tcPr>
            <w:tcW w:w="4196" w:type="dxa"/>
            <w:gridSpan w:val="3"/>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w:t>
            </w:r>
            <w:r>
              <w:rPr>
                <w:rFonts w:hint="eastAsia" w:ascii="仿宋_GB2312" w:eastAsia="仿宋_GB2312"/>
                <w:color w:val="auto"/>
                <w:kern w:val="0"/>
                <w:szCs w:val="21"/>
              </w:rPr>
              <w:t>. 施工现场土方、拆除工序施工采用湿法作业防止扬尘。（</w:t>
            </w:r>
            <w:r>
              <w:rPr>
                <w:rFonts w:hint="eastAsia" w:ascii="仿宋_GB2312" w:eastAsia="仿宋_GB2312"/>
                <w:color w:val="auto"/>
                <w:kern w:val="0"/>
                <w:szCs w:val="21"/>
                <w:lang w:val="en-US" w:eastAsia="zh-CN"/>
              </w:rPr>
              <w:t>8</w:t>
            </w:r>
            <w:r>
              <w:rPr>
                <w:rFonts w:hint="eastAsia" w:ascii="仿宋_GB2312" w:eastAsia="仿宋_GB2312"/>
                <w:color w:val="auto"/>
                <w:kern w:val="0"/>
                <w:szCs w:val="21"/>
              </w:rPr>
              <w:t>分）</w:t>
            </w:r>
          </w:p>
        </w:tc>
        <w:tc>
          <w:tcPr>
            <w:tcW w:w="725" w:type="dxa"/>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eastAsia="zh-CN"/>
              </w:rPr>
              <w:t>有降尘设备，但未开启的扣</w:t>
            </w:r>
            <w:r>
              <w:rPr>
                <w:rFonts w:hint="eastAsia" w:ascii="仿宋_GB2312" w:eastAsia="仿宋_GB2312"/>
                <w:color w:val="auto"/>
                <w:kern w:val="0"/>
                <w:szCs w:val="21"/>
                <w:lang w:val="en-US" w:eastAsia="zh-CN"/>
              </w:rPr>
              <w:t>3分；无任何降尘措施的扣5分；无任何降尘措施且扬尘明显的扣8分。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2</w:t>
            </w:r>
            <w:r>
              <w:rPr>
                <w:rFonts w:hint="eastAsia" w:ascii="仿宋_GB2312" w:eastAsia="仿宋_GB2312"/>
                <w:color w:val="auto"/>
                <w:kern w:val="0"/>
                <w:szCs w:val="21"/>
              </w:rPr>
              <w:t>. 施工现场主要道路硬化。（</w:t>
            </w:r>
            <w:r>
              <w:rPr>
                <w:rFonts w:hint="eastAsia" w:ascii="仿宋_GB2312" w:eastAsia="仿宋_GB2312"/>
                <w:color w:val="auto"/>
                <w:kern w:val="0"/>
                <w:szCs w:val="21"/>
                <w:lang w:val="en-US" w:eastAsia="zh-CN"/>
              </w:rPr>
              <w:t>8</w:t>
            </w:r>
            <w:r>
              <w:rPr>
                <w:rFonts w:hint="eastAsia" w:ascii="仿宋_GB2312" w:eastAsia="仿宋_GB2312"/>
                <w:color w:val="auto"/>
                <w:kern w:val="0"/>
                <w:szCs w:val="21"/>
              </w:rPr>
              <w:t>分）</w:t>
            </w:r>
          </w:p>
        </w:tc>
        <w:tc>
          <w:tcPr>
            <w:tcW w:w="725" w:type="dxa"/>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bottom w:val="single" w:color="auto" w:sz="4" w:space="0"/>
            </w:tcBorders>
            <w:noWrap w:val="0"/>
            <w:vAlign w:val="top"/>
          </w:tcPr>
          <w:p>
            <w:pPr>
              <w:spacing w:before="100" w:beforeAutospacing="1" w:after="100" w:afterAutospacing="1" w:line="360" w:lineRule="exact"/>
              <w:jc w:val="left"/>
              <w:rPr>
                <w:rFonts w:hint="eastAsia" w:ascii="仿宋" w:hAnsi="仿宋" w:eastAsia="仿宋" w:cs="仿宋"/>
                <w:sz w:val="21"/>
                <w:szCs w:val="21"/>
                <w:lang w:val="en-US" w:eastAsia="zh-CN"/>
              </w:rPr>
            </w:pPr>
            <w:r>
              <w:rPr>
                <w:rFonts w:hint="eastAsia" w:ascii="仿宋_GB2312" w:eastAsia="仿宋_GB2312"/>
                <w:color w:val="auto"/>
                <w:kern w:val="0"/>
                <w:szCs w:val="21"/>
                <w:lang w:val="en-US" w:eastAsia="zh-CN"/>
              </w:rPr>
              <w:t>施工现场规划运输道路未进行硬化处理的，扣5分;施工现场规划运输道路破损，坑洼泥泞的，扣2-3分。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3</w:t>
            </w:r>
            <w:r>
              <w:rPr>
                <w:rFonts w:hint="eastAsia" w:ascii="仿宋_GB2312" w:eastAsia="仿宋_GB2312"/>
                <w:color w:val="auto"/>
                <w:kern w:val="0"/>
                <w:szCs w:val="21"/>
              </w:rPr>
              <w:t>.施工现场材料堆放场地进行硬化处理。（5分）</w:t>
            </w:r>
          </w:p>
        </w:tc>
        <w:tc>
          <w:tcPr>
            <w:tcW w:w="725" w:type="dxa"/>
            <w:tcBorders>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bottom w:val="single" w:color="auto" w:sz="4" w:space="0"/>
            </w:tcBorders>
            <w:noWrap w:val="0"/>
            <w:vAlign w:val="top"/>
          </w:tcPr>
          <w:p>
            <w:pPr>
              <w:spacing w:before="100" w:beforeAutospacing="1" w:after="100" w:afterAutospacing="1" w:line="360" w:lineRule="exact"/>
              <w:jc w:val="left"/>
              <w:rPr>
                <w:rFonts w:hint="eastAsia" w:ascii="仿宋" w:hAnsi="仿宋" w:eastAsia="仿宋" w:cs="仿宋"/>
                <w:sz w:val="21"/>
                <w:szCs w:val="21"/>
                <w:lang w:val="en-US" w:eastAsia="zh-CN"/>
              </w:rPr>
            </w:pPr>
            <w:r>
              <w:rPr>
                <w:rFonts w:hint="eastAsia" w:ascii="仿宋_GB2312" w:eastAsia="仿宋_GB2312"/>
                <w:color w:val="auto"/>
                <w:kern w:val="0"/>
                <w:szCs w:val="21"/>
                <w:lang w:val="en-US" w:eastAsia="zh-CN"/>
              </w:rPr>
              <w:t>材料存放区、大模板存放区等场地不平整，未夯实，面层材料未铺设混凝土或细石等扣3分；未按规定做防渗处理的，扣2分。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4</w:t>
            </w:r>
            <w:r>
              <w:rPr>
                <w:rFonts w:hint="eastAsia" w:ascii="仿宋_GB2312" w:eastAsia="仿宋_GB2312"/>
                <w:color w:val="auto"/>
                <w:kern w:val="0"/>
                <w:szCs w:val="21"/>
              </w:rPr>
              <w:t>.施工现场非施工作业面的裸露地面按要求覆盖。（5分）</w:t>
            </w:r>
          </w:p>
        </w:tc>
        <w:tc>
          <w:tcPr>
            <w:tcW w:w="725"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tcBorders>
            <w:noWrap w:val="0"/>
            <w:vAlign w:val="top"/>
          </w:tcPr>
          <w:p>
            <w:pPr>
              <w:spacing w:before="100" w:beforeAutospacing="1" w:after="100" w:afterAutospacing="1" w:line="360" w:lineRule="exact"/>
              <w:jc w:val="left"/>
              <w:rPr>
                <w:rFonts w:hint="eastAsia" w:ascii="仿宋" w:hAnsi="仿宋" w:eastAsia="仿宋" w:cs="仿宋"/>
                <w:sz w:val="21"/>
                <w:szCs w:val="21"/>
                <w:lang w:val="en-US" w:eastAsia="zh-CN"/>
              </w:rPr>
            </w:pPr>
            <w:r>
              <w:rPr>
                <w:rFonts w:hint="eastAsia" w:ascii="仿宋_GB2312" w:eastAsia="仿宋_GB2312"/>
                <w:color w:val="auto"/>
                <w:kern w:val="0"/>
                <w:szCs w:val="21"/>
                <w:lang w:val="en-US" w:eastAsia="zh-CN"/>
              </w:rPr>
              <w:t>非施工作业面的裸露地面，土堆未进行覆盖的扣5分；苫盖不完整或密布网未达到标准的扣2-3分。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.施工现场长期存放或超过一天以上的临时存放的土堆按要求覆盖。（</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25"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长期存放或超过一天以上的临时存放的土堆未进行覆盖的扣5分；苫盖不完整或密布网未达到标准的扣2-3分。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6</w:t>
            </w:r>
            <w:r>
              <w:rPr>
                <w:rFonts w:hint="eastAsia" w:ascii="仿宋_GB2312" w:eastAsia="仿宋_GB2312"/>
                <w:color w:val="auto"/>
                <w:kern w:val="0"/>
                <w:szCs w:val="21"/>
              </w:rPr>
              <w:t>.施工现场易产生扬尘的零散材料按要求覆盖</w:t>
            </w:r>
            <w:r>
              <w:rPr>
                <w:rFonts w:hint="eastAsia" w:ascii="仿宋_GB2312" w:eastAsia="仿宋_GB2312"/>
                <w:color w:val="auto"/>
                <w:kern w:val="0"/>
                <w:szCs w:val="21"/>
                <w:lang w:eastAsia="zh-CN"/>
              </w:rPr>
              <w:t>，装卸易产生扬尘的物料采取密闭或喷淋措施。</w:t>
            </w:r>
            <w:r>
              <w:rPr>
                <w:rFonts w:hint="eastAsia" w:ascii="仿宋_GB2312" w:eastAsia="仿宋_GB2312"/>
                <w:color w:val="auto"/>
                <w:kern w:val="0"/>
                <w:szCs w:val="21"/>
              </w:rPr>
              <w:t>（</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25"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rPr>
              <w:t>施工现场易产生扬尘的零散材料</w:t>
            </w:r>
            <w:r>
              <w:rPr>
                <w:rFonts w:hint="eastAsia" w:ascii="仿宋_GB2312" w:eastAsia="仿宋_GB2312"/>
                <w:color w:val="auto"/>
                <w:kern w:val="0"/>
                <w:szCs w:val="21"/>
                <w:lang w:eastAsia="zh-CN"/>
              </w:rPr>
              <w:t>未</w:t>
            </w:r>
            <w:r>
              <w:rPr>
                <w:rFonts w:hint="eastAsia" w:ascii="仿宋_GB2312" w:eastAsia="仿宋_GB2312"/>
                <w:color w:val="auto"/>
                <w:kern w:val="0"/>
                <w:szCs w:val="21"/>
              </w:rPr>
              <w:t>覆盖</w:t>
            </w:r>
            <w:r>
              <w:rPr>
                <w:rFonts w:hint="eastAsia" w:ascii="仿宋_GB2312" w:eastAsia="仿宋_GB2312"/>
                <w:color w:val="auto"/>
                <w:kern w:val="0"/>
                <w:szCs w:val="21"/>
                <w:lang w:eastAsia="zh-CN"/>
              </w:rPr>
              <w:t>的扣</w:t>
            </w:r>
            <w:r>
              <w:rPr>
                <w:rFonts w:hint="eastAsia" w:ascii="仿宋_GB2312" w:eastAsia="仿宋_GB2312"/>
                <w:color w:val="auto"/>
                <w:kern w:val="0"/>
                <w:szCs w:val="21"/>
                <w:lang w:val="en-US" w:eastAsia="zh-CN"/>
              </w:rPr>
              <w:t>5分；覆盖不完整扣2-3分；</w:t>
            </w:r>
            <w:r>
              <w:rPr>
                <w:rFonts w:hint="eastAsia" w:ascii="仿宋_GB2312" w:eastAsia="仿宋_GB2312"/>
                <w:color w:val="auto"/>
                <w:kern w:val="0"/>
                <w:szCs w:val="21"/>
                <w:lang w:eastAsia="zh-CN"/>
              </w:rPr>
              <w:t>装卸易产生扬尘的物料未采取密闭或喷淋措施扣</w:t>
            </w:r>
            <w:r>
              <w:rPr>
                <w:rFonts w:hint="eastAsia" w:ascii="仿宋_GB2312" w:eastAsia="仿宋_GB2312"/>
                <w:color w:val="auto"/>
                <w:kern w:val="0"/>
                <w:szCs w:val="21"/>
                <w:lang w:val="en-US" w:eastAsia="zh-CN"/>
              </w:rPr>
              <w:t>2-3分。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7</w:t>
            </w:r>
            <w:r>
              <w:rPr>
                <w:rFonts w:hint="eastAsia" w:ascii="仿宋_GB2312" w:eastAsia="仿宋_GB2312"/>
                <w:color w:val="auto"/>
                <w:kern w:val="0"/>
                <w:szCs w:val="21"/>
              </w:rPr>
              <w:t>.施工现场易产生扬尘的施工作业面采取降尘防尘措施。（</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25"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rPr>
              <w:t>施工现场易产生扬尘的施工作业面</w:t>
            </w:r>
            <w:r>
              <w:rPr>
                <w:rFonts w:hint="eastAsia" w:ascii="仿宋_GB2312" w:eastAsia="仿宋_GB2312"/>
                <w:color w:val="auto"/>
                <w:kern w:val="0"/>
                <w:szCs w:val="21"/>
                <w:lang w:eastAsia="zh-CN"/>
              </w:rPr>
              <w:t>未</w:t>
            </w:r>
            <w:r>
              <w:rPr>
                <w:rFonts w:hint="eastAsia" w:ascii="仿宋_GB2312" w:eastAsia="仿宋_GB2312"/>
                <w:color w:val="auto"/>
                <w:kern w:val="0"/>
                <w:szCs w:val="21"/>
              </w:rPr>
              <w:t>采取降尘防尘措施</w:t>
            </w:r>
            <w:r>
              <w:rPr>
                <w:rFonts w:hint="eastAsia" w:ascii="仿宋_GB2312" w:eastAsia="仿宋_GB2312"/>
                <w:color w:val="auto"/>
                <w:kern w:val="0"/>
                <w:szCs w:val="21"/>
                <w:lang w:eastAsia="zh-CN"/>
              </w:rPr>
              <w:t>的扣</w:t>
            </w:r>
            <w:r>
              <w:rPr>
                <w:rFonts w:hint="eastAsia" w:ascii="仿宋_GB2312" w:eastAsia="仿宋_GB2312"/>
                <w:color w:val="auto"/>
                <w:kern w:val="0"/>
                <w:szCs w:val="21"/>
                <w:lang w:val="en-US" w:eastAsia="zh-CN"/>
              </w:rPr>
              <w:t>3分；作业面扬尘明显的扣5分。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8</w:t>
            </w:r>
            <w:r>
              <w:rPr>
                <w:rFonts w:hint="eastAsia" w:ascii="仿宋_GB2312" w:eastAsia="仿宋_GB2312"/>
                <w:color w:val="auto"/>
                <w:kern w:val="0"/>
                <w:szCs w:val="21"/>
              </w:rPr>
              <w:t>.施工现场按要求设置封闭式垃圾站，采取措施减少建筑垃圾的产生，垃圾分类存放并及时清运。（</w:t>
            </w:r>
            <w:r>
              <w:rPr>
                <w:rFonts w:hint="eastAsia" w:ascii="仿宋_GB2312" w:eastAsia="仿宋_GB2312"/>
                <w:color w:val="auto"/>
                <w:kern w:val="0"/>
                <w:szCs w:val="21"/>
                <w:lang w:val="en-US" w:eastAsia="zh-CN"/>
              </w:rPr>
              <w:t>8</w:t>
            </w:r>
            <w:r>
              <w:rPr>
                <w:rFonts w:hint="eastAsia" w:ascii="仿宋_GB2312" w:eastAsia="仿宋_GB2312"/>
                <w:color w:val="auto"/>
                <w:kern w:val="0"/>
                <w:szCs w:val="21"/>
              </w:rPr>
              <w:t>分）</w:t>
            </w:r>
          </w:p>
        </w:tc>
        <w:tc>
          <w:tcPr>
            <w:tcW w:w="725"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lang w:eastAsia="zh-CN"/>
              </w:rPr>
              <w:t>施工现场未</w:t>
            </w:r>
            <w:r>
              <w:rPr>
                <w:rFonts w:hint="eastAsia" w:ascii="仿宋_GB2312" w:eastAsia="仿宋_GB2312"/>
                <w:color w:val="auto"/>
                <w:kern w:val="0"/>
                <w:szCs w:val="21"/>
              </w:rPr>
              <w:t>按要求设置封闭式垃圾站</w:t>
            </w:r>
            <w:r>
              <w:rPr>
                <w:rFonts w:hint="eastAsia" w:ascii="仿宋_GB2312" w:eastAsia="仿宋_GB2312"/>
                <w:color w:val="auto"/>
                <w:kern w:val="0"/>
                <w:szCs w:val="21"/>
                <w:lang w:eastAsia="zh-CN"/>
              </w:rPr>
              <w:t>的扣</w:t>
            </w:r>
            <w:r>
              <w:rPr>
                <w:rFonts w:hint="eastAsia" w:ascii="仿宋_GB2312" w:eastAsia="仿宋_GB2312"/>
                <w:color w:val="auto"/>
                <w:kern w:val="0"/>
                <w:szCs w:val="21"/>
                <w:lang w:val="en-US" w:eastAsia="zh-CN"/>
              </w:rPr>
              <w:t>5分；未及时密闭的扣2分；未及时清运且未采取苫盖措施的扣5分；垃圾未分类存放的扣5分。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9</w:t>
            </w:r>
            <w:r>
              <w:rPr>
                <w:rFonts w:hint="eastAsia" w:ascii="仿宋_GB2312" w:eastAsia="仿宋_GB2312"/>
                <w:color w:val="auto"/>
                <w:kern w:val="0"/>
                <w:szCs w:val="21"/>
              </w:rPr>
              <w:t>.</w:t>
            </w:r>
            <w:r>
              <w:rPr>
                <w:rFonts w:hint="eastAsia" w:ascii="仿宋_GB2312" w:eastAsia="仿宋_GB2312"/>
                <w:color w:val="auto"/>
                <w:kern w:val="0"/>
                <w:szCs w:val="21"/>
                <w:lang w:eastAsia="zh-CN"/>
              </w:rPr>
              <w:t>多、高层建筑物、构筑物内清理垃圾采用密闭式专用垃圾道或采用容器吊运。</w:t>
            </w:r>
            <w:r>
              <w:rPr>
                <w:rFonts w:hint="eastAsia" w:ascii="仿宋_GB2312" w:eastAsia="仿宋_GB2312"/>
                <w:color w:val="auto"/>
                <w:kern w:val="0"/>
                <w:szCs w:val="21"/>
              </w:rPr>
              <w:t>（5分）</w:t>
            </w:r>
          </w:p>
        </w:tc>
        <w:tc>
          <w:tcPr>
            <w:tcW w:w="725" w:type="dxa"/>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noWrap w:val="0"/>
            <w:vAlign w:val="top"/>
          </w:tcPr>
          <w:p>
            <w:pPr>
              <w:spacing w:before="100" w:beforeAutospacing="1" w:after="100" w:afterAutospacing="1" w:line="360" w:lineRule="exact"/>
              <w:jc w:val="left"/>
              <w:rPr>
                <w:rFonts w:hint="default" w:ascii="仿宋_GB2312" w:eastAsia="仿宋_GB2312"/>
                <w:color w:val="auto"/>
                <w:kern w:val="0"/>
                <w:szCs w:val="21"/>
                <w:lang w:val="en-US"/>
              </w:rPr>
            </w:pPr>
            <w:r>
              <w:rPr>
                <w:rFonts w:hint="eastAsia" w:ascii="仿宋_GB2312" w:eastAsia="仿宋_GB2312"/>
                <w:color w:val="auto"/>
                <w:kern w:val="0"/>
                <w:szCs w:val="21"/>
                <w:lang w:eastAsia="zh-CN"/>
              </w:rPr>
              <w:t>多、高层建筑物、构筑物内清理垃圾未采用密闭式专用垃圾道或采用容器吊运的扣</w:t>
            </w:r>
            <w:r>
              <w:rPr>
                <w:rFonts w:hint="eastAsia" w:ascii="仿宋_GB2312" w:eastAsia="仿宋_GB2312"/>
                <w:color w:val="auto"/>
                <w:kern w:val="0"/>
                <w:szCs w:val="21"/>
                <w:lang w:val="en-US" w:eastAsia="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10</w:t>
            </w:r>
            <w:r>
              <w:rPr>
                <w:rFonts w:hint="eastAsia" w:ascii="仿宋_GB2312" w:eastAsia="仿宋_GB2312"/>
                <w:color w:val="auto"/>
                <w:kern w:val="0"/>
                <w:szCs w:val="21"/>
              </w:rPr>
              <w:t>. 安装渣土运输车辆车牌识别和洗轮机监测功能视频设备。（</w:t>
            </w:r>
            <w:r>
              <w:rPr>
                <w:rFonts w:hint="eastAsia" w:ascii="仿宋_GB2312" w:eastAsia="仿宋_GB2312"/>
                <w:color w:val="auto"/>
                <w:kern w:val="0"/>
                <w:szCs w:val="21"/>
                <w:lang w:val="en-US" w:eastAsia="zh-CN"/>
              </w:rPr>
              <w:t>8</w:t>
            </w:r>
            <w:r>
              <w:rPr>
                <w:rFonts w:hint="eastAsia" w:ascii="仿宋_GB2312" w:eastAsia="仿宋_GB2312"/>
                <w:color w:val="auto"/>
                <w:kern w:val="0"/>
                <w:szCs w:val="21"/>
              </w:rPr>
              <w:t>分）</w:t>
            </w:r>
          </w:p>
        </w:tc>
        <w:tc>
          <w:tcPr>
            <w:tcW w:w="725"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bottom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lang w:eastAsia="zh-CN"/>
              </w:rPr>
              <w:t>未安装扣</w:t>
            </w:r>
            <w:r>
              <w:rPr>
                <w:rFonts w:hint="eastAsia" w:ascii="仿宋_GB2312" w:eastAsia="仿宋_GB2312"/>
                <w:color w:val="auto"/>
                <w:kern w:val="0"/>
                <w:szCs w:val="21"/>
                <w:lang w:val="en-US" w:eastAsia="zh-CN"/>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11</w:t>
            </w:r>
            <w:r>
              <w:rPr>
                <w:rFonts w:hint="eastAsia" w:ascii="仿宋_GB2312" w:eastAsia="仿宋_GB2312"/>
                <w:color w:val="auto"/>
                <w:kern w:val="0"/>
                <w:szCs w:val="21"/>
              </w:rPr>
              <w:t>.外脚手架按要求采用密目网或钢板网等进行封闭。（</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25"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bottom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lang w:eastAsia="zh-CN"/>
              </w:rPr>
              <w:t>未进行封闭的扣</w:t>
            </w:r>
            <w:r>
              <w:rPr>
                <w:rFonts w:hint="eastAsia" w:ascii="仿宋_GB2312" w:eastAsia="仿宋_GB2312"/>
                <w:color w:val="auto"/>
                <w:kern w:val="0"/>
                <w:szCs w:val="21"/>
                <w:lang w:val="en-US" w:eastAsia="zh-CN"/>
              </w:rPr>
              <w:t>5分；封闭不严的扣2分。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12</w:t>
            </w:r>
            <w:r>
              <w:rPr>
                <w:rFonts w:hint="eastAsia" w:ascii="仿宋_GB2312" w:eastAsia="仿宋_GB2312"/>
                <w:color w:val="auto"/>
                <w:kern w:val="0"/>
                <w:szCs w:val="21"/>
              </w:rPr>
              <w:t>.大风</w:t>
            </w:r>
            <w:r>
              <w:rPr>
                <w:rFonts w:ascii="仿宋_GB2312" w:eastAsia="仿宋_GB2312"/>
                <w:color w:val="auto"/>
                <w:kern w:val="0"/>
                <w:szCs w:val="21"/>
              </w:rPr>
              <w:t>等极端恶劣天气期间</w:t>
            </w:r>
            <w:r>
              <w:rPr>
                <w:rFonts w:hint="eastAsia" w:ascii="仿宋_GB2312" w:eastAsia="仿宋_GB2312"/>
                <w:color w:val="auto"/>
                <w:kern w:val="0"/>
                <w:szCs w:val="21"/>
              </w:rPr>
              <w:t>是否</w:t>
            </w:r>
            <w:r>
              <w:rPr>
                <w:rFonts w:ascii="仿宋_GB2312" w:eastAsia="仿宋_GB2312"/>
                <w:color w:val="auto"/>
                <w:kern w:val="0"/>
                <w:szCs w:val="21"/>
              </w:rPr>
              <w:t>严格按照预警要求落实应急措施</w:t>
            </w:r>
            <w:r>
              <w:rPr>
                <w:rFonts w:hint="eastAsia" w:ascii="仿宋_GB2312" w:eastAsia="仿宋_GB2312"/>
                <w:color w:val="auto"/>
                <w:kern w:val="0"/>
                <w:szCs w:val="21"/>
              </w:rPr>
              <w:t>。（5分）</w:t>
            </w:r>
          </w:p>
        </w:tc>
        <w:tc>
          <w:tcPr>
            <w:tcW w:w="725"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bottom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lang w:eastAsia="zh-CN"/>
              </w:rPr>
              <w:t>未落实预警措施的扣</w:t>
            </w:r>
            <w:r>
              <w:rPr>
                <w:rFonts w:hint="eastAsia" w:ascii="仿宋_GB2312" w:eastAsia="仿宋_GB2312"/>
                <w:color w:val="auto"/>
                <w:kern w:val="0"/>
                <w:szCs w:val="21"/>
                <w:lang w:val="en-US" w:eastAsia="zh-CN"/>
              </w:rPr>
              <w:t>5分；落实不到位的扣2分。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13</w:t>
            </w:r>
            <w:r>
              <w:rPr>
                <w:rFonts w:hint="eastAsia" w:ascii="仿宋_GB2312" w:eastAsia="仿宋_GB2312"/>
                <w:color w:val="auto"/>
                <w:kern w:val="0"/>
                <w:szCs w:val="21"/>
              </w:rPr>
              <w:t>.</w:t>
            </w:r>
            <w:r>
              <w:rPr>
                <w:rFonts w:ascii="仿宋_GB2312" w:eastAsia="仿宋_GB2312"/>
                <w:color w:val="auto"/>
                <w:kern w:val="0"/>
                <w:szCs w:val="21"/>
              </w:rPr>
              <w:t>进门查证</w:t>
            </w:r>
            <w:r>
              <w:rPr>
                <w:rFonts w:hint="eastAsia" w:ascii="仿宋_GB2312" w:eastAsia="仿宋_GB2312"/>
                <w:color w:val="auto"/>
                <w:kern w:val="0"/>
                <w:szCs w:val="21"/>
              </w:rPr>
              <w:t>、</w:t>
            </w:r>
            <w:r>
              <w:rPr>
                <w:rFonts w:ascii="仿宋_GB2312" w:eastAsia="仿宋_GB2312"/>
                <w:color w:val="auto"/>
                <w:kern w:val="0"/>
                <w:szCs w:val="21"/>
              </w:rPr>
              <w:t>出门查车记录</w:t>
            </w:r>
            <w:r>
              <w:rPr>
                <w:rFonts w:hint="eastAsia" w:ascii="仿宋_GB2312" w:eastAsia="仿宋_GB2312"/>
                <w:color w:val="auto"/>
                <w:kern w:val="0"/>
                <w:szCs w:val="21"/>
              </w:rPr>
              <w:t>建立台账。（</w:t>
            </w:r>
            <w:r>
              <w:rPr>
                <w:rFonts w:hint="eastAsia" w:ascii="仿宋_GB2312" w:eastAsia="仿宋_GB2312"/>
                <w:color w:val="auto"/>
                <w:kern w:val="0"/>
                <w:szCs w:val="21"/>
                <w:lang w:val="en-US" w:eastAsia="zh-CN"/>
              </w:rPr>
              <w:t>8</w:t>
            </w:r>
            <w:r>
              <w:rPr>
                <w:rFonts w:hint="eastAsia" w:ascii="仿宋_GB2312" w:eastAsia="仿宋_GB2312"/>
                <w:color w:val="auto"/>
                <w:kern w:val="0"/>
                <w:szCs w:val="21"/>
              </w:rPr>
              <w:t>分）</w:t>
            </w:r>
          </w:p>
        </w:tc>
        <w:tc>
          <w:tcPr>
            <w:tcW w:w="725"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bottom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lang w:eastAsia="zh-CN"/>
              </w:rPr>
              <w:t>未建立台账的扣</w:t>
            </w:r>
            <w:r>
              <w:rPr>
                <w:rFonts w:hint="eastAsia" w:ascii="仿宋_GB2312" w:eastAsia="仿宋_GB2312"/>
                <w:color w:val="auto"/>
                <w:kern w:val="0"/>
                <w:szCs w:val="21"/>
                <w:lang w:val="en-US" w:eastAsia="zh-CN"/>
              </w:rPr>
              <w:t>8分；台账记录不清晰、项目经理未及时签字3分；台账记录内容作假扣8分。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14</w:t>
            </w:r>
            <w:r>
              <w:rPr>
                <w:rFonts w:hint="eastAsia" w:ascii="仿宋_GB2312" w:eastAsia="仿宋_GB2312"/>
                <w:color w:val="auto"/>
                <w:kern w:val="0"/>
                <w:szCs w:val="21"/>
              </w:rPr>
              <w:t>.车辆冲洗记录建立台账。（</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25"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bottom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lang w:eastAsia="zh-CN"/>
              </w:rPr>
              <w:t>未建立车辆冲洗台账扣</w:t>
            </w:r>
            <w:r>
              <w:rPr>
                <w:rFonts w:hint="eastAsia" w:ascii="仿宋_GB2312" w:eastAsia="仿宋_GB2312"/>
                <w:color w:val="auto"/>
                <w:kern w:val="0"/>
                <w:szCs w:val="21"/>
                <w:lang w:val="en-US" w:eastAsia="zh-CN"/>
              </w:rPr>
              <w:t>5分；台账记录不清晰、不完整扣2分；台账记录内容作假扣5分。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15</w:t>
            </w:r>
            <w:r>
              <w:rPr>
                <w:rFonts w:hint="eastAsia" w:ascii="仿宋_GB2312" w:eastAsia="仿宋_GB2312"/>
                <w:color w:val="auto"/>
                <w:kern w:val="0"/>
                <w:szCs w:val="21"/>
              </w:rPr>
              <w:t>.制定空气重污染和大风预警应急预案，空气重污染预警等级牌按规定对外公示。（5分）</w:t>
            </w:r>
          </w:p>
        </w:tc>
        <w:tc>
          <w:tcPr>
            <w:tcW w:w="725" w:type="dxa"/>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lang w:eastAsia="zh-CN"/>
              </w:rPr>
              <w:t>未制定预案的扣</w:t>
            </w:r>
            <w:r>
              <w:rPr>
                <w:rFonts w:hint="eastAsia" w:ascii="仿宋_GB2312" w:eastAsia="仿宋_GB2312"/>
                <w:color w:val="auto"/>
                <w:kern w:val="0"/>
                <w:szCs w:val="21"/>
                <w:lang w:val="en-US" w:eastAsia="zh-CN"/>
              </w:rPr>
              <w:t>5分；预案可操作性不强的扣2-3分；</w:t>
            </w:r>
            <w:r>
              <w:rPr>
                <w:rFonts w:hint="eastAsia" w:ascii="仿宋_GB2312" w:eastAsia="仿宋_GB2312"/>
                <w:color w:val="auto"/>
                <w:kern w:val="0"/>
                <w:szCs w:val="21"/>
              </w:rPr>
              <w:t>空气重污染预警</w:t>
            </w:r>
            <w:r>
              <w:rPr>
                <w:rFonts w:hint="eastAsia" w:ascii="仿宋_GB2312" w:eastAsia="仿宋_GB2312"/>
                <w:color w:val="auto"/>
                <w:kern w:val="0"/>
                <w:szCs w:val="21"/>
                <w:lang w:eastAsia="zh-CN"/>
              </w:rPr>
              <w:t>期间未按</w:t>
            </w:r>
            <w:r>
              <w:rPr>
                <w:rFonts w:hint="eastAsia" w:ascii="仿宋_GB2312" w:eastAsia="仿宋_GB2312"/>
                <w:color w:val="auto"/>
                <w:kern w:val="0"/>
                <w:szCs w:val="21"/>
              </w:rPr>
              <w:t>等级</w:t>
            </w:r>
            <w:r>
              <w:rPr>
                <w:rFonts w:hint="eastAsia" w:ascii="仿宋_GB2312" w:eastAsia="仿宋_GB2312"/>
                <w:color w:val="auto"/>
                <w:kern w:val="0"/>
                <w:szCs w:val="21"/>
                <w:lang w:eastAsia="zh-CN"/>
              </w:rPr>
              <w:t>挂</w:t>
            </w:r>
            <w:r>
              <w:rPr>
                <w:rFonts w:hint="eastAsia" w:ascii="仿宋_GB2312" w:eastAsia="仿宋_GB2312"/>
                <w:color w:val="auto"/>
                <w:kern w:val="0"/>
                <w:szCs w:val="21"/>
              </w:rPr>
              <w:t>牌对外公示</w:t>
            </w:r>
            <w:r>
              <w:rPr>
                <w:rFonts w:hint="eastAsia" w:ascii="仿宋_GB2312" w:eastAsia="仿宋_GB2312"/>
                <w:color w:val="auto"/>
                <w:kern w:val="0"/>
                <w:szCs w:val="21"/>
                <w:lang w:eastAsia="zh-CN"/>
              </w:rPr>
              <w:t>的扣</w:t>
            </w:r>
            <w:r>
              <w:rPr>
                <w:rFonts w:hint="eastAsia" w:ascii="仿宋_GB2312" w:eastAsia="仿宋_GB2312"/>
                <w:color w:val="auto"/>
                <w:kern w:val="0"/>
                <w:szCs w:val="21"/>
                <w:lang w:val="en-US" w:eastAsia="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16</w:t>
            </w:r>
            <w:r>
              <w:rPr>
                <w:rFonts w:hint="eastAsia" w:ascii="仿宋_GB2312" w:eastAsia="仿宋_GB2312"/>
                <w:color w:val="auto"/>
                <w:kern w:val="0"/>
                <w:szCs w:val="21"/>
              </w:rPr>
              <w:t>.在施工人员入场三级安全教育培训中增加绿色施工规程关于扬尘污染防治的内容，将施工扬尘污染防治措施要求传达到一线施工人员。（</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25"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lang w:eastAsia="zh-CN"/>
              </w:rPr>
              <w:t>三级教育中未体现的扣</w:t>
            </w:r>
            <w:r>
              <w:rPr>
                <w:rFonts w:hint="eastAsia" w:ascii="仿宋_GB2312" w:eastAsia="仿宋_GB2312"/>
                <w:color w:val="auto"/>
                <w:kern w:val="0"/>
                <w:szCs w:val="21"/>
                <w:lang w:val="en-US" w:eastAsia="zh-CN"/>
              </w:rPr>
              <w:t>5分；实际检查中查到一个劳务人员未接受过相关培训的扣0.5分，每增加一个多扣0.5分，最多扣5分。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 w:hRule="atLeast"/>
        </w:trPr>
        <w:tc>
          <w:tcPr>
            <w:tcW w:w="993" w:type="dxa"/>
            <w:gridSpan w:val="3"/>
            <w:vMerge w:val="continue"/>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196" w:type="dxa"/>
            <w:gridSpan w:val="3"/>
            <w:tcBorders>
              <w:top w:val="single" w:color="auto" w:sz="4" w:space="0"/>
              <w:bottom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r>
              <w:rPr>
                <w:rFonts w:hint="eastAsia" w:ascii="仿宋_GB2312" w:eastAsia="仿宋_GB2312"/>
                <w:color w:val="auto"/>
                <w:kern w:val="0"/>
                <w:szCs w:val="21"/>
                <w:lang w:val="en-US" w:eastAsia="zh-CN"/>
              </w:rPr>
              <w:t>17</w:t>
            </w:r>
            <w:r>
              <w:rPr>
                <w:rFonts w:hint="eastAsia" w:ascii="仿宋_GB2312" w:eastAsia="仿宋_GB2312"/>
                <w:color w:val="auto"/>
                <w:kern w:val="0"/>
                <w:szCs w:val="21"/>
              </w:rPr>
              <w:t>.施工单位在施工现场出入口公示相关信息。（</w:t>
            </w:r>
            <w:r>
              <w:rPr>
                <w:rFonts w:hint="eastAsia" w:ascii="仿宋_GB2312" w:eastAsia="仿宋_GB2312"/>
                <w:color w:val="auto"/>
                <w:kern w:val="0"/>
                <w:szCs w:val="21"/>
                <w:lang w:val="en-US" w:eastAsia="zh-CN"/>
              </w:rPr>
              <w:t>5</w:t>
            </w:r>
            <w:r>
              <w:rPr>
                <w:rFonts w:hint="eastAsia" w:ascii="仿宋_GB2312" w:eastAsia="仿宋_GB2312"/>
                <w:color w:val="auto"/>
                <w:kern w:val="0"/>
                <w:szCs w:val="21"/>
              </w:rPr>
              <w:t>分）</w:t>
            </w:r>
          </w:p>
        </w:tc>
        <w:tc>
          <w:tcPr>
            <w:tcW w:w="725" w:type="dxa"/>
            <w:tcBorders>
              <w:top w:val="single" w:color="auto" w:sz="4" w:space="0"/>
            </w:tcBorders>
            <w:noWrap w:val="0"/>
            <w:vAlign w:val="top"/>
          </w:tcPr>
          <w:p>
            <w:pPr>
              <w:spacing w:before="100" w:beforeAutospacing="1" w:after="100" w:afterAutospacing="1" w:line="360" w:lineRule="exact"/>
              <w:jc w:val="left"/>
              <w:rPr>
                <w:rFonts w:ascii="仿宋_GB2312" w:eastAsia="仿宋_GB2312"/>
                <w:color w:val="auto"/>
                <w:kern w:val="0"/>
                <w:szCs w:val="21"/>
              </w:rPr>
            </w:pPr>
          </w:p>
        </w:tc>
        <w:tc>
          <w:tcPr>
            <w:tcW w:w="4292" w:type="dxa"/>
            <w:tcBorders>
              <w:top w:val="single" w:color="auto" w:sz="4" w:space="0"/>
            </w:tcBorders>
            <w:noWrap w:val="0"/>
            <w:vAlign w:val="top"/>
          </w:tcPr>
          <w:p>
            <w:pPr>
              <w:spacing w:before="100" w:beforeAutospacing="1" w:after="100" w:afterAutospacing="1" w:line="360" w:lineRule="exact"/>
              <w:jc w:val="left"/>
              <w:rPr>
                <w:rFonts w:hint="default" w:ascii="仿宋_GB2312" w:eastAsia="仿宋_GB2312"/>
                <w:color w:val="auto"/>
                <w:kern w:val="0"/>
                <w:szCs w:val="21"/>
                <w:lang w:val="en-US" w:eastAsia="zh-CN"/>
              </w:rPr>
            </w:pPr>
            <w:r>
              <w:rPr>
                <w:rFonts w:hint="eastAsia" w:ascii="仿宋_GB2312" w:eastAsia="仿宋_GB2312"/>
                <w:color w:val="auto"/>
                <w:kern w:val="0"/>
                <w:szCs w:val="21"/>
                <w:lang w:eastAsia="zh-CN"/>
              </w:rPr>
              <w:t>未公示信息的扣</w:t>
            </w:r>
            <w:r>
              <w:rPr>
                <w:rFonts w:hint="eastAsia" w:ascii="仿宋_GB2312" w:eastAsia="仿宋_GB2312"/>
                <w:color w:val="auto"/>
                <w:kern w:val="0"/>
                <w:szCs w:val="21"/>
                <w:lang w:val="en-US" w:eastAsia="zh-CN"/>
              </w:rPr>
              <w:t>5分；信息不全的扣2-3分。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5189" w:type="dxa"/>
            <w:gridSpan w:val="6"/>
            <w:noWrap w:val="0"/>
            <w:vAlign w:val="center"/>
          </w:tcPr>
          <w:p>
            <w:pPr>
              <w:spacing w:before="100" w:beforeAutospacing="1" w:after="100" w:afterAutospacing="1" w:line="360" w:lineRule="exact"/>
              <w:jc w:val="center"/>
              <w:rPr>
                <w:rFonts w:ascii="仿宋_GB2312" w:eastAsia="仿宋_GB2312"/>
                <w:color w:val="auto"/>
                <w:kern w:val="0"/>
                <w:szCs w:val="21"/>
              </w:rPr>
            </w:pPr>
            <w:r>
              <w:rPr>
                <w:rFonts w:ascii="仿宋_GB2312" w:eastAsia="仿宋_GB2312"/>
                <w:color w:val="auto"/>
                <w:kern w:val="0"/>
                <w:szCs w:val="21"/>
              </w:rPr>
              <w:t>检查得分（实得分/应得分</w:t>
            </w:r>
            <w:r>
              <w:rPr>
                <w:rFonts w:hint="eastAsia" w:ascii="仿宋_GB2312" w:eastAsia="仿宋_GB2312"/>
                <w:color w:val="auto"/>
                <w:kern w:val="0"/>
                <w:szCs w:val="21"/>
              </w:rPr>
              <w:t>*</w:t>
            </w:r>
            <w:r>
              <w:rPr>
                <w:rFonts w:ascii="仿宋_GB2312" w:eastAsia="仿宋_GB2312"/>
                <w:color w:val="auto"/>
                <w:kern w:val="0"/>
                <w:szCs w:val="21"/>
              </w:rPr>
              <w:t>100）</w:t>
            </w:r>
          </w:p>
        </w:tc>
        <w:tc>
          <w:tcPr>
            <w:tcW w:w="725" w:type="dxa"/>
            <w:noWrap w:val="0"/>
            <w:vAlign w:val="center"/>
          </w:tcPr>
          <w:p>
            <w:pPr>
              <w:spacing w:line="320" w:lineRule="exact"/>
              <w:rPr>
                <w:rFonts w:ascii="仿宋_GB2312" w:eastAsia="仿宋_GB2312"/>
                <w:color w:val="auto"/>
                <w:kern w:val="0"/>
                <w:szCs w:val="21"/>
              </w:rPr>
            </w:pPr>
            <w:r>
              <w:rPr>
                <w:rFonts w:hint="eastAsia" w:ascii="仿宋_GB2312" w:eastAsia="仿宋_GB2312"/>
                <w:color w:val="auto"/>
                <w:kern w:val="0"/>
                <w:szCs w:val="21"/>
              </w:rPr>
              <w:t xml:space="preserve"> </w:t>
            </w:r>
          </w:p>
        </w:tc>
        <w:tc>
          <w:tcPr>
            <w:tcW w:w="4292" w:type="dxa"/>
            <w:noWrap w:val="0"/>
            <w:vAlign w:val="top"/>
          </w:tcPr>
          <w:p>
            <w:pPr>
              <w:spacing w:before="100" w:beforeAutospacing="1" w:after="100" w:afterAutospacing="1" w:line="360" w:lineRule="exact"/>
              <w:jc w:val="left"/>
              <w:rPr>
                <w:rFonts w:ascii="仿宋_GB2312" w:eastAsia="仿宋_GB2312"/>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9" w:hRule="atLeast"/>
        </w:trPr>
        <w:tc>
          <w:tcPr>
            <w:tcW w:w="851" w:type="dxa"/>
            <w:gridSpan w:val="2"/>
            <w:noWrap w:val="0"/>
            <w:vAlign w:val="center"/>
          </w:tcPr>
          <w:p>
            <w:pPr>
              <w:spacing w:line="280" w:lineRule="exact"/>
              <w:ind w:left="105" w:leftChars="50"/>
              <w:jc w:val="left"/>
              <w:rPr>
                <w:rFonts w:hint="eastAsia" w:ascii="仿宋_GB2312" w:eastAsia="仿宋_GB2312"/>
                <w:color w:val="auto"/>
                <w:kern w:val="0"/>
                <w:szCs w:val="21"/>
                <w:lang w:eastAsia="zh-CN"/>
              </w:rPr>
            </w:pPr>
            <w:r>
              <w:rPr>
                <w:rFonts w:hint="eastAsia" w:ascii="仿宋_GB2312" w:eastAsia="仿宋_GB2312"/>
                <w:color w:val="auto"/>
                <w:kern w:val="0"/>
                <w:szCs w:val="21"/>
                <w:lang w:eastAsia="zh-CN"/>
              </w:rPr>
              <w:t>核定人员</w:t>
            </w:r>
          </w:p>
        </w:tc>
        <w:tc>
          <w:tcPr>
            <w:tcW w:w="9355" w:type="dxa"/>
            <w:gridSpan w:val="6"/>
            <w:noWrap w:val="0"/>
            <w:vAlign w:val="center"/>
          </w:tcPr>
          <w:p>
            <w:pPr>
              <w:spacing w:line="320" w:lineRule="exact"/>
              <w:rPr>
                <w:rFonts w:ascii="仿宋_GB2312" w:eastAsia="仿宋_GB2312"/>
                <w:color w:val="auto"/>
                <w:kern w:val="0"/>
                <w:szCs w:val="21"/>
              </w:rPr>
            </w:pPr>
            <w:r>
              <w:rPr>
                <w:rFonts w:hint="eastAsia" w:ascii="仿宋_GB2312" w:eastAsia="仿宋_GB2312"/>
                <w:color w:val="auto"/>
                <w:kern w:val="0"/>
                <w:szCs w:val="21"/>
              </w:rPr>
              <w:t xml:space="preserve">                                                                 </w:t>
            </w:r>
          </w:p>
          <w:p>
            <w:pPr>
              <w:spacing w:line="320" w:lineRule="exact"/>
              <w:rPr>
                <w:rFonts w:ascii="仿宋_GB2312" w:eastAsia="仿宋_GB2312"/>
                <w:color w:val="auto"/>
                <w:kern w:val="0"/>
                <w:szCs w:val="21"/>
              </w:rPr>
            </w:pPr>
            <w:r>
              <w:rPr>
                <w:rFonts w:hint="eastAsia" w:ascii="仿宋_GB2312" w:eastAsia="仿宋_GB2312"/>
                <w:color w:val="auto"/>
                <w:kern w:val="0"/>
                <w:szCs w:val="21"/>
              </w:rPr>
              <w:t xml:space="preserve">                                                               年     月    日</w:t>
            </w:r>
          </w:p>
        </w:tc>
      </w:tr>
    </w:tbl>
    <w:p>
      <w:pPr>
        <w:spacing w:line="400" w:lineRule="exact"/>
        <w:rPr>
          <w:rFonts w:ascii="仿宋_GB2312" w:eastAsia="仿宋_GB2312"/>
          <w:b/>
          <w:color w:val="auto"/>
          <w:szCs w:val="21"/>
        </w:rPr>
      </w:pPr>
      <w:r>
        <w:rPr>
          <w:rFonts w:hint="eastAsia" w:ascii="仿宋_GB2312" w:eastAsia="仿宋_GB2312"/>
          <w:b/>
          <w:color w:val="auto"/>
          <w:szCs w:val="21"/>
        </w:rPr>
        <w:t>注：1.检查得分应如实填写、客观合理评分；</w:t>
      </w:r>
    </w:p>
    <w:p>
      <w:pPr>
        <w:spacing w:line="400" w:lineRule="exact"/>
        <w:ind w:firstLine="411" w:firstLineChars="195"/>
        <w:rPr>
          <w:rFonts w:ascii="仿宋_GB2312" w:eastAsia="仿宋_GB2312"/>
          <w:b/>
          <w:color w:val="auto"/>
          <w:szCs w:val="21"/>
        </w:rPr>
      </w:pPr>
      <w:r>
        <w:rPr>
          <w:rFonts w:hint="eastAsia" w:ascii="仿宋_GB2312" w:eastAsia="仿宋_GB2312"/>
          <w:b/>
          <w:color w:val="auto"/>
          <w:szCs w:val="21"/>
        </w:rPr>
        <w:t>2.检查评定合格有两种情况：</w:t>
      </w:r>
      <w:r>
        <w:rPr>
          <w:rFonts w:hint="eastAsia" w:ascii="仿宋_GB2312" w:eastAsia="仿宋_GB2312"/>
          <w:b/>
          <w:color w:val="auto"/>
          <w:szCs w:val="21"/>
          <w:lang w:eastAsia="zh-CN"/>
        </w:rPr>
        <w:t>（</w:t>
      </w:r>
      <w:r>
        <w:rPr>
          <w:rFonts w:hint="eastAsia" w:ascii="仿宋_GB2312" w:eastAsia="仿宋_GB2312"/>
          <w:b/>
          <w:color w:val="auto"/>
          <w:szCs w:val="21"/>
        </w:rPr>
        <w:t>1</w:t>
      </w:r>
      <w:r>
        <w:rPr>
          <w:rFonts w:hint="eastAsia" w:ascii="仿宋_GB2312" w:eastAsia="仿宋_GB2312"/>
          <w:b/>
          <w:color w:val="auto"/>
          <w:szCs w:val="21"/>
          <w:lang w:eastAsia="zh-CN"/>
        </w:rPr>
        <w:t>）</w:t>
      </w:r>
      <w:r>
        <w:rPr>
          <w:rFonts w:hint="eastAsia" w:ascii="仿宋_GB2312" w:eastAsia="仿宋_GB2312"/>
          <w:b/>
          <w:color w:val="auto"/>
          <w:szCs w:val="21"/>
        </w:rPr>
        <w:t>A1类满足，且A2类满足，评定结果即为合格；</w:t>
      </w:r>
      <w:r>
        <w:rPr>
          <w:rFonts w:hint="eastAsia" w:ascii="仿宋_GB2312" w:eastAsia="仿宋_GB2312"/>
          <w:b/>
          <w:color w:val="auto"/>
          <w:szCs w:val="21"/>
          <w:lang w:eastAsia="zh-CN"/>
        </w:rPr>
        <w:t>（</w:t>
      </w:r>
      <w:r>
        <w:rPr>
          <w:rFonts w:hint="eastAsia" w:ascii="仿宋_GB2312" w:eastAsia="仿宋_GB2312"/>
          <w:b/>
          <w:color w:val="auto"/>
          <w:szCs w:val="21"/>
          <w:lang w:val="en-US" w:eastAsia="zh-CN"/>
        </w:rPr>
        <w:t>2</w:t>
      </w:r>
      <w:r>
        <w:rPr>
          <w:rFonts w:hint="eastAsia" w:ascii="仿宋_GB2312" w:eastAsia="仿宋_GB2312"/>
          <w:b/>
          <w:color w:val="auto"/>
          <w:szCs w:val="21"/>
          <w:lang w:eastAsia="zh-CN"/>
        </w:rPr>
        <w:t>）</w:t>
      </w:r>
      <w:r>
        <w:rPr>
          <w:rFonts w:hint="eastAsia" w:ascii="仿宋_GB2312" w:eastAsia="仿宋_GB2312"/>
          <w:b/>
          <w:color w:val="auto"/>
          <w:szCs w:val="21"/>
        </w:rPr>
        <w:t>如A1类不满足， 则A2类满足，且B类得分达到90分（含）以上，每个参与评分子项得分不得低于该项总分的50%，评定结果即为合格；</w:t>
      </w:r>
    </w:p>
    <w:p>
      <w:pPr>
        <w:spacing w:line="400" w:lineRule="exact"/>
        <w:ind w:firstLine="411" w:firstLineChars="195"/>
        <w:rPr>
          <w:rFonts w:ascii="仿宋_GB2312" w:eastAsia="仿宋_GB2312"/>
          <w:b/>
          <w:color w:val="auto"/>
          <w:szCs w:val="21"/>
        </w:rPr>
      </w:pPr>
      <w:r>
        <w:rPr>
          <w:rFonts w:hint="eastAsia" w:ascii="仿宋_GB2312" w:eastAsia="仿宋_GB2312"/>
          <w:b/>
          <w:color w:val="auto"/>
          <w:szCs w:val="21"/>
        </w:rPr>
        <w:t>3.应得分</w:t>
      </w:r>
      <w:r>
        <w:rPr>
          <w:rFonts w:hint="eastAsia" w:ascii="方正小标宋简体" w:hAnsi="方正小标宋简体" w:eastAsia="方正小标宋简体"/>
          <w:b/>
          <w:color w:val="auto"/>
          <w:szCs w:val="21"/>
        </w:rPr>
        <w:t>=</w:t>
      </w:r>
      <w:r>
        <w:rPr>
          <w:rFonts w:hint="eastAsia" w:ascii="仿宋_GB2312" w:hAnsi="方正小标宋简体" w:eastAsia="仿宋_GB2312"/>
          <w:b/>
          <w:color w:val="auto"/>
          <w:szCs w:val="21"/>
        </w:rPr>
        <w:t>参与评分子项满分之和；实得分</w:t>
      </w:r>
      <w:r>
        <w:rPr>
          <w:rFonts w:hint="eastAsia" w:ascii="方正小标宋简体" w:hAnsi="方正小标宋简体" w:eastAsia="方正小标宋简体"/>
          <w:b/>
          <w:color w:val="auto"/>
          <w:szCs w:val="21"/>
        </w:rPr>
        <w:t>=</w:t>
      </w:r>
      <w:r>
        <w:rPr>
          <w:rFonts w:hint="eastAsia" w:ascii="仿宋_GB2312" w:hAnsi="方正小标宋简体" w:eastAsia="仿宋_GB2312"/>
          <w:b/>
          <w:color w:val="auto"/>
          <w:szCs w:val="21"/>
        </w:rPr>
        <w:t>参与评分子项实得分数之和；</w:t>
      </w:r>
    </w:p>
    <w:p>
      <w:pPr>
        <w:spacing w:line="560" w:lineRule="exact"/>
        <w:ind w:firstLine="422" w:firstLineChars="200"/>
        <w:jc w:val="left"/>
        <w:rPr>
          <w:rFonts w:hint="eastAsia" w:ascii="黑体" w:hAnsi="黑体" w:eastAsia="黑体"/>
          <w:sz w:val="32"/>
          <w:szCs w:val="32"/>
        </w:rPr>
      </w:pPr>
      <w:r>
        <w:rPr>
          <w:rFonts w:hint="eastAsia" w:ascii="仿宋_GB2312" w:eastAsia="仿宋_GB2312"/>
          <w:b/>
          <w:color w:val="auto"/>
          <w:szCs w:val="21"/>
        </w:rPr>
        <w:t>4.根据施工现场实际，不涉及的检查内容不作为参与评分子项。</w:t>
      </w: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560" w:lineRule="exact"/>
        <w:jc w:val="center"/>
        <w:rPr>
          <w:rFonts w:ascii="方正小标宋简体" w:eastAsia="方正小标宋简体"/>
          <w:sz w:val="11"/>
          <w:szCs w:val="11"/>
        </w:rPr>
      </w:pPr>
      <w:r>
        <w:rPr>
          <w:rFonts w:hint="eastAsia" w:ascii="方正小标宋简体" w:eastAsia="方正小标宋简体"/>
          <w:sz w:val="36"/>
          <w:szCs w:val="36"/>
        </w:rPr>
        <w:t>扬尘治理“绿牌”工地核定表</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678"/>
        <w:gridCol w:w="1732"/>
        <w:gridCol w:w="2268"/>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675" w:type="dxa"/>
            <w:vMerge w:val="restart"/>
            <w:noWrap w:val="0"/>
            <w:vAlign w:val="center"/>
          </w:tcPr>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工程概况</w:t>
            </w:r>
          </w:p>
        </w:tc>
        <w:tc>
          <w:tcPr>
            <w:tcW w:w="1418" w:type="dxa"/>
            <w:noWrap w:val="0"/>
            <w:vAlign w:val="center"/>
          </w:tcPr>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工程名称</w:t>
            </w:r>
          </w:p>
        </w:tc>
        <w:tc>
          <w:tcPr>
            <w:tcW w:w="2410" w:type="dxa"/>
            <w:gridSpan w:val="2"/>
            <w:noWrap w:val="0"/>
            <w:vAlign w:val="center"/>
          </w:tcPr>
          <w:p>
            <w:pPr>
              <w:spacing w:line="400" w:lineRule="exact"/>
              <w:jc w:val="center"/>
              <w:rPr>
                <w:rFonts w:ascii="仿宋_GB2312" w:hAnsi="宋体" w:eastAsia="仿宋_GB2312"/>
                <w:color w:val="auto"/>
                <w:sz w:val="28"/>
                <w:szCs w:val="28"/>
              </w:rPr>
            </w:pPr>
          </w:p>
        </w:tc>
        <w:tc>
          <w:tcPr>
            <w:tcW w:w="2268" w:type="dxa"/>
            <w:noWrap w:val="0"/>
            <w:vAlign w:val="center"/>
          </w:tcPr>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工程地址</w:t>
            </w:r>
          </w:p>
        </w:tc>
        <w:tc>
          <w:tcPr>
            <w:tcW w:w="2289" w:type="dxa"/>
            <w:noWrap w:val="0"/>
            <w:vAlign w:val="center"/>
          </w:tcPr>
          <w:p>
            <w:pPr>
              <w:spacing w:line="400" w:lineRule="exact"/>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noWrap w:val="0"/>
            <w:vAlign w:val="center"/>
          </w:tcPr>
          <w:p>
            <w:pPr>
              <w:spacing w:line="400" w:lineRule="exact"/>
              <w:jc w:val="center"/>
              <w:rPr>
                <w:rFonts w:ascii="仿宋_GB2312" w:hAnsi="宋体" w:eastAsia="仿宋_GB2312"/>
                <w:color w:val="auto"/>
                <w:sz w:val="28"/>
                <w:szCs w:val="28"/>
              </w:rPr>
            </w:pPr>
          </w:p>
        </w:tc>
        <w:tc>
          <w:tcPr>
            <w:tcW w:w="1418" w:type="dxa"/>
            <w:noWrap w:val="0"/>
            <w:vAlign w:val="center"/>
          </w:tcPr>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建设单位</w:t>
            </w:r>
          </w:p>
        </w:tc>
        <w:tc>
          <w:tcPr>
            <w:tcW w:w="2410" w:type="dxa"/>
            <w:gridSpan w:val="2"/>
            <w:noWrap w:val="0"/>
            <w:vAlign w:val="center"/>
          </w:tcPr>
          <w:p>
            <w:pPr>
              <w:spacing w:line="400" w:lineRule="exact"/>
              <w:jc w:val="center"/>
              <w:rPr>
                <w:rFonts w:ascii="仿宋_GB2312" w:hAnsi="宋体" w:eastAsia="仿宋_GB2312"/>
                <w:color w:val="auto"/>
                <w:sz w:val="28"/>
                <w:szCs w:val="28"/>
              </w:rPr>
            </w:pPr>
          </w:p>
        </w:tc>
        <w:tc>
          <w:tcPr>
            <w:tcW w:w="2268" w:type="dxa"/>
            <w:noWrap w:val="0"/>
            <w:vAlign w:val="center"/>
          </w:tcPr>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建设单位现场负责人、联系电话</w:t>
            </w:r>
          </w:p>
        </w:tc>
        <w:tc>
          <w:tcPr>
            <w:tcW w:w="2289" w:type="dxa"/>
            <w:noWrap w:val="0"/>
            <w:vAlign w:val="center"/>
          </w:tcPr>
          <w:p>
            <w:pPr>
              <w:spacing w:line="400" w:lineRule="exact"/>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noWrap w:val="0"/>
            <w:vAlign w:val="center"/>
          </w:tcPr>
          <w:p>
            <w:pPr>
              <w:spacing w:line="400" w:lineRule="exact"/>
              <w:jc w:val="center"/>
              <w:rPr>
                <w:rFonts w:ascii="仿宋_GB2312" w:hAnsi="宋体" w:eastAsia="仿宋_GB2312"/>
                <w:color w:val="auto"/>
                <w:sz w:val="28"/>
                <w:szCs w:val="28"/>
              </w:rPr>
            </w:pPr>
          </w:p>
        </w:tc>
        <w:tc>
          <w:tcPr>
            <w:tcW w:w="1418" w:type="dxa"/>
            <w:noWrap w:val="0"/>
            <w:vAlign w:val="center"/>
          </w:tcPr>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施工单位</w:t>
            </w:r>
          </w:p>
        </w:tc>
        <w:tc>
          <w:tcPr>
            <w:tcW w:w="2410" w:type="dxa"/>
            <w:gridSpan w:val="2"/>
            <w:noWrap w:val="0"/>
            <w:vAlign w:val="center"/>
          </w:tcPr>
          <w:p>
            <w:pPr>
              <w:spacing w:line="400" w:lineRule="exact"/>
              <w:jc w:val="center"/>
              <w:rPr>
                <w:rFonts w:ascii="仿宋_GB2312" w:hAnsi="宋体" w:eastAsia="仿宋_GB2312"/>
                <w:color w:val="auto"/>
                <w:sz w:val="28"/>
                <w:szCs w:val="28"/>
              </w:rPr>
            </w:pPr>
          </w:p>
        </w:tc>
        <w:tc>
          <w:tcPr>
            <w:tcW w:w="2268" w:type="dxa"/>
            <w:noWrap w:val="0"/>
            <w:vAlign w:val="center"/>
          </w:tcPr>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施工单位现场负责人、联系电话</w:t>
            </w:r>
          </w:p>
        </w:tc>
        <w:tc>
          <w:tcPr>
            <w:tcW w:w="2289" w:type="dxa"/>
            <w:noWrap w:val="0"/>
            <w:vAlign w:val="center"/>
          </w:tcPr>
          <w:p>
            <w:pPr>
              <w:spacing w:line="400" w:lineRule="exact"/>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noWrap w:val="0"/>
            <w:vAlign w:val="center"/>
          </w:tcPr>
          <w:p>
            <w:pPr>
              <w:spacing w:line="400" w:lineRule="exact"/>
              <w:jc w:val="center"/>
              <w:rPr>
                <w:rFonts w:ascii="仿宋_GB2312" w:hAnsi="宋体" w:eastAsia="仿宋_GB2312"/>
                <w:color w:val="auto"/>
                <w:sz w:val="28"/>
                <w:szCs w:val="28"/>
              </w:rPr>
            </w:pPr>
          </w:p>
        </w:tc>
        <w:tc>
          <w:tcPr>
            <w:tcW w:w="1418" w:type="dxa"/>
            <w:noWrap w:val="0"/>
            <w:vAlign w:val="center"/>
          </w:tcPr>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监理单位</w:t>
            </w:r>
          </w:p>
        </w:tc>
        <w:tc>
          <w:tcPr>
            <w:tcW w:w="2410" w:type="dxa"/>
            <w:gridSpan w:val="2"/>
            <w:noWrap w:val="0"/>
            <w:vAlign w:val="center"/>
          </w:tcPr>
          <w:p>
            <w:pPr>
              <w:spacing w:line="400" w:lineRule="exact"/>
              <w:jc w:val="center"/>
              <w:rPr>
                <w:rFonts w:ascii="仿宋_GB2312" w:hAnsi="宋体" w:eastAsia="仿宋_GB2312"/>
                <w:color w:val="auto"/>
                <w:sz w:val="28"/>
                <w:szCs w:val="28"/>
              </w:rPr>
            </w:pPr>
          </w:p>
        </w:tc>
        <w:tc>
          <w:tcPr>
            <w:tcW w:w="2268" w:type="dxa"/>
            <w:noWrap w:val="0"/>
            <w:vAlign w:val="center"/>
          </w:tcPr>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监理单位现场负责人、联系电话</w:t>
            </w:r>
          </w:p>
        </w:tc>
        <w:tc>
          <w:tcPr>
            <w:tcW w:w="2289" w:type="dxa"/>
            <w:noWrap w:val="0"/>
            <w:vAlign w:val="center"/>
          </w:tcPr>
          <w:p>
            <w:pPr>
              <w:spacing w:line="400" w:lineRule="exact"/>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noWrap w:val="0"/>
            <w:vAlign w:val="center"/>
          </w:tcPr>
          <w:p>
            <w:pPr>
              <w:spacing w:line="400" w:lineRule="exact"/>
              <w:jc w:val="center"/>
              <w:rPr>
                <w:rFonts w:ascii="仿宋_GB2312" w:hAnsi="宋体" w:eastAsia="仿宋_GB2312"/>
                <w:color w:val="auto"/>
                <w:sz w:val="28"/>
                <w:szCs w:val="28"/>
              </w:rPr>
            </w:pPr>
          </w:p>
        </w:tc>
        <w:tc>
          <w:tcPr>
            <w:tcW w:w="3828" w:type="dxa"/>
            <w:gridSpan w:val="3"/>
            <w:noWrap w:val="0"/>
            <w:vAlign w:val="center"/>
          </w:tcPr>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现场自查结果</w:t>
            </w:r>
          </w:p>
        </w:tc>
        <w:tc>
          <w:tcPr>
            <w:tcW w:w="4557" w:type="dxa"/>
            <w:gridSpan w:val="2"/>
            <w:noWrap w:val="0"/>
            <w:vAlign w:val="center"/>
          </w:tcPr>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675" w:type="dxa"/>
            <w:noWrap w:val="0"/>
            <w:vAlign w:val="center"/>
          </w:tcPr>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自查意见</w:t>
            </w:r>
          </w:p>
        </w:tc>
        <w:tc>
          <w:tcPr>
            <w:tcW w:w="8385" w:type="dxa"/>
            <w:gridSpan w:val="5"/>
            <w:noWrap w:val="0"/>
            <w:vAlign w:val="center"/>
          </w:tcPr>
          <w:p>
            <w:pPr>
              <w:spacing w:line="320" w:lineRule="exact"/>
              <w:jc w:val="left"/>
              <w:rPr>
                <w:rFonts w:ascii="仿宋_GB2312" w:eastAsia="仿宋_GB2312"/>
                <w:color w:val="auto"/>
                <w:kern w:val="0"/>
                <w:szCs w:val="21"/>
              </w:rPr>
            </w:pPr>
          </w:p>
          <w:p>
            <w:pPr>
              <w:spacing w:line="320" w:lineRule="exact"/>
              <w:jc w:val="left"/>
              <w:rPr>
                <w:rFonts w:ascii="仿宋_GB2312" w:eastAsia="仿宋_GB2312"/>
                <w:color w:val="auto"/>
                <w:kern w:val="0"/>
                <w:szCs w:val="21"/>
              </w:rPr>
            </w:pPr>
          </w:p>
          <w:p>
            <w:pPr>
              <w:spacing w:line="320" w:lineRule="exact"/>
              <w:jc w:val="left"/>
              <w:rPr>
                <w:rFonts w:ascii="仿宋_GB2312" w:eastAsia="仿宋_GB2312"/>
                <w:color w:val="auto"/>
                <w:kern w:val="0"/>
                <w:szCs w:val="21"/>
              </w:rPr>
            </w:pPr>
          </w:p>
          <w:p>
            <w:pPr>
              <w:spacing w:line="320" w:lineRule="exact"/>
              <w:jc w:val="left"/>
              <w:rPr>
                <w:rFonts w:ascii="仿宋_GB2312" w:eastAsia="仿宋_GB2312"/>
                <w:color w:val="auto"/>
                <w:kern w:val="0"/>
                <w:szCs w:val="21"/>
              </w:rPr>
            </w:pPr>
          </w:p>
          <w:p>
            <w:pPr>
              <w:spacing w:line="320" w:lineRule="exact"/>
              <w:jc w:val="left"/>
              <w:rPr>
                <w:rFonts w:ascii="仿宋_GB2312" w:eastAsia="仿宋_GB2312"/>
                <w:color w:val="auto"/>
                <w:kern w:val="0"/>
                <w:szCs w:val="21"/>
              </w:rPr>
            </w:pPr>
            <w:r>
              <w:rPr>
                <w:rFonts w:hint="eastAsia" w:ascii="仿宋_GB2312" w:eastAsia="仿宋_GB2312"/>
                <w:color w:val="auto"/>
                <w:kern w:val="0"/>
                <w:szCs w:val="21"/>
              </w:rPr>
              <w:t>施工单位（项目公章）         监理单位（项目公章）          建设单位（项目公章）</w:t>
            </w:r>
          </w:p>
          <w:p>
            <w:pPr>
              <w:spacing w:line="320" w:lineRule="exact"/>
              <w:jc w:val="left"/>
              <w:rPr>
                <w:rFonts w:ascii="仿宋_GB2312" w:eastAsia="仿宋_GB2312"/>
                <w:color w:val="auto"/>
                <w:kern w:val="0"/>
                <w:szCs w:val="21"/>
              </w:rPr>
            </w:pPr>
            <w:r>
              <w:rPr>
                <w:rFonts w:hint="eastAsia" w:ascii="仿宋_GB2312" w:eastAsia="仿宋_GB2312"/>
                <w:color w:val="auto"/>
                <w:kern w:val="0"/>
                <w:szCs w:val="21"/>
              </w:rPr>
              <w:t xml:space="preserve">项目经理：                   总监：                        负责人：                        </w:t>
            </w:r>
          </w:p>
          <w:p>
            <w:pPr>
              <w:spacing w:line="320" w:lineRule="exact"/>
              <w:jc w:val="left"/>
              <w:rPr>
                <w:rFonts w:ascii="仿宋_GB2312" w:eastAsia="仿宋_GB2312"/>
                <w:color w:val="auto"/>
                <w:kern w:val="0"/>
                <w:szCs w:val="21"/>
              </w:rPr>
            </w:pPr>
            <w:r>
              <w:rPr>
                <w:rFonts w:hint="eastAsia" w:ascii="仿宋_GB2312" w:eastAsia="仿宋_GB2312"/>
                <w:color w:val="auto"/>
                <w:kern w:val="0"/>
                <w:szCs w:val="21"/>
              </w:rPr>
              <w:t xml:space="preserve">  年     月    日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6" w:hRule="atLeast"/>
        </w:trPr>
        <w:tc>
          <w:tcPr>
            <w:tcW w:w="675" w:type="dxa"/>
            <w:vMerge w:val="restart"/>
            <w:noWrap w:val="0"/>
            <w:vAlign w:val="center"/>
          </w:tcPr>
          <w:p>
            <w:pPr>
              <w:spacing w:line="400" w:lineRule="exact"/>
              <w:jc w:val="center"/>
              <w:rPr>
                <w:rFonts w:ascii="仿宋_GB2312" w:hAnsi="宋体" w:eastAsia="仿宋_GB2312"/>
                <w:color w:val="auto"/>
                <w:sz w:val="28"/>
                <w:szCs w:val="28"/>
              </w:rPr>
            </w:pPr>
          </w:p>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属地住建部门意见</w:t>
            </w:r>
          </w:p>
          <w:p>
            <w:pPr>
              <w:spacing w:line="400" w:lineRule="exact"/>
              <w:jc w:val="center"/>
              <w:rPr>
                <w:rFonts w:ascii="仿宋_GB2312" w:hAnsi="宋体" w:eastAsia="仿宋_GB2312"/>
                <w:color w:val="auto"/>
                <w:sz w:val="28"/>
                <w:szCs w:val="28"/>
              </w:rPr>
            </w:pPr>
          </w:p>
        </w:tc>
        <w:tc>
          <w:tcPr>
            <w:tcW w:w="8385" w:type="dxa"/>
            <w:gridSpan w:val="5"/>
            <w:noWrap w:val="0"/>
            <w:vAlign w:val="center"/>
          </w:tcPr>
          <w:p>
            <w:pPr>
              <w:spacing w:line="500" w:lineRule="exact"/>
              <w:jc w:val="left"/>
              <w:rPr>
                <w:rFonts w:ascii="仿宋_GB2312" w:eastAsia="仿宋_GB2312"/>
                <w:color w:val="auto"/>
                <w:kern w:val="0"/>
                <w:sz w:val="28"/>
                <w:szCs w:val="28"/>
              </w:rPr>
            </w:pPr>
            <w:r>
              <w:rPr>
                <w:rFonts w:hint="eastAsia" w:ascii="仿宋_GB2312" w:eastAsia="仿宋_GB2312"/>
                <w:color w:val="auto"/>
                <w:kern w:val="0"/>
                <w:sz w:val="21"/>
                <w:szCs w:val="21"/>
              </w:rPr>
              <w:t xml:space="preserve">   </w:t>
            </w:r>
            <w:r>
              <w:rPr>
                <w:rFonts w:hint="eastAsia" w:ascii="仿宋_GB2312" w:eastAsia="仿宋_GB2312"/>
                <w:color w:val="auto"/>
                <w:kern w:val="0"/>
                <w:sz w:val="28"/>
                <w:szCs w:val="28"/>
              </w:rPr>
              <w:t xml:space="preserve">                                                 </w:t>
            </w:r>
          </w:p>
          <w:p>
            <w:pPr>
              <w:spacing w:line="320" w:lineRule="exact"/>
              <w:ind w:left="4620" w:leftChars="2200" w:firstLine="1575" w:firstLineChars="750"/>
              <w:jc w:val="left"/>
              <w:rPr>
                <w:rFonts w:ascii="仿宋_GB2312" w:eastAsia="仿宋_GB2312"/>
                <w:color w:val="auto"/>
                <w:kern w:val="0"/>
                <w:szCs w:val="21"/>
              </w:rPr>
            </w:pPr>
            <w:r>
              <w:rPr>
                <w:rFonts w:hint="eastAsia" w:ascii="仿宋_GB2312" w:eastAsia="仿宋_GB2312"/>
                <w:color w:val="auto"/>
                <w:kern w:val="0"/>
                <w:szCs w:val="21"/>
              </w:rPr>
              <w:t>（公章）</w:t>
            </w:r>
          </w:p>
          <w:p>
            <w:pPr>
              <w:spacing w:line="320" w:lineRule="exact"/>
              <w:ind w:left="4620" w:leftChars="2200" w:firstLine="1155" w:firstLineChars="550"/>
              <w:jc w:val="left"/>
              <w:rPr>
                <w:rFonts w:ascii="仿宋_GB2312" w:eastAsia="仿宋_GB2312"/>
                <w:color w:val="auto"/>
                <w:kern w:val="0"/>
                <w:szCs w:val="21"/>
              </w:rPr>
            </w:pPr>
            <w:r>
              <w:rPr>
                <w:rFonts w:hint="eastAsia" w:ascii="仿宋_GB2312" w:eastAsia="仿宋_GB2312"/>
                <w:color w:val="auto"/>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675" w:type="dxa"/>
            <w:vMerge w:val="continue"/>
            <w:noWrap w:val="0"/>
            <w:vAlign w:val="center"/>
          </w:tcPr>
          <w:p>
            <w:pPr>
              <w:spacing w:line="400" w:lineRule="exact"/>
              <w:jc w:val="center"/>
              <w:rPr>
                <w:rFonts w:ascii="仿宋_GB2312" w:hAnsi="宋体" w:eastAsia="仿宋_GB2312"/>
                <w:color w:val="auto"/>
                <w:sz w:val="28"/>
                <w:szCs w:val="28"/>
              </w:rPr>
            </w:pPr>
          </w:p>
        </w:tc>
        <w:tc>
          <w:tcPr>
            <w:tcW w:w="2096" w:type="dxa"/>
            <w:gridSpan w:val="2"/>
            <w:noWrap w:val="0"/>
            <w:vAlign w:val="center"/>
          </w:tcPr>
          <w:p>
            <w:pPr>
              <w:spacing w:line="40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核定人</w:t>
            </w:r>
          </w:p>
        </w:tc>
        <w:tc>
          <w:tcPr>
            <w:tcW w:w="6289" w:type="dxa"/>
            <w:gridSpan w:val="3"/>
            <w:noWrap w:val="0"/>
            <w:vAlign w:val="center"/>
          </w:tcPr>
          <w:p>
            <w:pPr>
              <w:spacing w:line="400" w:lineRule="exact"/>
              <w:jc w:val="center"/>
              <w:rPr>
                <w:rFonts w:ascii="仿宋_GB2312" w:hAnsi="宋体" w:eastAsia="仿宋_GB2312"/>
                <w:color w:val="auto"/>
                <w:sz w:val="28"/>
                <w:szCs w:val="28"/>
              </w:rPr>
            </w:pPr>
          </w:p>
        </w:tc>
      </w:tr>
    </w:tbl>
    <w:p>
      <w:pPr>
        <w:spacing w:line="360" w:lineRule="exact"/>
        <w:jc w:val="left"/>
        <w:rPr>
          <w:rFonts w:ascii="仿宋_GB2312" w:eastAsia="仿宋_GB2312"/>
          <w:b/>
          <w:color w:val="auto"/>
          <w:szCs w:val="21"/>
        </w:rPr>
      </w:pPr>
      <w:r>
        <w:rPr>
          <w:rFonts w:hint="eastAsia" w:ascii="仿宋_GB2312" w:eastAsia="仿宋_GB2312"/>
          <w:b/>
          <w:color w:val="auto"/>
          <w:szCs w:val="21"/>
          <w:lang w:eastAsia="zh-CN"/>
        </w:rPr>
        <w:t>备</w:t>
      </w:r>
      <w:r>
        <w:rPr>
          <w:rFonts w:hint="eastAsia" w:ascii="仿宋_GB2312" w:eastAsia="仿宋_GB2312"/>
          <w:b/>
          <w:color w:val="auto"/>
          <w:szCs w:val="21"/>
        </w:rPr>
        <w:t>注：1.核定结果应当依据《建设工程扬尘治理自查表》中评分项现场评定后确定；</w:t>
      </w:r>
    </w:p>
    <w:p>
      <w:pPr>
        <w:numPr>
          <w:ilvl w:val="0"/>
          <w:numId w:val="2"/>
        </w:numPr>
        <w:jc w:val="left"/>
        <w:rPr>
          <w:rFonts w:hint="eastAsia" w:ascii="仿宋_GB2312" w:eastAsia="仿宋_GB2312"/>
          <w:b/>
          <w:color w:val="auto"/>
          <w:szCs w:val="21"/>
        </w:rPr>
      </w:pPr>
      <w:r>
        <w:rPr>
          <w:rFonts w:hint="eastAsia" w:ascii="仿宋_GB2312" w:eastAsia="仿宋_GB2312"/>
          <w:b/>
          <w:color w:val="auto"/>
          <w:szCs w:val="21"/>
        </w:rPr>
        <w:t>工程项目应将《建设工程扬尘治理自查表》连同本表填写后一同报送属地住建主管部门进行评定</w:t>
      </w:r>
      <w:r>
        <w:rPr>
          <w:rFonts w:hint="eastAsia" w:ascii="仿宋_GB2312" w:eastAsia="仿宋_GB2312"/>
          <w:b/>
          <w:color w:val="auto"/>
          <w:szCs w:val="21"/>
          <w:lang w:eastAsia="zh-CN"/>
        </w:rPr>
        <w:t>；</w:t>
      </w:r>
    </w:p>
    <w:p>
      <w:pPr>
        <w:numPr>
          <w:ilvl w:val="0"/>
          <w:numId w:val="2"/>
        </w:numPr>
        <w:jc w:val="left"/>
        <w:rPr>
          <w:rFonts w:hint="eastAsia" w:ascii="仿宋_GB2312" w:eastAsia="仿宋_GB2312"/>
          <w:b/>
          <w:color w:val="auto"/>
          <w:szCs w:val="21"/>
        </w:rPr>
      </w:pPr>
      <w:r>
        <w:rPr>
          <w:rFonts w:hint="eastAsia" w:ascii="仿宋_GB2312" w:eastAsia="仿宋_GB2312"/>
          <w:b/>
          <w:color w:val="auto"/>
          <w:szCs w:val="21"/>
          <w:lang w:eastAsia="zh-CN"/>
        </w:rPr>
        <w:t>住建部门意见中：通过考评的应填写：（</w:t>
      </w:r>
      <w:r>
        <w:rPr>
          <w:rFonts w:hint="eastAsia" w:ascii="仿宋_GB2312" w:eastAsia="仿宋_GB2312"/>
          <w:b/>
          <w:color w:val="auto"/>
          <w:szCs w:val="21"/>
        </w:rPr>
        <w:t>1</w:t>
      </w:r>
      <w:r>
        <w:rPr>
          <w:rFonts w:hint="eastAsia" w:ascii="仿宋_GB2312" w:eastAsia="仿宋_GB2312"/>
          <w:b/>
          <w:color w:val="auto"/>
          <w:szCs w:val="21"/>
          <w:lang w:eastAsia="zh-CN"/>
        </w:rPr>
        <w:t>）</w:t>
      </w:r>
      <w:r>
        <w:rPr>
          <w:rFonts w:hint="eastAsia" w:ascii="仿宋_GB2312" w:eastAsia="仿宋_GB2312"/>
          <w:b/>
          <w:color w:val="auto"/>
          <w:szCs w:val="21"/>
        </w:rPr>
        <w:t>该工程参建三方自查合格，且保证自查结果真实有效；</w:t>
      </w:r>
      <w:r>
        <w:rPr>
          <w:rFonts w:hint="eastAsia" w:ascii="仿宋_GB2312" w:eastAsia="仿宋_GB2312"/>
          <w:b/>
          <w:color w:val="auto"/>
          <w:szCs w:val="21"/>
          <w:lang w:eastAsia="zh-CN"/>
        </w:rPr>
        <w:t>（</w:t>
      </w:r>
      <w:r>
        <w:rPr>
          <w:rFonts w:hint="eastAsia" w:ascii="仿宋_GB2312" w:eastAsia="仿宋_GB2312"/>
          <w:b/>
          <w:color w:val="auto"/>
          <w:szCs w:val="21"/>
        </w:rPr>
        <w:t>2</w:t>
      </w:r>
      <w:r>
        <w:rPr>
          <w:rFonts w:hint="eastAsia" w:ascii="仿宋_GB2312" w:eastAsia="仿宋_GB2312"/>
          <w:b/>
          <w:color w:val="auto"/>
          <w:szCs w:val="21"/>
          <w:lang w:eastAsia="zh-CN"/>
        </w:rPr>
        <w:t>）</w:t>
      </w:r>
      <w:r>
        <w:rPr>
          <w:rFonts w:hint="eastAsia" w:ascii="仿宋_GB2312" w:eastAsia="仿宋_GB2312"/>
          <w:b/>
          <w:color w:val="auto"/>
          <w:szCs w:val="21"/>
        </w:rPr>
        <w:t>经现场核定</w:t>
      </w:r>
      <w:r>
        <w:rPr>
          <w:rFonts w:hint="eastAsia" w:ascii="仿宋_GB2312" w:eastAsia="仿宋_GB2312"/>
          <w:b/>
          <w:color w:val="auto"/>
          <w:szCs w:val="21"/>
          <w:lang w:eastAsia="zh-CN"/>
        </w:rPr>
        <w:t>经属地政府确认</w:t>
      </w:r>
      <w:r>
        <w:rPr>
          <w:rFonts w:hint="eastAsia" w:ascii="仿宋_GB2312" w:eastAsia="仿宋_GB2312"/>
          <w:b/>
          <w:color w:val="auto"/>
          <w:szCs w:val="21"/>
        </w:rPr>
        <w:t>，该工程施工现场扬尘治理组织机构完善、治理措施落实到位；</w:t>
      </w:r>
      <w:r>
        <w:rPr>
          <w:rFonts w:hint="eastAsia" w:ascii="仿宋_GB2312" w:eastAsia="仿宋_GB2312"/>
          <w:b/>
          <w:color w:val="auto"/>
          <w:szCs w:val="21"/>
          <w:lang w:eastAsia="zh-CN"/>
        </w:rPr>
        <w:t>（</w:t>
      </w:r>
      <w:r>
        <w:rPr>
          <w:rFonts w:hint="eastAsia" w:ascii="仿宋_GB2312" w:eastAsia="仿宋_GB2312"/>
          <w:b/>
          <w:color w:val="auto"/>
          <w:szCs w:val="21"/>
          <w:lang w:val="en-US" w:eastAsia="zh-CN"/>
        </w:rPr>
        <w:t>3</w:t>
      </w:r>
      <w:r>
        <w:rPr>
          <w:rFonts w:hint="eastAsia" w:ascii="仿宋_GB2312" w:eastAsia="仿宋_GB2312"/>
          <w:b/>
          <w:color w:val="auto"/>
          <w:szCs w:val="21"/>
          <w:lang w:eastAsia="zh-CN"/>
        </w:rPr>
        <w:t>）</w:t>
      </w:r>
      <w:r>
        <w:rPr>
          <w:rFonts w:hint="eastAsia" w:ascii="仿宋_GB2312" w:eastAsia="仿宋_GB2312"/>
          <w:b/>
          <w:color w:val="auto"/>
          <w:szCs w:val="21"/>
        </w:rPr>
        <w:t>核定意见：通过</w:t>
      </w:r>
      <w:r>
        <w:rPr>
          <w:rFonts w:hint="eastAsia" w:ascii="仿宋_GB2312" w:eastAsia="仿宋_GB2312"/>
          <w:b/>
          <w:color w:val="auto"/>
          <w:szCs w:val="21"/>
          <w:lang w:eastAsia="zh-CN"/>
        </w:rPr>
        <w:t>。未通过考评的应填写（</w:t>
      </w:r>
      <w:r>
        <w:rPr>
          <w:rFonts w:hint="eastAsia" w:ascii="仿宋_GB2312" w:eastAsia="仿宋_GB2312"/>
          <w:b/>
          <w:color w:val="auto"/>
          <w:szCs w:val="21"/>
        </w:rPr>
        <w:t>1</w:t>
      </w:r>
      <w:r>
        <w:rPr>
          <w:rFonts w:hint="eastAsia" w:ascii="仿宋_GB2312" w:eastAsia="仿宋_GB2312"/>
          <w:b/>
          <w:color w:val="auto"/>
          <w:szCs w:val="21"/>
          <w:lang w:eastAsia="zh-CN"/>
        </w:rPr>
        <w:t>）</w:t>
      </w:r>
      <w:r>
        <w:rPr>
          <w:rFonts w:hint="eastAsia" w:ascii="仿宋_GB2312" w:eastAsia="仿宋_GB2312"/>
          <w:b/>
          <w:color w:val="auto"/>
          <w:szCs w:val="21"/>
        </w:rPr>
        <w:t>写清未通过原因；</w:t>
      </w:r>
      <w:r>
        <w:rPr>
          <w:rFonts w:hint="eastAsia" w:ascii="仿宋_GB2312" w:eastAsia="仿宋_GB2312"/>
          <w:b/>
          <w:color w:val="auto"/>
          <w:szCs w:val="21"/>
          <w:lang w:eastAsia="zh-CN"/>
        </w:rPr>
        <w:t>（</w:t>
      </w:r>
      <w:r>
        <w:rPr>
          <w:rFonts w:hint="eastAsia" w:ascii="仿宋_GB2312" w:eastAsia="仿宋_GB2312"/>
          <w:b/>
          <w:color w:val="auto"/>
          <w:szCs w:val="21"/>
        </w:rPr>
        <w:t>2</w:t>
      </w:r>
      <w:r>
        <w:rPr>
          <w:rFonts w:hint="eastAsia" w:ascii="仿宋_GB2312" w:eastAsia="仿宋_GB2312"/>
          <w:b/>
          <w:color w:val="auto"/>
          <w:szCs w:val="21"/>
          <w:lang w:eastAsia="zh-CN"/>
        </w:rPr>
        <w:t>）</w:t>
      </w:r>
      <w:r>
        <w:rPr>
          <w:rFonts w:hint="eastAsia" w:ascii="仿宋_GB2312" w:eastAsia="仿宋_GB2312"/>
          <w:b/>
          <w:color w:val="auto"/>
          <w:szCs w:val="21"/>
          <w:lang w:val="en-US" w:eastAsia="zh-CN"/>
        </w:rPr>
        <w:t>整改建议；</w:t>
      </w:r>
      <w:r>
        <w:rPr>
          <w:rFonts w:hint="eastAsia" w:ascii="仿宋_GB2312" w:eastAsia="仿宋_GB2312"/>
          <w:b/>
          <w:color w:val="auto"/>
          <w:szCs w:val="21"/>
          <w:lang w:eastAsia="zh-CN"/>
        </w:rPr>
        <w:t>（</w:t>
      </w:r>
      <w:r>
        <w:rPr>
          <w:rFonts w:hint="eastAsia" w:ascii="仿宋_GB2312" w:eastAsia="仿宋_GB2312"/>
          <w:b/>
          <w:color w:val="auto"/>
          <w:szCs w:val="21"/>
          <w:lang w:val="en-US" w:eastAsia="zh-CN"/>
        </w:rPr>
        <w:t>3</w:t>
      </w:r>
      <w:r>
        <w:rPr>
          <w:rFonts w:hint="eastAsia" w:ascii="仿宋_GB2312" w:eastAsia="仿宋_GB2312"/>
          <w:b/>
          <w:color w:val="auto"/>
          <w:szCs w:val="21"/>
          <w:lang w:eastAsia="zh-CN"/>
        </w:rPr>
        <w:t>）</w:t>
      </w:r>
      <w:r>
        <w:rPr>
          <w:rFonts w:hint="eastAsia" w:ascii="仿宋_GB2312" w:eastAsia="仿宋_GB2312"/>
          <w:b/>
          <w:color w:val="auto"/>
          <w:szCs w:val="21"/>
        </w:rPr>
        <w:t xml:space="preserve">核定意见：未通过 </w:t>
      </w:r>
      <w:r>
        <w:rPr>
          <w:rFonts w:hint="eastAsia" w:ascii="仿宋_GB2312" w:eastAsia="仿宋_GB2312"/>
          <w:b/>
          <w:color w:val="auto"/>
          <w:szCs w:val="21"/>
          <w:lang w:eastAsia="zh-CN"/>
        </w:rPr>
        <w:t>。如意见建议填写不下，可填在后附页中。</w:t>
      </w:r>
    </w:p>
    <w:p>
      <w:pPr>
        <w:spacing w:line="56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jc w:val="center"/>
        <w:outlineLvl w:val="2"/>
        <w:rPr>
          <w:rFonts w:hint="eastAsia" w:ascii="方正小标宋简体" w:eastAsia="方正小标宋简体"/>
          <w:sz w:val="36"/>
          <w:szCs w:val="36"/>
        </w:rPr>
      </w:pPr>
      <w:r>
        <w:rPr>
          <w:rFonts w:hint="eastAsia" w:ascii="方正小标宋简体" w:eastAsia="方正小标宋简体"/>
          <w:sz w:val="36"/>
          <w:szCs w:val="36"/>
        </w:rPr>
        <w:t>扬尘治理“绿牌”</w:t>
      </w:r>
      <w:r>
        <w:rPr>
          <w:rFonts w:hint="eastAsia" w:ascii="方正小标宋简体" w:eastAsia="方正小标宋简体"/>
          <w:sz w:val="36"/>
          <w:szCs w:val="36"/>
          <w:lang w:eastAsia="zh-CN"/>
        </w:rPr>
        <w:t>工地撤销</w:t>
      </w:r>
      <w:r>
        <w:rPr>
          <w:rFonts w:hint="eastAsia" w:ascii="方正小标宋简体" w:eastAsia="方正小标宋简体"/>
          <w:sz w:val="36"/>
          <w:szCs w:val="36"/>
        </w:rPr>
        <w:t>告知单</w:t>
      </w:r>
    </w:p>
    <w:tbl>
      <w:tblPr>
        <w:tblStyle w:val="5"/>
        <w:tblW w:w="8891"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7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16" w:type="dxa"/>
            <w:noWrap w:val="0"/>
            <w:vAlign w:val="top"/>
          </w:tcPr>
          <w:p>
            <w:pPr>
              <w:spacing w:before="100" w:beforeAutospacing="1" w:after="100" w:afterAutospacing="1" w:line="360" w:lineRule="exact"/>
              <w:jc w:val="left"/>
              <w:rPr>
                <w:rFonts w:hint="eastAsia" w:ascii="仿宋_GB2312" w:eastAsia="仿宋_GB2312"/>
                <w:kern w:val="0"/>
                <w:szCs w:val="21"/>
              </w:rPr>
            </w:pPr>
            <w:r>
              <w:rPr>
                <w:rFonts w:hint="eastAsia" w:ascii="仿宋_GB2312" w:eastAsia="仿宋_GB2312"/>
                <w:kern w:val="0"/>
                <w:szCs w:val="21"/>
                <w:lang w:val="en-US" w:eastAsia="zh-CN"/>
              </w:rPr>
              <w:t>工程名称</w:t>
            </w:r>
          </w:p>
        </w:tc>
        <w:tc>
          <w:tcPr>
            <w:tcW w:w="7675" w:type="dxa"/>
            <w:noWrap w:val="0"/>
            <w:vAlign w:val="top"/>
          </w:tcPr>
          <w:p>
            <w:pPr>
              <w:spacing w:before="100" w:beforeAutospacing="1" w:after="100" w:afterAutospacing="1" w:line="360" w:lineRule="exact"/>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216" w:type="dxa"/>
            <w:noWrap w:val="0"/>
            <w:vAlign w:val="top"/>
          </w:tcPr>
          <w:p>
            <w:pPr>
              <w:spacing w:before="100" w:beforeAutospacing="1" w:after="100" w:afterAutospacing="1" w:line="360" w:lineRule="exact"/>
              <w:jc w:val="left"/>
              <w:rPr>
                <w:rFonts w:hint="default" w:ascii="仿宋_GB2312" w:eastAsia="仿宋_GB2312"/>
                <w:kern w:val="0"/>
                <w:szCs w:val="21"/>
                <w:lang w:val="en-US" w:eastAsia="zh-CN"/>
              </w:rPr>
            </w:pPr>
            <w:r>
              <w:rPr>
                <w:rFonts w:hint="eastAsia" w:ascii="仿宋_GB2312" w:eastAsia="仿宋_GB2312"/>
                <w:kern w:val="0"/>
                <w:szCs w:val="21"/>
                <w:lang w:val="en-US" w:eastAsia="zh-CN"/>
              </w:rPr>
              <w:t>建设单位</w:t>
            </w:r>
          </w:p>
        </w:tc>
        <w:tc>
          <w:tcPr>
            <w:tcW w:w="7675" w:type="dxa"/>
            <w:noWrap w:val="0"/>
            <w:vAlign w:val="top"/>
          </w:tcPr>
          <w:p>
            <w:pPr>
              <w:spacing w:before="100" w:beforeAutospacing="1" w:after="100" w:afterAutospacing="1" w:line="360" w:lineRule="exact"/>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216" w:type="dxa"/>
            <w:noWrap w:val="0"/>
            <w:vAlign w:val="top"/>
          </w:tcPr>
          <w:p>
            <w:pPr>
              <w:spacing w:before="100" w:beforeAutospacing="1" w:after="100" w:afterAutospacing="1" w:line="360" w:lineRule="exact"/>
              <w:jc w:val="left"/>
              <w:rPr>
                <w:rFonts w:hint="eastAsia" w:ascii="仿宋_GB2312" w:eastAsia="仿宋_GB2312"/>
                <w:kern w:val="0"/>
                <w:szCs w:val="21"/>
                <w:lang w:eastAsia="zh-CN"/>
              </w:rPr>
            </w:pPr>
            <w:r>
              <w:rPr>
                <w:rFonts w:hint="eastAsia" w:ascii="仿宋_GB2312" w:eastAsia="仿宋_GB2312"/>
                <w:kern w:val="0"/>
                <w:szCs w:val="21"/>
                <w:lang w:eastAsia="zh-CN"/>
              </w:rPr>
              <w:t>施工单位</w:t>
            </w:r>
          </w:p>
        </w:tc>
        <w:tc>
          <w:tcPr>
            <w:tcW w:w="7675" w:type="dxa"/>
            <w:noWrap w:val="0"/>
            <w:vAlign w:val="top"/>
          </w:tcPr>
          <w:p>
            <w:pPr>
              <w:spacing w:before="100" w:beforeAutospacing="1" w:after="100" w:afterAutospacing="1" w:line="360" w:lineRule="exact"/>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216" w:type="dxa"/>
            <w:noWrap w:val="0"/>
            <w:vAlign w:val="top"/>
          </w:tcPr>
          <w:p>
            <w:pPr>
              <w:jc w:val="both"/>
              <w:rPr>
                <w:rFonts w:hint="eastAsia" w:ascii="仿宋_GB2312" w:eastAsia="仿宋_GB2312"/>
                <w:kern w:val="0"/>
                <w:szCs w:val="21"/>
                <w:lang w:eastAsia="zh-CN"/>
              </w:rPr>
            </w:pPr>
            <w:r>
              <w:rPr>
                <w:rFonts w:hint="eastAsia" w:ascii="仿宋_GB2312" w:eastAsia="仿宋_GB2312"/>
                <w:kern w:val="0"/>
                <w:szCs w:val="21"/>
                <w:lang w:val="en-US" w:eastAsia="zh-CN"/>
              </w:rPr>
              <w:t>监理单位</w:t>
            </w:r>
          </w:p>
        </w:tc>
        <w:tc>
          <w:tcPr>
            <w:tcW w:w="7675" w:type="dxa"/>
            <w:noWrap w:val="0"/>
            <w:vAlign w:val="top"/>
          </w:tcPr>
          <w:p>
            <w:pPr>
              <w:spacing w:before="100" w:beforeAutospacing="1" w:after="100" w:afterAutospacing="1" w:line="360" w:lineRule="exact"/>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6" w:hRule="exact"/>
        </w:trPr>
        <w:tc>
          <w:tcPr>
            <w:tcW w:w="8891" w:type="dxa"/>
            <w:gridSpan w:val="2"/>
            <w:noWrap w:val="0"/>
            <w:vAlign w:val="top"/>
          </w:tcPr>
          <w:p>
            <w:pPr>
              <w:spacing w:before="100" w:beforeAutospacing="1" w:after="100" w:afterAutospacing="1" w:line="360" w:lineRule="exact"/>
              <w:jc w:val="left"/>
              <w:rPr>
                <w:rFonts w:hint="eastAsia" w:ascii="仿宋_GB2312" w:eastAsia="仿宋_GB2312"/>
                <w:kern w:val="0"/>
                <w:szCs w:val="21"/>
              </w:rPr>
            </w:pPr>
            <w:r>
              <w:rPr>
                <w:rFonts w:hint="eastAsia" w:ascii="仿宋_GB2312" w:eastAsia="仿宋_GB2312"/>
                <w:kern w:val="0"/>
                <w:szCs w:val="21"/>
              </w:rPr>
              <w:t>告知内容：</w:t>
            </w:r>
            <w:r>
              <w:rPr>
                <w:rFonts w:hint="eastAsia" w:ascii="仿宋_GB2312" w:eastAsia="仿宋_GB2312"/>
                <w:kern w:val="0"/>
                <w:szCs w:val="21"/>
                <w:lang w:val="en-US" w:eastAsia="zh-CN"/>
              </w:rPr>
              <w:t>因你工程在取得“绿牌”工地的周期内存在</w:t>
            </w:r>
            <w:r>
              <w:rPr>
                <w:rFonts w:hint="eastAsia" w:ascii="仿宋_GB2312" w:eastAsia="仿宋_GB2312"/>
                <w:kern w:val="0"/>
                <w:szCs w:val="21"/>
              </w:rPr>
              <w:t>以下第    种情形</w:t>
            </w:r>
            <w:r>
              <w:rPr>
                <w:rFonts w:hint="eastAsia" w:ascii="仿宋_GB2312" w:eastAsia="仿宋_GB2312"/>
                <w:kern w:val="0"/>
                <w:szCs w:val="21"/>
                <w:lang w:eastAsia="zh-CN"/>
              </w:rPr>
              <w:t>，按</w:t>
            </w:r>
            <w:r>
              <w:rPr>
                <w:rFonts w:hint="eastAsia" w:ascii="仿宋_GB2312" w:eastAsia="仿宋_GB2312"/>
                <w:kern w:val="0"/>
                <w:szCs w:val="21"/>
                <w:lang w:val="en-US" w:eastAsia="zh-CN"/>
              </w:rPr>
              <w:t>照《北京市建设工程施工现场扬尘治理“绿牌”工地管理办法》第八条规定，决定收回你工程“绿牌”工地称号。自收回之日起，你工程不再享受“绿牌”工地相关优惠政策：</w:t>
            </w:r>
          </w:p>
          <w:p>
            <w:pPr>
              <w:spacing w:before="100" w:beforeAutospacing="1" w:after="100" w:afterAutospacing="1" w:line="360" w:lineRule="exact"/>
              <w:jc w:val="left"/>
              <w:rPr>
                <w:rFonts w:hint="eastAsia" w:ascii="仿宋_GB2312" w:eastAsia="仿宋_GB2312"/>
                <w:kern w:val="0"/>
                <w:szCs w:val="21"/>
              </w:rPr>
            </w:pPr>
            <w:r>
              <w:rPr>
                <w:rFonts w:hint="eastAsia" w:ascii="仿宋_GB2312" w:eastAsia="仿宋_GB2312"/>
                <w:kern w:val="0"/>
                <w:szCs w:val="21"/>
              </w:rPr>
              <w:t>（</w:t>
            </w:r>
            <w:r>
              <w:rPr>
                <w:rFonts w:hint="eastAsia" w:ascii="仿宋_GB2312" w:eastAsia="仿宋_GB2312"/>
                <w:kern w:val="0"/>
                <w:szCs w:val="21"/>
                <w:lang w:val="en-US" w:eastAsia="zh-CN"/>
              </w:rPr>
              <w:t>1</w:t>
            </w:r>
            <w:r>
              <w:rPr>
                <w:rFonts w:hint="eastAsia" w:ascii="仿宋_GB2312" w:eastAsia="仿宋_GB2312"/>
                <w:kern w:val="0"/>
                <w:szCs w:val="21"/>
              </w:rPr>
              <w:t>）被市、区住房城乡建设主管部门或相关执法部门通过现场检查或远程视频监控系统发现存在扬尘污染行为且查证属实，限期整改仍不到位的；</w:t>
            </w:r>
          </w:p>
          <w:p>
            <w:pPr>
              <w:spacing w:before="100" w:beforeAutospacing="1" w:after="100" w:afterAutospacing="1" w:line="360" w:lineRule="exact"/>
              <w:jc w:val="left"/>
              <w:rPr>
                <w:rFonts w:hint="eastAsia" w:ascii="仿宋_GB2312" w:eastAsia="仿宋_GB2312"/>
                <w:kern w:val="0"/>
                <w:szCs w:val="21"/>
              </w:rPr>
            </w:pPr>
            <w:r>
              <w:rPr>
                <w:rFonts w:hint="eastAsia" w:ascii="仿宋_GB2312" w:eastAsia="仿宋_GB2312"/>
                <w:kern w:val="0"/>
                <w:szCs w:val="21"/>
              </w:rPr>
              <w:t>（</w:t>
            </w:r>
            <w:r>
              <w:rPr>
                <w:rFonts w:hint="eastAsia" w:ascii="仿宋_GB2312" w:eastAsia="仿宋_GB2312"/>
                <w:kern w:val="0"/>
                <w:szCs w:val="21"/>
                <w:lang w:val="en-US" w:eastAsia="zh-CN"/>
              </w:rPr>
              <w:t>2</w:t>
            </w:r>
            <w:r>
              <w:rPr>
                <w:rFonts w:hint="eastAsia" w:ascii="仿宋_GB2312" w:eastAsia="仿宋_GB2312"/>
                <w:kern w:val="0"/>
                <w:szCs w:val="21"/>
              </w:rPr>
              <w:t>）被市、区住房城乡建设主管部门因扬尘污染行为通报批评的；</w:t>
            </w:r>
          </w:p>
          <w:p>
            <w:pPr>
              <w:spacing w:before="100" w:beforeAutospacing="1" w:after="100" w:afterAutospacing="1" w:line="360" w:lineRule="exact"/>
              <w:jc w:val="left"/>
              <w:rPr>
                <w:rFonts w:hint="eastAsia" w:ascii="仿宋_GB2312" w:eastAsia="仿宋_GB2312"/>
                <w:kern w:val="0"/>
                <w:szCs w:val="21"/>
              </w:rPr>
            </w:pPr>
            <w:r>
              <w:rPr>
                <w:rFonts w:hint="eastAsia" w:ascii="仿宋_GB2312" w:eastAsia="仿宋_GB2312"/>
                <w:kern w:val="0"/>
                <w:szCs w:val="21"/>
              </w:rPr>
              <w:t>（</w:t>
            </w:r>
            <w:r>
              <w:rPr>
                <w:rFonts w:hint="eastAsia" w:ascii="仿宋_GB2312" w:eastAsia="仿宋_GB2312"/>
                <w:kern w:val="0"/>
                <w:szCs w:val="21"/>
                <w:lang w:val="en-US" w:eastAsia="zh-CN"/>
              </w:rPr>
              <w:t>3</w:t>
            </w:r>
            <w:r>
              <w:rPr>
                <w:rFonts w:hint="eastAsia" w:ascii="仿宋_GB2312" w:eastAsia="仿宋_GB2312"/>
                <w:kern w:val="0"/>
                <w:szCs w:val="21"/>
              </w:rPr>
              <w:t>）</w:t>
            </w:r>
            <w:r>
              <w:rPr>
                <w:rFonts w:hint="eastAsia" w:ascii="仿宋_GB2312" w:eastAsia="仿宋_GB2312"/>
                <w:kern w:val="0"/>
                <w:szCs w:val="21"/>
                <w:lang w:eastAsia="zh-CN"/>
              </w:rPr>
              <w:t>一周期内，被同一</w:t>
            </w:r>
            <w:r>
              <w:rPr>
                <w:rFonts w:hint="eastAsia" w:ascii="仿宋_GB2312" w:eastAsia="仿宋_GB2312"/>
                <w:kern w:val="0"/>
                <w:szCs w:val="21"/>
              </w:rPr>
              <w:t>执法</w:t>
            </w:r>
            <w:r>
              <w:rPr>
                <w:rFonts w:hint="eastAsia" w:ascii="仿宋_GB2312" w:eastAsia="仿宋_GB2312"/>
                <w:kern w:val="0"/>
                <w:szCs w:val="21"/>
                <w:lang w:eastAsia="zh-CN"/>
              </w:rPr>
              <w:t>机关</w:t>
            </w:r>
            <w:r>
              <w:rPr>
                <w:rFonts w:hint="eastAsia" w:ascii="仿宋_GB2312" w:eastAsia="仿宋_GB2312"/>
                <w:kern w:val="0"/>
                <w:szCs w:val="21"/>
              </w:rPr>
              <w:t>因扬尘污染行为处罚两次的；</w:t>
            </w:r>
          </w:p>
          <w:p>
            <w:pPr>
              <w:spacing w:before="100" w:beforeAutospacing="1" w:after="100" w:afterAutospacing="1" w:line="360" w:lineRule="exact"/>
              <w:jc w:val="left"/>
              <w:rPr>
                <w:rFonts w:hint="eastAsia" w:ascii="仿宋_GB2312" w:eastAsia="仿宋_GB2312"/>
                <w:kern w:val="0"/>
                <w:szCs w:val="21"/>
              </w:rPr>
            </w:pPr>
            <w:r>
              <w:rPr>
                <w:rFonts w:hint="eastAsia" w:ascii="仿宋_GB2312" w:eastAsia="仿宋_GB2312"/>
                <w:kern w:val="0"/>
                <w:szCs w:val="21"/>
              </w:rPr>
              <w:t>（</w:t>
            </w:r>
            <w:r>
              <w:rPr>
                <w:rFonts w:hint="eastAsia" w:ascii="仿宋_GB2312" w:eastAsia="仿宋_GB2312"/>
                <w:kern w:val="0"/>
                <w:szCs w:val="21"/>
                <w:lang w:val="en-US" w:eastAsia="zh-CN"/>
              </w:rPr>
              <w:t>4</w:t>
            </w:r>
            <w:r>
              <w:rPr>
                <w:rFonts w:hint="eastAsia" w:ascii="仿宋_GB2312" w:eastAsia="仿宋_GB2312"/>
                <w:kern w:val="0"/>
                <w:szCs w:val="21"/>
              </w:rPr>
              <w:t>）被市、区住房城乡建设主管部门因扬尘污染行为暂停建筑市场投标资格的；</w:t>
            </w:r>
          </w:p>
          <w:p>
            <w:pPr>
              <w:spacing w:before="100" w:beforeAutospacing="1" w:after="100" w:afterAutospacing="1" w:line="360" w:lineRule="exact"/>
              <w:jc w:val="left"/>
              <w:rPr>
                <w:rFonts w:hint="eastAsia" w:ascii="仿宋_GB2312" w:eastAsia="仿宋_GB2312"/>
                <w:kern w:val="0"/>
                <w:szCs w:val="21"/>
              </w:rPr>
            </w:pPr>
            <w:r>
              <w:rPr>
                <w:rFonts w:hint="eastAsia" w:ascii="仿宋_GB2312" w:eastAsia="仿宋_GB2312"/>
                <w:kern w:val="0"/>
                <w:szCs w:val="21"/>
              </w:rPr>
              <w:t>（</w:t>
            </w:r>
            <w:r>
              <w:rPr>
                <w:rFonts w:hint="eastAsia" w:ascii="仿宋_GB2312" w:eastAsia="仿宋_GB2312"/>
                <w:kern w:val="0"/>
                <w:szCs w:val="21"/>
                <w:lang w:val="en-US" w:eastAsia="zh-CN"/>
              </w:rPr>
              <w:t>5</w:t>
            </w:r>
            <w:r>
              <w:rPr>
                <w:rFonts w:hint="eastAsia" w:ascii="仿宋_GB2312" w:eastAsia="仿宋_GB2312"/>
                <w:kern w:val="0"/>
                <w:szCs w:val="21"/>
              </w:rPr>
              <w:t>）被市民因扬尘治理管控措施不到位多次投诉举报，造成一定社会影响，经查证属实的；</w:t>
            </w:r>
          </w:p>
          <w:p>
            <w:pPr>
              <w:spacing w:before="100" w:beforeAutospacing="1" w:after="100" w:afterAutospacing="1" w:line="360" w:lineRule="exact"/>
              <w:jc w:val="left"/>
              <w:rPr>
                <w:rFonts w:hint="eastAsia" w:ascii="仿宋_GB2312" w:eastAsia="仿宋_GB2312"/>
                <w:kern w:val="0"/>
                <w:szCs w:val="21"/>
                <w:lang w:eastAsia="zh-CN"/>
              </w:rPr>
            </w:pPr>
            <w:r>
              <w:rPr>
                <w:rFonts w:hint="eastAsia" w:ascii="仿宋_GB2312" w:eastAsia="仿宋_GB2312"/>
                <w:kern w:val="0"/>
                <w:szCs w:val="21"/>
              </w:rPr>
              <w:t>（</w:t>
            </w:r>
            <w:r>
              <w:rPr>
                <w:rFonts w:hint="eastAsia" w:ascii="仿宋_GB2312" w:eastAsia="仿宋_GB2312"/>
                <w:kern w:val="0"/>
                <w:szCs w:val="21"/>
                <w:lang w:val="en-US" w:eastAsia="zh-CN"/>
              </w:rPr>
              <w:t>6</w:t>
            </w:r>
            <w:r>
              <w:rPr>
                <w:rFonts w:hint="eastAsia" w:ascii="仿宋_GB2312" w:eastAsia="仿宋_GB2312"/>
                <w:kern w:val="0"/>
                <w:szCs w:val="21"/>
              </w:rPr>
              <w:t>）因扬尘污染行为被媒体曝光，造成严重社会影响的</w:t>
            </w:r>
            <w:r>
              <w:rPr>
                <w:rFonts w:hint="eastAsia" w:ascii="仿宋_GB2312" w:eastAsia="仿宋_GB2312"/>
                <w:kern w:val="0"/>
                <w:szCs w:val="21"/>
                <w:lang w:eastAsia="zh-CN"/>
              </w:rPr>
              <w:t>；</w:t>
            </w:r>
          </w:p>
          <w:p>
            <w:pPr>
              <w:numPr>
                <w:ilvl w:val="0"/>
                <w:numId w:val="0"/>
              </w:numPr>
              <w:spacing w:before="100" w:beforeAutospacing="1" w:after="100" w:afterAutospacing="1" w:line="360" w:lineRule="exact"/>
              <w:jc w:val="left"/>
              <w:rPr>
                <w:rFonts w:hint="eastAsia" w:ascii="仿宋" w:hAnsi="仿宋" w:eastAsia="仿宋" w:cs="仿宋"/>
                <w:color w:val="auto"/>
                <w:sz w:val="32"/>
                <w:szCs w:val="32"/>
                <w:highlight w:val="none"/>
                <w:lang w:eastAsia="zh-CN"/>
              </w:rPr>
            </w:pPr>
            <w:r>
              <w:rPr>
                <w:rFonts w:hint="eastAsia" w:ascii="仿宋_GB2312" w:eastAsia="仿宋_GB2312"/>
                <w:kern w:val="0"/>
                <w:szCs w:val="21"/>
              </w:rPr>
              <w:t>（</w:t>
            </w:r>
            <w:r>
              <w:rPr>
                <w:rFonts w:hint="eastAsia" w:ascii="仿宋_GB2312" w:eastAsia="仿宋_GB2312"/>
                <w:kern w:val="0"/>
                <w:szCs w:val="21"/>
                <w:lang w:val="en-US" w:eastAsia="zh-CN"/>
              </w:rPr>
              <w:t>7</w:t>
            </w:r>
            <w:r>
              <w:rPr>
                <w:rFonts w:hint="eastAsia" w:ascii="仿宋_GB2312" w:eastAsia="仿宋_GB2312"/>
                <w:kern w:val="0"/>
                <w:szCs w:val="21"/>
              </w:rPr>
              <w:t>）</w:t>
            </w:r>
            <w:r>
              <w:rPr>
                <w:rFonts w:hint="eastAsia" w:ascii="仿宋_GB2312" w:eastAsia="仿宋_GB2312" w:cs="Times New Roman"/>
                <w:kern w:val="0"/>
                <w:szCs w:val="21"/>
              </w:rPr>
              <w:t>空气重污染预警期间因落实扬尘治理措施不到位，</w:t>
            </w:r>
            <w:r>
              <w:rPr>
                <w:rFonts w:hint="eastAsia" w:ascii="仿宋_GB2312" w:eastAsia="仿宋_GB2312" w:cs="Times New Roman"/>
                <w:kern w:val="0"/>
                <w:szCs w:val="21"/>
                <w:lang w:eastAsia="zh-CN"/>
              </w:rPr>
              <w:t>被城管执法机关或乡镇街道综合执法部门处罚的。</w:t>
            </w:r>
          </w:p>
          <w:p>
            <w:pPr>
              <w:numPr>
                <w:ilvl w:val="0"/>
                <w:numId w:val="0"/>
              </w:numPr>
              <w:spacing w:before="100" w:beforeAutospacing="1" w:after="100" w:afterAutospacing="1" w:line="360" w:lineRule="exact"/>
              <w:jc w:val="left"/>
              <w:rPr>
                <w:rFonts w:hint="eastAsia" w:ascii="仿宋_GB2312" w:eastAsia="仿宋_GB2312"/>
                <w:kern w:val="0"/>
                <w:szCs w:val="21"/>
              </w:rPr>
            </w:pPr>
            <w:r>
              <w:rPr>
                <w:rFonts w:hint="eastAsia" w:ascii="仿宋_GB2312" w:eastAsia="仿宋_GB2312"/>
                <w:kern w:val="0"/>
                <w:szCs w:val="21"/>
              </w:rPr>
              <w:t>如有异议，可向本机关监督部门投诉，投诉请拨打电话69544942；或者接到本告知单之日起60日内向区政府或市住房城乡建设委申请行政复议；或者接到本告知单之日起6个月内向有管辖权的人民法院提起行政诉讼。</w:t>
            </w:r>
          </w:p>
          <w:p>
            <w:pPr>
              <w:spacing w:line="320" w:lineRule="exact"/>
              <w:jc w:val="left"/>
              <w:rPr>
                <w:rFonts w:ascii="仿宋_GB2312" w:eastAsia="仿宋_GB2312"/>
                <w:color w:val="auto"/>
                <w:kern w:val="0"/>
                <w:sz w:val="28"/>
                <w:szCs w:val="28"/>
              </w:rPr>
            </w:pPr>
          </w:p>
          <w:p>
            <w:pPr>
              <w:spacing w:line="320" w:lineRule="exact"/>
              <w:jc w:val="left"/>
              <w:rPr>
                <w:rFonts w:ascii="仿宋_GB2312" w:eastAsia="仿宋_GB2312"/>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20" w:lineRule="exact"/>
              <w:ind w:firstLine="4620" w:firstLineChars="2200"/>
              <w:jc w:val="left"/>
              <w:textAlignment w:val="auto"/>
              <w:rPr>
                <w:rFonts w:hint="eastAsia" w:ascii="仿宋_GB2312" w:eastAsia="仿宋_GB2312"/>
                <w:color w:val="auto"/>
                <w:kern w:val="0"/>
                <w:szCs w:val="21"/>
                <w:lang w:eastAsia="zh-CN"/>
              </w:rPr>
            </w:pPr>
            <w:bookmarkStart w:id="0" w:name="_GoBack"/>
            <w:bookmarkEnd w:id="0"/>
            <w:r>
              <w:rPr>
                <w:rFonts w:hint="eastAsia" w:ascii="仿宋_GB2312" w:eastAsia="仿宋_GB2312"/>
                <w:color w:val="auto"/>
                <w:kern w:val="0"/>
                <w:szCs w:val="21"/>
                <w:lang w:eastAsia="zh-CN"/>
              </w:rPr>
              <w:t>北京市通州区住房和城乡建设委员会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20" w:lineRule="exact"/>
              <w:ind w:firstLine="6300" w:firstLineChars="3000"/>
              <w:jc w:val="left"/>
              <w:textAlignment w:val="auto"/>
              <w:rPr>
                <w:rFonts w:hint="eastAsia" w:ascii="仿宋_GB2312" w:eastAsia="仿宋_GB2312"/>
                <w:color w:val="auto"/>
                <w:kern w:val="0"/>
                <w:szCs w:val="21"/>
                <w:lang w:eastAsia="zh-CN"/>
              </w:rPr>
            </w:pPr>
            <w:r>
              <w:rPr>
                <w:rFonts w:hint="eastAsia" w:ascii="仿宋_GB2312" w:eastAsia="仿宋_GB2312"/>
                <w:color w:val="auto"/>
                <w:kern w:val="0"/>
                <w:szCs w:val="21"/>
                <w:lang w:eastAsia="zh-CN"/>
              </w:rPr>
              <w:t>（盖章）</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20" w:lineRule="exact"/>
              <w:ind w:firstLine="5880" w:firstLineChars="2800"/>
              <w:jc w:val="left"/>
              <w:textAlignment w:val="auto"/>
              <w:rPr>
                <w:rFonts w:hint="eastAsia" w:ascii="仿宋_GB2312" w:eastAsia="仿宋_GB2312"/>
                <w:kern w:val="0"/>
                <w:szCs w:val="21"/>
              </w:rPr>
            </w:pPr>
            <w:r>
              <w:rPr>
                <w:rFonts w:hint="eastAsia" w:ascii="仿宋_GB2312" w:eastAsia="仿宋_GB2312"/>
                <w:color w:val="auto"/>
                <w:kern w:val="0"/>
                <w:szCs w:val="21"/>
              </w:rPr>
              <w:t>年     月    日</w:t>
            </w:r>
          </w:p>
        </w:tc>
      </w:tr>
    </w:tbl>
    <w:p>
      <w:pPr>
        <w:numPr>
          <w:ilvl w:val="0"/>
          <w:numId w:val="0"/>
        </w:numPr>
        <w:spacing w:line="560" w:lineRule="exact"/>
        <w:jc w:val="both"/>
        <w:rPr>
          <w:rFonts w:hint="eastAsia" w:ascii="方正小标宋简体" w:hAnsi="Times New Roman" w:eastAsia="方正小标宋简体" w:cs="Times New Roman"/>
          <w:sz w:val="36"/>
          <w:szCs w:val="36"/>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43E46"/>
    <w:multiLevelType w:val="singleLevel"/>
    <w:tmpl w:val="95743E46"/>
    <w:lvl w:ilvl="0" w:tentative="0">
      <w:start w:val="2"/>
      <w:numFmt w:val="decimal"/>
      <w:lvlText w:val="%1."/>
      <w:lvlJc w:val="left"/>
      <w:pPr>
        <w:tabs>
          <w:tab w:val="left" w:pos="312"/>
        </w:tabs>
      </w:pPr>
    </w:lvl>
  </w:abstractNum>
  <w:abstractNum w:abstractNumId="1">
    <w:nsid w:val="0D4D3006"/>
    <w:multiLevelType w:val="singleLevel"/>
    <w:tmpl w:val="0D4D3006"/>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D4263"/>
    <w:rsid w:val="00002AAF"/>
    <w:rsid w:val="00020E1A"/>
    <w:rsid w:val="000D7539"/>
    <w:rsid w:val="00124FC7"/>
    <w:rsid w:val="00144A19"/>
    <w:rsid w:val="00175C43"/>
    <w:rsid w:val="001D158E"/>
    <w:rsid w:val="001F63E4"/>
    <w:rsid w:val="00250066"/>
    <w:rsid w:val="00284971"/>
    <w:rsid w:val="002F05DB"/>
    <w:rsid w:val="003E2E87"/>
    <w:rsid w:val="00413E03"/>
    <w:rsid w:val="004C4F60"/>
    <w:rsid w:val="004D6B04"/>
    <w:rsid w:val="004E5A70"/>
    <w:rsid w:val="00510696"/>
    <w:rsid w:val="00561B20"/>
    <w:rsid w:val="00577D31"/>
    <w:rsid w:val="005C36EE"/>
    <w:rsid w:val="005C5172"/>
    <w:rsid w:val="005D183F"/>
    <w:rsid w:val="006365C6"/>
    <w:rsid w:val="006460FB"/>
    <w:rsid w:val="006525B1"/>
    <w:rsid w:val="006B2273"/>
    <w:rsid w:val="006B4EA4"/>
    <w:rsid w:val="006C58A7"/>
    <w:rsid w:val="006E288C"/>
    <w:rsid w:val="006E34F7"/>
    <w:rsid w:val="00730070"/>
    <w:rsid w:val="00735C8D"/>
    <w:rsid w:val="007C7535"/>
    <w:rsid w:val="00820810"/>
    <w:rsid w:val="00824D0E"/>
    <w:rsid w:val="009013B0"/>
    <w:rsid w:val="00933998"/>
    <w:rsid w:val="009610DA"/>
    <w:rsid w:val="009C0B3F"/>
    <w:rsid w:val="00A01C1F"/>
    <w:rsid w:val="00A24EF4"/>
    <w:rsid w:val="00A2605E"/>
    <w:rsid w:val="00A473B2"/>
    <w:rsid w:val="00A706EE"/>
    <w:rsid w:val="00A71D96"/>
    <w:rsid w:val="00B86392"/>
    <w:rsid w:val="00CB49D4"/>
    <w:rsid w:val="00CF2A7F"/>
    <w:rsid w:val="00D24779"/>
    <w:rsid w:val="00D35C8F"/>
    <w:rsid w:val="00D70088"/>
    <w:rsid w:val="00D74C93"/>
    <w:rsid w:val="00DB45DC"/>
    <w:rsid w:val="00DB627D"/>
    <w:rsid w:val="00DE7FA3"/>
    <w:rsid w:val="00E55569"/>
    <w:rsid w:val="00E86775"/>
    <w:rsid w:val="00EE1708"/>
    <w:rsid w:val="00FA0225"/>
    <w:rsid w:val="00FC6347"/>
    <w:rsid w:val="00FE3936"/>
    <w:rsid w:val="012D0CEC"/>
    <w:rsid w:val="038A522D"/>
    <w:rsid w:val="0647187E"/>
    <w:rsid w:val="069C5CDC"/>
    <w:rsid w:val="06A70247"/>
    <w:rsid w:val="06AC776C"/>
    <w:rsid w:val="06D93AA9"/>
    <w:rsid w:val="06F770B3"/>
    <w:rsid w:val="076922EC"/>
    <w:rsid w:val="08584D81"/>
    <w:rsid w:val="08AE5FFC"/>
    <w:rsid w:val="0D1C30CF"/>
    <w:rsid w:val="0E093298"/>
    <w:rsid w:val="0E733E5B"/>
    <w:rsid w:val="0EAD2D75"/>
    <w:rsid w:val="0F1700AB"/>
    <w:rsid w:val="0F427B06"/>
    <w:rsid w:val="0F7C4502"/>
    <w:rsid w:val="103033D3"/>
    <w:rsid w:val="10A73C3C"/>
    <w:rsid w:val="11915F19"/>
    <w:rsid w:val="124A76C0"/>
    <w:rsid w:val="1387599B"/>
    <w:rsid w:val="139F6369"/>
    <w:rsid w:val="13AC15A4"/>
    <w:rsid w:val="14B478D4"/>
    <w:rsid w:val="14C5766D"/>
    <w:rsid w:val="14C636BE"/>
    <w:rsid w:val="182D4263"/>
    <w:rsid w:val="1C096350"/>
    <w:rsid w:val="1C0D21DA"/>
    <w:rsid w:val="1C116C53"/>
    <w:rsid w:val="1D991941"/>
    <w:rsid w:val="1E2E7989"/>
    <w:rsid w:val="1EF15725"/>
    <w:rsid w:val="1F3B1716"/>
    <w:rsid w:val="22157F36"/>
    <w:rsid w:val="24404E29"/>
    <w:rsid w:val="24B72B77"/>
    <w:rsid w:val="25192399"/>
    <w:rsid w:val="26115F30"/>
    <w:rsid w:val="26E05A01"/>
    <w:rsid w:val="27A720F2"/>
    <w:rsid w:val="28627667"/>
    <w:rsid w:val="28C5189D"/>
    <w:rsid w:val="29046023"/>
    <w:rsid w:val="29A33A58"/>
    <w:rsid w:val="2B191CC0"/>
    <w:rsid w:val="2C943584"/>
    <w:rsid w:val="2CBD1C42"/>
    <w:rsid w:val="2DED4D6E"/>
    <w:rsid w:val="2E7014FD"/>
    <w:rsid w:val="2EA53F44"/>
    <w:rsid w:val="2F2A1272"/>
    <w:rsid w:val="32315ED5"/>
    <w:rsid w:val="331069ED"/>
    <w:rsid w:val="350326A9"/>
    <w:rsid w:val="35230FA0"/>
    <w:rsid w:val="36520AE0"/>
    <w:rsid w:val="37136059"/>
    <w:rsid w:val="3762191C"/>
    <w:rsid w:val="39E8589E"/>
    <w:rsid w:val="39F10EFF"/>
    <w:rsid w:val="3A975A8A"/>
    <w:rsid w:val="3B667425"/>
    <w:rsid w:val="3B9170AD"/>
    <w:rsid w:val="3D0275A5"/>
    <w:rsid w:val="3D21785B"/>
    <w:rsid w:val="3DA554C1"/>
    <w:rsid w:val="40AE680C"/>
    <w:rsid w:val="40E03255"/>
    <w:rsid w:val="41BF4CDC"/>
    <w:rsid w:val="42115D6D"/>
    <w:rsid w:val="42180B26"/>
    <w:rsid w:val="44604DD6"/>
    <w:rsid w:val="4750152F"/>
    <w:rsid w:val="483665F1"/>
    <w:rsid w:val="49983AEC"/>
    <w:rsid w:val="4A570935"/>
    <w:rsid w:val="4AE70C44"/>
    <w:rsid w:val="4BD6037C"/>
    <w:rsid w:val="4BF72558"/>
    <w:rsid w:val="54440A09"/>
    <w:rsid w:val="560A19D2"/>
    <w:rsid w:val="579D42B5"/>
    <w:rsid w:val="57D06D4F"/>
    <w:rsid w:val="57EB0881"/>
    <w:rsid w:val="59DF5513"/>
    <w:rsid w:val="5A406D5B"/>
    <w:rsid w:val="5A5060E2"/>
    <w:rsid w:val="5A87185C"/>
    <w:rsid w:val="5AB57FCE"/>
    <w:rsid w:val="5B296A9F"/>
    <w:rsid w:val="5B845BF2"/>
    <w:rsid w:val="5CAE0EC7"/>
    <w:rsid w:val="5DFB1720"/>
    <w:rsid w:val="5FD329D7"/>
    <w:rsid w:val="611815E7"/>
    <w:rsid w:val="620568F9"/>
    <w:rsid w:val="627245B1"/>
    <w:rsid w:val="637540EF"/>
    <w:rsid w:val="65E970FB"/>
    <w:rsid w:val="65EF69C7"/>
    <w:rsid w:val="66B14B51"/>
    <w:rsid w:val="66E17F78"/>
    <w:rsid w:val="66EE43CF"/>
    <w:rsid w:val="67F92C9B"/>
    <w:rsid w:val="68353DC1"/>
    <w:rsid w:val="685A3188"/>
    <w:rsid w:val="6A2D77BB"/>
    <w:rsid w:val="6B501106"/>
    <w:rsid w:val="6BA57F7C"/>
    <w:rsid w:val="6D57420B"/>
    <w:rsid w:val="740C01BD"/>
    <w:rsid w:val="74171542"/>
    <w:rsid w:val="74D6005E"/>
    <w:rsid w:val="78D375E9"/>
    <w:rsid w:val="793D072D"/>
    <w:rsid w:val="7979390C"/>
    <w:rsid w:val="797C25AF"/>
    <w:rsid w:val="7AC77F85"/>
    <w:rsid w:val="7ADF7187"/>
    <w:rsid w:val="7CB532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840" w:leftChars="400"/>
    </w:pPr>
    <w:rPr>
      <w:rFonts w:ascii="Times New Roman" w:hAnsi="Times New Roma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qFormat/>
    <w:uiPriority w:val="99"/>
    <w:pPr>
      <w:widowControl/>
    </w:pPr>
    <w:rPr>
      <w:kern w:val="0"/>
      <w:sz w:val="32"/>
      <w:szCs w:val="32"/>
    </w:rPr>
  </w:style>
  <w:style w:type="character" w:customStyle="1" w:styleId="8">
    <w:name w:val="页眉 字符"/>
    <w:link w:val="4"/>
    <w:qFormat/>
    <w:uiPriority w:val="99"/>
    <w:rPr>
      <w:kern w:val="2"/>
      <w:sz w:val="18"/>
      <w:szCs w:val="18"/>
    </w:rPr>
  </w:style>
  <w:style w:type="character" w:customStyle="1" w:styleId="9">
    <w:name w:val="页脚 字符"/>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335</Words>
  <Characters>1913</Characters>
  <Lines>15</Lines>
  <Paragraphs>4</Paragraphs>
  <TotalTime>2</TotalTime>
  <ScaleCrop>false</ScaleCrop>
  <LinksUpToDate>false</LinksUpToDate>
  <CharactersWithSpaces>2244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2020-07-14T05:56:00Z</dcterms:created>
  <dc:creator>Administrator</dc:creator>
  <cp:lastModifiedBy>pc</cp:lastModifiedBy>
  <cp:lastPrinted>2021-02-19T02:56:00Z</cp:lastPrinted>
  <dcterms:modified xsi:type="dcterms:W3CDTF">2021-02-25T03:13:24Z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