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北京市通州区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司法</w:t>
      </w:r>
      <w:r>
        <w:rPr>
          <w:rFonts w:hint="eastAsia" w:ascii="黑体" w:hAnsi="黑体" w:eastAsia="黑体" w:cs="黑体"/>
          <w:kern w:val="0"/>
          <w:sz w:val="32"/>
          <w:szCs w:val="32"/>
        </w:rPr>
        <w:t>局行政许可事项目录2018年</w:t>
      </w:r>
    </w:p>
    <w:tbl>
      <w:tblPr>
        <w:tblStyle w:val="4"/>
        <w:tblpPr w:leftFromText="180" w:rightFromText="180" w:vertAnchor="text" w:horzAnchor="page" w:tblpX="1926" w:tblpY="248"/>
        <w:tblOverlap w:val="never"/>
        <w:tblW w:w="129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2655"/>
        <w:gridCol w:w="1904"/>
        <w:gridCol w:w="1831"/>
        <w:gridCol w:w="3735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  <w:vAlign w:val="center"/>
          </w:tcPr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655" w:type="dxa"/>
            <w:vAlign w:val="center"/>
          </w:tcPr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2"/>
                <w:szCs w:val="22"/>
              </w:rPr>
              <w:t>事项名称</w:t>
            </w:r>
          </w:p>
        </w:tc>
        <w:tc>
          <w:tcPr>
            <w:tcW w:w="1904" w:type="dxa"/>
            <w:vAlign w:val="center"/>
          </w:tcPr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2"/>
                <w:szCs w:val="22"/>
              </w:rPr>
              <w:t>行政决定部门</w:t>
            </w:r>
          </w:p>
        </w:tc>
        <w:tc>
          <w:tcPr>
            <w:tcW w:w="1831" w:type="dxa"/>
            <w:vAlign w:val="center"/>
          </w:tcPr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2"/>
                <w:szCs w:val="22"/>
              </w:rPr>
              <w:t>行政决定类别</w:t>
            </w:r>
          </w:p>
        </w:tc>
        <w:tc>
          <w:tcPr>
            <w:tcW w:w="3735" w:type="dxa"/>
            <w:vAlign w:val="center"/>
          </w:tcPr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2"/>
                <w:szCs w:val="22"/>
              </w:rPr>
              <w:t>设定依据</w:t>
            </w:r>
          </w:p>
        </w:tc>
        <w:tc>
          <w:tcPr>
            <w:tcW w:w="1756" w:type="dxa"/>
            <w:vAlign w:val="center"/>
          </w:tcPr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2"/>
                <w:szCs w:val="22"/>
              </w:rPr>
              <w:t>行政相对人类别（法人、自然人或其他组织）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1091" w:type="dxa"/>
            <w:vAlign w:val="center"/>
          </w:tcPr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2"/>
                <w:szCs w:val="22"/>
              </w:rPr>
              <w:t>司法鉴定机构执业登记受理、初审工作</w:t>
            </w:r>
          </w:p>
        </w:tc>
        <w:tc>
          <w:tcPr>
            <w:tcW w:w="1904" w:type="dxa"/>
            <w:vAlign w:val="center"/>
          </w:tcPr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2"/>
                <w:szCs w:val="22"/>
              </w:rPr>
              <w:t>北京市通州区司法局</w:t>
            </w:r>
          </w:p>
        </w:tc>
        <w:tc>
          <w:tcPr>
            <w:tcW w:w="1831" w:type="dxa"/>
            <w:vAlign w:val="center"/>
          </w:tcPr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2"/>
                <w:szCs w:val="22"/>
              </w:rPr>
              <w:t>行政许可</w:t>
            </w:r>
          </w:p>
        </w:tc>
        <w:tc>
          <w:tcPr>
            <w:tcW w:w="3735" w:type="dxa"/>
            <w:vAlign w:val="center"/>
          </w:tcPr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2"/>
                <w:szCs w:val="22"/>
              </w:rPr>
              <w:t>《司法鉴定机构登记管理办法》（司法部令第95号）</w:t>
            </w:r>
          </w:p>
        </w:tc>
        <w:tc>
          <w:tcPr>
            <w:tcW w:w="1756" w:type="dxa"/>
            <w:vAlign w:val="center"/>
          </w:tcPr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2"/>
                <w:szCs w:val="22"/>
              </w:rPr>
              <w:t>法人</w:t>
            </w:r>
          </w:p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091" w:type="dxa"/>
            <w:vAlign w:val="center"/>
          </w:tcPr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655" w:type="dxa"/>
            <w:vAlign w:val="center"/>
          </w:tcPr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2"/>
                <w:szCs w:val="22"/>
              </w:rPr>
              <w:t>司法鉴定人执业登记受理、初审工作</w:t>
            </w:r>
          </w:p>
        </w:tc>
        <w:tc>
          <w:tcPr>
            <w:tcW w:w="1904" w:type="dxa"/>
            <w:vAlign w:val="center"/>
          </w:tcPr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2"/>
                <w:szCs w:val="22"/>
              </w:rPr>
              <w:t>北京市通州区司法局</w:t>
            </w:r>
          </w:p>
        </w:tc>
        <w:tc>
          <w:tcPr>
            <w:tcW w:w="1831" w:type="dxa"/>
            <w:vAlign w:val="center"/>
          </w:tcPr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2"/>
                <w:szCs w:val="22"/>
              </w:rPr>
              <w:t>行政许可</w:t>
            </w:r>
          </w:p>
        </w:tc>
        <w:tc>
          <w:tcPr>
            <w:tcW w:w="3735" w:type="dxa"/>
            <w:vAlign w:val="center"/>
          </w:tcPr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2"/>
                <w:szCs w:val="22"/>
              </w:rPr>
              <w:t>《司法鉴定人登记管理办法》（司法部令第96号）</w:t>
            </w:r>
          </w:p>
        </w:tc>
        <w:tc>
          <w:tcPr>
            <w:tcW w:w="1756" w:type="dxa"/>
            <w:vAlign w:val="center"/>
          </w:tcPr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2"/>
                <w:szCs w:val="22"/>
              </w:rPr>
              <w:t>自然人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091" w:type="dxa"/>
            <w:vAlign w:val="center"/>
          </w:tcPr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基层法律服务工作者执业核准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北京市通州区司法局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《基层法律服务工作者管理办法》（司法部令第138号）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公证员任职、免职审核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区级初审，市级终审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公证员执业管理办法（司法部令 第102号）</w:t>
            </w:r>
            <w:bookmarkStart w:id="0" w:name="_GoBack"/>
            <w:bookmarkEnd w:id="0"/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律师事务所设立、变更、注销审核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区级初审，市级终审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律师事务所管理办法（中华人民共和国司法部令第133号）；中华人民共和国律师法（中华人民共和国主席令64号）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律师事务所设立分所审核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区级初审，市级终审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中华人民共和国律师法（中华人民共和国主席令64号）；律师事务所管理办法（中华人民共和国司法部令第133号）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律师执业核准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区级初审，市级终审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中华人民共和国律师法（中华人民共和国主席令64号）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自然人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-18030">
    <w:altName w:val="微软雅黑"/>
    <w:panose1 w:val="00000000000000000000"/>
    <w:charset w:val="86"/>
    <w:family w:val="modern"/>
    <w:pitch w:val="default"/>
    <w:sig w:usb0="00000000" w:usb1="00000000" w:usb2="0000005E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B4"/>
    <w:rsid w:val="00276475"/>
    <w:rsid w:val="003D41B4"/>
    <w:rsid w:val="00847469"/>
    <w:rsid w:val="00AB3873"/>
    <w:rsid w:val="00F31ED1"/>
    <w:rsid w:val="284A1A3B"/>
    <w:rsid w:val="3F943921"/>
    <w:rsid w:val="7820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32</Words>
  <Characters>188</Characters>
  <Lines>1</Lines>
  <Paragraphs>1</Paragraphs>
  <ScaleCrop>false</ScaleCrop>
  <LinksUpToDate>false</LinksUpToDate>
  <CharactersWithSpaces>219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2018-05-16T07:03:00Z</dcterms:created>
  <dc:creator>user</dc:creator>
  <cp:lastModifiedBy>ss</cp:lastModifiedBy>
  <cp:lastPrinted>2018-05-31T09:22:04Z</cp:lastPrinted>
  <dcterms:modified xsi:type="dcterms:W3CDTF">2018-05-31T09:22:59Z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