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2"/>
        <w:pBdr>
          <w:bottom w:val="single" w:color="FF0000" w:sz="12" w:space="14"/>
        </w:pBdr>
        <w:tabs>
          <w:tab w:val="left" w:pos="4860"/>
        </w:tabs>
        <w:spacing w:line="540" w:lineRule="exact"/>
        <w:ind w:left="0" w:firstLine="0"/>
        <w:jc w:val="distribute"/>
        <w:rPr>
          <w:rFonts w:hint="eastAsia" w:ascii="华文中宋" w:hAnsi="华文中宋" w:eastAsia="华文中宋"/>
          <w:b/>
          <w:color w:val="FF0000"/>
          <w:spacing w:val="40"/>
          <w:sz w:val="44"/>
          <w:szCs w:val="44"/>
        </w:rPr>
      </w:pPr>
      <w:r>
        <w:rPr>
          <w:rFonts w:hint="eastAsia" w:ascii="华文中宋" w:hAnsi="华文中宋" w:eastAsia="华文中宋"/>
          <w:b/>
          <w:color w:val="FF0000"/>
          <w:spacing w:val="40"/>
          <w:sz w:val="44"/>
          <w:szCs w:val="44"/>
        </w:rPr>
        <w:t>北京市通州区应急管理局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关于公布2024年第三批安全生产标准化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三级达标企业的公告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为深入贯彻落实《国务院关于进一步加强企业安全生产工作的通知》和《北京市人民政府关于进一步加强企业安全生产工作的通知》的精神，按照北京市通</w:t>
      </w:r>
      <w:bookmarkStart w:id="0" w:name="_GoBack"/>
      <w:bookmarkEnd w:id="0"/>
      <w:r>
        <w:rPr>
          <w:rFonts w:hint="eastAsia" w:ascii="仿宋_GB2312" w:hAnsi="仿宋_GB2312" w:eastAsia="仿宋_GB2312" w:cs="仿宋_GB2312"/>
          <w:sz w:val="32"/>
          <w:szCs w:val="32"/>
          <w:lang w:val="en-US" w:eastAsia="zh-CN"/>
        </w:rPr>
        <w:t>州区安全生产标准化工作方案的要求，我区选用具备标准化评审资质的评审单位，按照不同行业组织评审专家对我区申报安全生产标准化三级达标的企业开展了对标评审活动。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根据评审单位的评审报告，经区应急管理局审核通过，我区2024年第三批共有</w:t>
      </w:r>
      <w:r>
        <w:rPr>
          <w:rFonts w:hint="eastAsia" w:ascii="仿宋_GB2312" w:hAnsi="仿宋_GB2312" w:eastAsia="仿宋_GB2312" w:cs="仿宋_GB2312"/>
          <w:sz w:val="32"/>
          <w:szCs w:val="32"/>
          <w:highlight w:val="none"/>
          <w:lang w:val="en-US" w:eastAsia="zh-CN"/>
        </w:rPr>
        <w:t>39家</w:t>
      </w:r>
      <w:r>
        <w:rPr>
          <w:rFonts w:hint="eastAsia" w:ascii="仿宋_GB2312" w:hAnsi="仿宋_GB2312" w:eastAsia="仿宋_GB2312" w:cs="仿宋_GB2312"/>
          <w:sz w:val="32"/>
          <w:szCs w:val="32"/>
          <w:lang w:val="en-US" w:eastAsia="zh-CN"/>
        </w:rPr>
        <w:t>企业通过了安全生产标准化三级达标，现予公告。（公告名单见附件）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附件：安全生产标准化三级达标企业公告名单（第三批）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北京市通州区应急管理局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2024年4月19日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C735A"/>
    <w:rsid w:val="00AE476A"/>
    <w:rsid w:val="01CE0F80"/>
    <w:rsid w:val="03511FE2"/>
    <w:rsid w:val="0C6B4724"/>
    <w:rsid w:val="10A603A9"/>
    <w:rsid w:val="1A3B56A7"/>
    <w:rsid w:val="1EF53FA1"/>
    <w:rsid w:val="20780CDD"/>
    <w:rsid w:val="22F27FB9"/>
    <w:rsid w:val="24DE2A14"/>
    <w:rsid w:val="29544E96"/>
    <w:rsid w:val="298C655A"/>
    <w:rsid w:val="2A465512"/>
    <w:rsid w:val="2D6E61D8"/>
    <w:rsid w:val="36DE4EA8"/>
    <w:rsid w:val="40ED757C"/>
    <w:rsid w:val="41A50618"/>
    <w:rsid w:val="429A441E"/>
    <w:rsid w:val="465D1B6D"/>
    <w:rsid w:val="4B9A6ADC"/>
    <w:rsid w:val="4C6D5FC8"/>
    <w:rsid w:val="4F6E36C3"/>
    <w:rsid w:val="58ED5495"/>
    <w:rsid w:val="60293D8B"/>
    <w:rsid w:val="62F6595E"/>
    <w:rsid w:val="69327924"/>
    <w:rsid w:val="69996AD1"/>
    <w:rsid w:val="6AEC4738"/>
    <w:rsid w:val="745C735A"/>
    <w:rsid w:val="76C330BF"/>
    <w:rsid w:val="770D562D"/>
    <w:rsid w:val="7B0E23B2"/>
    <w:rsid w:val="7D5E52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left="1680" w:hanging="210"/>
    </w:pPr>
    <w:rPr>
      <w:rFonts w:ascii="仿宋_GB2312" w:eastAsia="仿宋_GB2312"/>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4882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2016-12-14T00:51:00Z</dcterms:created>
  <dc:creator>a</dc:creator>
  <cp:lastModifiedBy>asdfghj</cp:lastModifiedBy>
  <cp:lastPrinted>2023-06-06T02:11:00Z</cp:lastPrinted>
  <dcterms:modified xsi:type="dcterms:W3CDTF">2024-04-19T07:02:25Z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