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bCs/>
        </w:rPr>
      </w:pPr>
      <w:r>
        <w:rPr>
          <w:rFonts w:hint="eastAsia"/>
          <w:b/>
          <w:bCs/>
        </w:rPr>
        <w:t>附件：</w:t>
      </w:r>
    </w:p>
    <w:p>
      <w:pPr>
        <w:jc w:val="center"/>
        <w:rPr>
          <w:rFonts w:hint="eastAsia" w:asci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eastAsia="仿宋_GB2312" w:cs="仿宋_GB2312"/>
          <w:b/>
          <w:bCs/>
          <w:sz w:val="44"/>
          <w:szCs w:val="44"/>
        </w:rPr>
        <w:t>通州区2023年度医药健康产业发展项目</w:t>
      </w:r>
    </w:p>
    <w:p>
      <w:pPr>
        <w:jc w:val="center"/>
        <w:rPr>
          <w:rFonts w:hint="eastAsia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仿宋_GB2312" w:eastAsia="仿宋_GB2312" w:cs="仿宋_GB2312"/>
          <w:b/>
          <w:bCs/>
          <w:sz w:val="44"/>
          <w:szCs w:val="44"/>
        </w:rPr>
        <w:t>公示名单</w:t>
      </w:r>
    </w:p>
    <w:tbl>
      <w:tblPr>
        <w:tblStyle w:val="4"/>
        <w:tblpPr w:leftFromText="180" w:rightFromText="180" w:vertAnchor="text" w:horzAnchor="page" w:tblpX="1425" w:tblpY="843"/>
        <w:tblOverlap w:val="never"/>
        <w:tblW w:w="905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1684"/>
        <w:gridCol w:w="2807"/>
        <w:gridCol w:w="39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tblHeader/>
        </w:trPr>
        <w:tc>
          <w:tcPr>
            <w:tcW w:w="5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15"/>
                <w:szCs w:val="15"/>
              </w:rPr>
              <w:t>序号</w:t>
            </w:r>
          </w:p>
        </w:tc>
        <w:tc>
          <w:tcPr>
            <w:tcW w:w="16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15"/>
                <w:szCs w:val="15"/>
              </w:rPr>
              <w:t>申报方向</w:t>
            </w:r>
          </w:p>
        </w:tc>
        <w:tc>
          <w:tcPr>
            <w:tcW w:w="28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15"/>
                <w:szCs w:val="15"/>
              </w:rPr>
              <w:t>企业名称</w:t>
            </w:r>
          </w:p>
        </w:tc>
        <w:tc>
          <w:tcPr>
            <w:tcW w:w="39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15"/>
                <w:szCs w:val="15"/>
              </w:rPr>
              <w:t>项目名称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tblHeader/>
        </w:trPr>
        <w:tc>
          <w:tcPr>
            <w:tcW w:w="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等线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等线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8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等线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9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等线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90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hint="eastAsia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18"/>
                <w:szCs w:val="18"/>
              </w:rPr>
              <w:t>（一）支持医疗机构科技成果转移转化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6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15"/>
                <w:szCs w:val="15"/>
              </w:rPr>
              <w:t>方向1：概念验证、原理样机</w:t>
            </w:r>
          </w:p>
        </w:tc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  <w:t>北京大学人民医院</w:t>
            </w:r>
          </w:p>
        </w:tc>
        <w:tc>
          <w:tcPr>
            <w:tcW w:w="3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  <w:t>PAD2抑制剂研究项目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6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等线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  <w:t>首都医科大学附属北京胸科医院</w:t>
            </w:r>
          </w:p>
        </w:tc>
        <w:tc>
          <w:tcPr>
            <w:tcW w:w="3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  <w:t>预测免疫合并化疗试剂盒项目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16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等线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  <w:t>首都医科大学附属北京胸科医院</w:t>
            </w:r>
          </w:p>
        </w:tc>
        <w:tc>
          <w:tcPr>
            <w:tcW w:w="3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  <w:t>快速检测结核病患者血清中结核抗原的试剂盒研发项目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16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等线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  <w:t>首都医科大学附属北京友谊医院</w:t>
            </w:r>
          </w:p>
        </w:tc>
        <w:tc>
          <w:tcPr>
            <w:tcW w:w="3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  <w:t>特发性RBD的帕金森病前驱期患者进行开放性益生菌组合干预队列研究项目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16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等线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  <w:t>首都医科大学附属北京友谊医院</w:t>
            </w:r>
          </w:p>
        </w:tc>
        <w:tc>
          <w:tcPr>
            <w:tcW w:w="3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  <w:t>肝脏弹性检测技术和设备项目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16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等线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  <w:t>北京大学人民医院</w:t>
            </w:r>
          </w:p>
        </w:tc>
        <w:tc>
          <w:tcPr>
            <w:tcW w:w="3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  <w:t>体外骨细胞调控破骨细胞分化项目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16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等线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  <w:t>北京中医药大学东直门医院</w:t>
            </w:r>
          </w:p>
        </w:tc>
        <w:tc>
          <w:tcPr>
            <w:tcW w:w="3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  <w:t>肾络瘕瘕理论的概念验证及临床转化项目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16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15"/>
                <w:szCs w:val="15"/>
              </w:rPr>
              <w:t>方向2：工业设计、工业样机制作等</w:t>
            </w:r>
          </w:p>
        </w:tc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  <w:t>北京大学人民医院</w:t>
            </w:r>
          </w:p>
        </w:tc>
        <w:tc>
          <w:tcPr>
            <w:tcW w:w="3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  <w:t>诊断及治疗创伤后炎症因子风暴并减轻器官损伤研究项目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16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等线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  <w:t>首都医科大学附属北京友谊医院</w:t>
            </w:r>
          </w:p>
        </w:tc>
        <w:tc>
          <w:tcPr>
            <w:tcW w:w="3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  <w:t>捕获恶性肿瘤细胞及血栓分泌的特异性外泌体诊断芯片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16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等线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  <w:t>北京中医药大学东直门医院</w:t>
            </w:r>
          </w:p>
        </w:tc>
        <w:tc>
          <w:tcPr>
            <w:tcW w:w="3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  <w:t>“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</w:rPr>
              <w:t>豨</w:t>
            </w:r>
            <w:r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  <w:t>加芪颗粒”临床前研究项目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  <w:t>11</w:t>
            </w:r>
          </w:p>
        </w:tc>
        <w:tc>
          <w:tcPr>
            <w:tcW w:w="16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等线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  <w:t>北京中医药大学东直门医院</w:t>
            </w:r>
          </w:p>
        </w:tc>
        <w:tc>
          <w:tcPr>
            <w:tcW w:w="3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  <w:t>可达灵片治疗气滞血瘀型CHD的临床有效性研究项目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90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hint="eastAsia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18"/>
                <w:szCs w:val="18"/>
              </w:rPr>
              <w:t>（二）支持企业与医疗机构多层次合作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15"/>
                <w:szCs w:val="15"/>
              </w:rPr>
              <w:t>方向4：课题合作</w:t>
            </w:r>
          </w:p>
        </w:tc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  <w:t>北京福元医药股份有限公司</w:t>
            </w:r>
          </w:p>
        </w:tc>
        <w:tc>
          <w:tcPr>
            <w:tcW w:w="3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  <w:t>6 项人体生物等效性评价研究项目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  <w:t>13</w:t>
            </w:r>
          </w:p>
        </w:tc>
        <w:tc>
          <w:tcPr>
            <w:tcW w:w="16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15"/>
                <w:szCs w:val="15"/>
              </w:rPr>
              <w:t>方向5：多中心临床试验</w:t>
            </w:r>
          </w:p>
        </w:tc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  <w:t>首都医科大学附属北京潞河医院</w:t>
            </w:r>
          </w:p>
        </w:tc>
        <w:tc>
          <w:tcPr>
            <w:tcW w:w="3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  <w:t>重组人肝细胞生长因子裸质粒注射液治疗Rutherford 4级 (静息痛）严重下肢缺血性疾病Ⅲ期临床试验项目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  <w:t>14</w:t>
            </w:r>
          </w:p>
        </w:tc>
        <w:tc>
          <w:tcPr>
            <w:tcW w:w="16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等线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  <w:t>首都医科大学附属北京潞河医院</w:t>
            </w:r>
          </w:p>
        </w:tc>
        <w:tc>
          <w:tcPr>
            <w:tcW w:w="3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  <w:t>重组人肝细胞生长因子裸质粒注射液治疗Rutherford 5级 (溃疡) 严重下肢缺血性疾病Ⅲ期临床试验项目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16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等线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  <w:t>首都医科大学附属北京潞河医院</w:t>
            </w:r>
          </w:p>
        </w:tc>
        <w:tc>
          <w:tcPr>
            <w:tcW w:w="3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  <w:t>评估GZR18注射液在成年2型糖尿病 (T2DM) 患者中的Ⅰb/Ⅱa期临床研究项目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  <w:t>16</w:t>
            </w:r>
          </w:p>
        </w:tc>
        <w:tc>
          <w:tcPr>
            <w:tcW w:w="16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等线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  <w:t>首都医科大学附属北京潞河医院</w:t>
            </w:r>
          </w:p>
        </w:tc>
        <w:tc>
          <w:tcPr>
            <w:tcW w:w="3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  <w:t>评估肥胖/超重患者应用GZR18治疗后的Ⅰb/Ⅱa期临床研究项目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  <w:t>17</w:t>
            </w:r>
          </w:p>
        </w:tc>
        <w:tc>
          <w:tcPr>
            <w:tcW w:w="16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等线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  <w:t>首都医科大学附属北京潞河医院</w:t>
            </w:r>
          </w:p>
        </w:tc>
        <w:tc>
          <w:tcPr>
            <w:tcW w:w="3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  <w:t>注射用重组人胸腺素β4 (NL05) 用于急件心肌梗死患者的有效性和安全期临床研究项目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  <w:t>18</w:t>
            </w:r>
          </w:p>
        </w:tc>
        <w:tc>
          <w:tcPr>
            <w:tcW w:w="16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等线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  <w:t>首都医科大学附属北京潞河医院</w:t>
            </w:r>
          </w:p>
        </w:tc>
        <w:tc>
          <w:tcPr>
            <w:tcW w:w="3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  <w:t>替米沙坦氢氯噻嗪片的平均生物等效性试验项目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  <w:t>19</w:t>
            </w:r>
          </w:p>
        </w:tc>
        <w:tc>
          <w:tcPr>
            <w:tcW w:w="16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等线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  <w:t>首都医科大学附属北京潞河医院</w:t>
            </w:r>
          </w:p>
        </w:tc>
        <w:tc>
          <w:tcPr>
            <w:tcW w:w="3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  <w:t>达格列净片在健康人群中的相对生物利用度研究项目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16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等线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  <w:t>首都医科大学附属北京潞河医院</w:t>
            </w:r>
          </w:p>
        </w:tc>
        <w:tc>
          <w:tcPr>
            <w:tcW w:w="3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  <w:t>多次给药后GZR4的安全性、耐受性、药代动力学及药效动力临床研究项目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  <w:t>21</w:t>
            </w:r>
          </w:p>
        </w:tc>
        <w:tc>
          <w:tcPr>
            <w:tcW w:w="16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等线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  <w:t>首都医科大学附属北京潞河医院</w:t>
            </w:r>
          </w:p>
        </w:tc>
        <w:tc>
          <w:tcPr>
            <w:tcW w:w="3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  <w:t>达格列净片在健康人群中的生物等效性试验项目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  <w:t>22</w:t>
            </w:r>
          </w:p>
        </w:tc>
        <w:tc>
          <w:tcPr>
            <w:tcW w:w="16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等线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  <w:t>首都医科大学附属北京友谊医院</w:t>
            </w:r>
          </w:p>
        </w:tc>
        <w:tc>
          <w:tcPr>
            <w:tcW w:w="3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  <w:t>富马酸丙酚替诺福韦片 (TAF)转慢肝初治患者肝纤维化多中心临床研究项目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90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hint="eastAsia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18"/>
                <w:szCs w:val="18"/>
              </w:rPr>
              <w:t>（三）支持举办医产协同产业生态活动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  <w:t>23</w:t>
            </w:r>
          </w:p>
        </w:tc>
        <w:tc>
          <w:tcPr>
            <w:tcW w:w="16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15"/>
                <w:szCs w:val="15"/>
              </w:rPr>
              <w:t>方向8：产业活动</w:t>
            </w:r>
          </w:p>
        </w:tc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  <w:t>北京大学人民医院</w:t>
            </w:r>
          </w:p>
        </w:tc>
        <w:tc>
          <w:tcPr>
            <w:tcW w:w="3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  <w:t>北京大学人民医院首届大运河医学论坛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  <w:t>24</w:t>
            </w:r>
          </w:p>
        </w:tc>
        <w:tc>
          <w:tcPr>
            <w:tcW w:w="16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等线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  <w:t>北京市春立正达医疗器械股份有限公司</w:t>
            </w:r>
          </w:p>
        </w:tc>
        <w:tc>
          <w:tcPr>
            <w:tcW w:w="3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  <w:t>大运河医学论坛、2023 年部分膝关节置换高峰论坛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  <w:t>25</w:t>
            </w:r>
          </w:p>
        </w:tc>
        <w:tc>
          <w:tcPr>
            <w:tcW w:w="16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等线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  <w:t>北京中科盛康科技有限公司</w:t>
            </w:r>
          </w:p>
        </w:tc>
        <w:tc>
          <w:tcPr>
            <w:tcW w:w="3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  <w:t>医产协同产业生态活动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  <w:t>26</w:t>
            </w:r>
          </w:p>
        </w:tc>
        <w:tc>
          <w:tcPr>
            <w:tcW w:w="16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等线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  <w:t>北京一方明实企业管理有限公司</w:t>
            </w:r>
          </w:p>
        </w:tc>
        <w:tc>
          <w:tcPr>
            <w:tcW w:w="3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  <w:t>2023 健康中国产业领袖论坛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  <w:t>27</w:t>
            </w:r>
          </w:p>
        </w:tc>
        <w:tc>
          <w:tcPr>
            <w:tcW w:w="16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等线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  <w:t>甘李药业股份有限公司</w:t>
            </w:r>
          </w:p>
        </w:tc>
        <w:tc>
          <w:tcPr>
            <w:tcW w:w="3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  <w:t>甘李药业大运河医学论坛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  <w:t>28</w:t>
            </w:r>
          </w:p>
        </w:tc>
        <w:tc>
          <w:tcPr>
            <w:tcW w:w="16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等线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  <w:t>北京千麦医学检验实验室有限公司</w:t>
            </w:r>
          </w:p>
        </w:tc>
        <w:tc>
          <w:tcPr>
            <w:tcW w:w="3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  <w:t>千麦医学大运河医学论坛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90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hint="eastAsia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18"/>
                <w:szCs w:val="18"/>
              </w:rPr>
              <w:t>（四）支持产品商业化进程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  <w:t>29</w:t>
            </w:r>
          </w:p>
        </w:tc>
        <w:tc>
          <w:tcPr>
            <w:tcW w:w="16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15"/>
                <w:szCs w:val="15"/>
              </w:rPr>
              <w:t>方向9：一类化学药品临床试验</w:t>
            </w:r>
          </w:p>
        </w:tc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  <w:t>北京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5"/>
                <w:szCs w:val="15"/>
              </w:rPr>
              <w:t>珅</w:t>
            </w:r>
            <w:r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  <w:t>诺基医药科技有限公司</w:t>
            </w:r>
          </w:p>
        </w:tc>
        <w:tc>
          <w:tcPr>
            <w:tcW w:w="3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  <w:t>淫羊藿素软胶囊属于一类中药新药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16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  <w:t>甘李药业股份有限公司</w:t>
            </w:r>
          </w:p>
        </w:tc>
        <w:tc>
          <w:tcPr>
            <w:tcW w:w="3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  <w:t>一类生物制品完成临床试验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  <w:t>31</w:t>
            </w:r>
          </w:p>
        </w:tc>
        <w:tc>
          <w:tcPr>
            <w:tcW w:w="16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15"/>
                <w:szCs w:val="15"/>
              </w:rPr>
              <w:t>方向11：首个通过一致性评价</w:t>
            </w:r>
          </w:p>
        </w:tc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  <w:t>北京汇恩兰德制药有限公司</w:t>
            </w:r>
          </w:p>
        </w:tc>
        <w:tc>
          <w:tcPr>
            <w:tcW w:w="3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  <w:t>平衡盐溶液（供灌注用）化学仿制药研发项目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  <w:t>32</w:t>
            </w:r>
          </w:p>
        </w:tc>
        <w:tc>
          <w:tcPr>
            <w:tcW w:w="16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  <w:t>北京福元医药股份有限公司</w:t>
            </w:r>
          </w:p>
        </w:tc>
        <w:tc>
          <w:tcPr>
            <w:tcW w:w="3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  <w:t>北京福元医药首家通过仿制药一致性评价项目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  <w:t>33</w:t>
            </w:r>
          </w:p>
        </w:tc>
        <w:tc>
          <w:tcPr>
            <w:tcW w:w="16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  <w:t>北京善为正子医药技术有限公司</w:t>
            </w:r>
          </w:p>
        </w:tc>
        <w:tc>
          <w:tcPr>
            <w:tcW w:w="3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  <w:t>氟[18F]脱氧葡糖注射液药品研发及一致性评价项目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  <w:t>34</w:t>
            </w:r>
          </w:p>
        </w:tc>
        <w:tc>
          <w:tcPr>
            <w:tcW w:w="16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15"/>
                <w:szCs w:val="15"/>
              </w:rPr>
              <w:t>方向13：三类医疗器械注册证</w:t>
            </w:r>
          </w:p>
        </w:tc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  <w:t>北京市春立正达医疗器械股份有限公司</w:t>
            </w:r>
          </w:p>
        </w:tc>
        <w:tc>
          <w:tcPr>
            <w:tcW w:w="3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  <w:t>三类医疗器械注册证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  <w:t>35</w:t>
            </w:r>
          </w:p>
        </w:tc>
        <w:tc>
          <w:tcPr>
            <w:tcW w:w="16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  <w:t>北京利安康医药用品有限公司</w:t>
            </w:r>
          </w:p>
        </w:tc>
        <w:tc>
          <w:tcPr>
            <w:tcW w:w="3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  <w:t>三类医疗器械注册证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  <w:t>36</w:t>
            </w:r>
          </w:p>
        </w:tc>
        <w:tc>
          <w:tcPr>
            <w:tcW w:w="16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  <w:t>北京中科盛康科技有限公司</w:t>
            </w:r>
          </w:p>
        </w:tc>
        <w:tc>
          <w:tcPr>
            <w:tcW w:w="3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  <w:t>三类医疗器械注册证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  <w:t>37</w:t>
            </w:r>
          </w:p>
        </w:tc>
        <w:tc>
          <w:tcPr>
            <w:tcW w:w="16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15"/>
                <w:szCs w:val="15"/>
              </w:rPr>
              <w:t>方向14：创新等二类、三类医疗器械</w:t>
            </w:r>
          </w:p>
        </w:tc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  <w:t>北京市春立正达医疗器械股份有限公司</w:t>
            </w:r>
          </w:p>
        </w:tc>
        <w:tc>
          <w:tcPr>
            <w:tcW w:w="3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  <w:t>国家创新医疗器械特别审批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  <w:t>38</w:t>
            </w:r>
          </w:p>
        </w:tc>
        <w:tc>
          <w:tcPr>
            <w:tcW w:w="16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等线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  <w:t>北京中科盛康科技有限公司</w:t>
            </w:r>
          </w:p>
        </w:tc>
        <w:tc>
          <w:tcPr>
            <w:tcW w:w="3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  <w:t>北京市优先审批医疗器械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90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hint="eastAsia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18"/>
                <w:szCs w:val="18"/>
              </w:rPr>
              <w:t>（五）支持产品产业化进程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  <w:t>39</w:t>
            </w:r>
          </w:p>
        </w:tc>
        <w:tc>
          <w:tcPr>
            <w:tcW w:w="16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hAnsi="等线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15"/>
                <w:szCs w:val="15"/>
              </w:rPr>
              <w:t>方向16：纳入国家集采</w:t>
            </w:r>
          </w:p>
        </w:tc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  <w:t>北京市春立正达医疗器械股份有限公司</w:t>
            </w:r>
          </w:p>
        </w:tc>
        <w:tc>
          <w:tcPr>
            <w:tcW w:w="3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  <w:t>国家集采补贴项目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16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等线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  <w:t>北京四环制药有限公司</w:t>
            </w:r>
          </w:p>
        </w:tc>
        <w:tc>
          <w:tcPr>
            <w:tcW w:w="3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  <w:t>国家集采补贴项目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  <w:t>41</w:t>
            </w:r>
          </w:p>
        </w:tc>
        <w:tc>
          <w:tcPr>
            <w:tcW w:w="16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等线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  <w:t>甘李药业股份有限公司</w:t>
            </w:r>
          </w:p>
        </w:tc>
        <w:tc>
          <w:tcPr>
            <w:tcW w:w="3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  <w:t>国家集采补贴项目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  <w:t>42</w:t>
            </w:r>
          </w:p>
        </w:tc>
        <w:tc>
          <w:tcPr>
            <w:tcW w:w="16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等线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  <w:t>北京福元医药股份有限公司</w:t>
            </w:r>
          </w:p>
        </w:tc>
        <w:tc>
          <w:tcPr>
            <w:tcW w:w="3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  <w:t>国家集采补贴项目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  <w:t>43</w:t>
            </w:r>
          </w:p>
        </w:tc>
        <w:tc>
          <w:tcPr>
            <w:tcW w:w="16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hint="eastAsia" w:hAnsi="等线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15"/>
                <w:szCs w:val="15"/>
              </w:rPr>
              <w:t>方向18：国家注册证</w:t>
            </w:r>
          </w:p>
        </w:tc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  <w:t>北京汉佰瀚医疗器械有限公司</w:t>
            </w:r>
          </w:p>
        </w:tc>
        <w:tc>
          <w:tcPr>
            <w:tcW w:w="3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  <w:t>国家注册证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  <w:t>44</w:t>
            </w:r>
          </w:p>
        </w:tc>
        <w:tc>
          <w:tcPr>
            <w:tcW w:w="16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等线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  <w:t>北京市春立正达医疗器械股份有限公司</w:t>
            </w:r>
          </w:p>
        </w:tc>
        <w:tc>
          <w:tcPr>
            <w:tcW w:w="3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  <w:t>国家注册证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  <w:t>45</w:t>
            </w:r>
          </w:p>
        </w:tc>
        <w:tc>
          <w:tcPr>
            <w:tcW w:w="16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等线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  <w:t>北京中科盛康科技有限公司</w:t>
            </w:r>
          </w:p>
        </w:tc>
        <w:tc>
          <w:tcPr>
            <w:tcW w:w="3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  <w:t>国家注册证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  <w:t>46</w:t>
            </w:r>
          </w:p>
        </w:tc>
        <w:tc>
          <w:tcPr>
            <w:tcW w:w="16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等线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  <w:t>甘李药业股份有限公司</w:t>
            </w:r>
          </w:p>
        </w:tc>
        <w:tc>
          <w:tcPr>
            <w:tcW w:w="3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  <w:t>国家注册证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90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hint="eastAsia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18"/>
                <w:szCs w:val="18"/>
              </w:rPr>
              <w:t>（六）支持创新平台建设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  <w:t>47</w:t>
            </w:r>
          </w:p>
        </w:tc>
        <w:tc>
          <w:tcPr>
            <w:tcW w:w="16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15"/>
                <w:szCs w:val="15"/>
              </w:rPr>
              <w:t>方向19：创新平台</w:t>
            </w:r>
          </w:p>
        </w:tc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  <w:t>首都医科大学附属北京友谊医院</w:t>
            </w:r>
          </w:p>
        </w:tc>
        <w:tc>
          <w:tcPr>
            <w:tcW w:w="3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  <w:t>友谊医院研究型病房建设项目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  <w:t>48</w:t>
            </w:r>
          </w:p>
        </w:tc>
        <w:tc>
          <w:tcPr>
            <w:tcW w:w="16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等线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  <w:t>首都医科大学附属北京胸科医院</w:t>
            </w:r>
          </w:p>
        </w:tc>
        <w:tc>
          <w:tcPr>
            <w:tcW w:w="3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  <w:t>胸科医院研究型病房建设项目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  <w:t>49</w:t>
            </w:r>
          </w:p>
        </w:tc>
        <w:tc>
          <w:tcPr>
            <w:tcW w:w="16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等线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  <w:t>北京大学人民医院</w:t>
            </w:r>
          </w:p>
        </w:tc>
        <w:tc>
          <w:tcPr>
            <w:tcW w:w="3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  <w:t>研究型病房示范建设项目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  <w:t>50</w:t>
            </w:r>
          </w:p>
        </w:tc>
        <w:tc>
          <w:tcPr>
            <w:tcW w:w="16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等线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  <w:t>北京千麦医学检验实验室有限公司</w:t>
            </w:r>
          </w:p>
        </w:tc>
        <w:tc>
          <w:tcPr>
            <w:tcW w:w="3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  <w:t>千麦医学PCR实验室建设项目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  <w:t>51</w:t>
            </w:r>
          </w:p>
        </w:tc>
        <w:tc>
          <w:tcPr>
            <w:tcW w:w="16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等线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  <w:t>北京圣维尔医学检验实验室有限公司</w:t>
            </w:r>
          </w:p>
        </w:tc>
        <w:tc>
          <w:tcPr>
            <w:tcW w:w="3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  <w:t>圣维尔医学检验实验室建设项目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90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hint="eastAsia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18"/>
                <w:szCs w:val="18"/>
              </w:rPr>
              <w:t>（七）支持金融服务机构集聚发展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  <w:t>52</w:t>
            </w:r>
          </w:p>
        </w:tc>
        <w:tc>
          <w:tcPr>
            <w:tcW w:w="16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15"/>
                <w:szCs w:val="15"/>
              </w:rPr>
              <w:t>方向20：贷款贴息</w:t>
            </w:r>
          </w:p>
        </w:tc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  <w:t>北京善为正子医药技术有限公司</w:t>
            </w:r>
          </w:p>
        </w:tc>
        <w:tc>
          <w:tcPr>
            <w:tcW w:w="3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  <w:t>贷款贴息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  <w:t>53</w:t>
            </w:r>
          </w:p>
        </w:tc>
        <w:tc>
          <w:tcPr>
            <w:tcW w:w="16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等线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  <w:t>北京中科盛康科技有限公司</w:t>
            </w:r>
          </w:p>
        </w:tc>
        <w:tc>
          <w:tcPr>
            <w:tcW w:w="3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  <w:t>贷款贴息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  <w:t>54</w:t>
            </w:r>
          </w:p>
        </w:tc>
        <w:tc>
          <w:tcPr>
            <w:tcW w:w="16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等线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  <w:t>北京万生人和科技有限公司</w:t>
            </w:r>
          </w:p>
        </w:tc>
        <w:tc>
          <w:tcPr>
            <w:tcW w:w="3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  <w:t>贷款贴息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90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hint="eastAsia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18"/>
                <w:szCs w:val="18"/>
              </w:rPr>
              <w:t>（九）支持专业服务机构集聚发展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  <w:t>55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hAnsi="等线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15"/>
                <w:szCs w:val="15"/>
              </w:rPr>
              <w:t>方向21：专业服务机构</w:t>
            </w:r>
          </w:p>
        </w:tc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  <w:t>北京兴德通医药科技股份有限公司</w:t>
            </w:r>
          </w:p>
        </w:tc>
        <w:tc>
          <w:tcPr>
            <w:tcW w:w="3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  <w:t>兴德通医药服务收入奖励项目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90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hint="eastAsia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18"/>
                <w:szCs w:val="18"/>
              </w:rPr>
              <w:t>（十）支持运营服务平台集聚发展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  <w:t>56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hAnsi="等线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15"/>
                <w:szCs w:val="15"/>
              </w:rPr>
              <w:t>方向23：园区配套设施</w:t>
            </w:r>
          </w:p>
        </w:tc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  <w:t>北京恒亿盛世酒业有限公司</w:t>
            </w:r>
          </w:p>
        </w:tc>
        <w:tc>
          <w:tcPr>
            <w:tcW w:w="3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等线" w:cs="宋体"/>
                <w:color w:val="000000"/>
                <w:kern w:val="0"/>
                <w:sz w:val="15"/>
                <w:szCs w:val="15"/>
              </w:rPr>
              <w:t>一方健康谷园区配套建设项目</w:t>
            </w:r>
          </w:p>
        </w:tc>
      </w:tr>
    </w:tbl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公示名单</w:t>
      </w:r>
    </w:p>
    <w:p>
      <w:pPr>
        <w:rPr>
          <w:rFonts w:hint="eastAsia"/>
          <w:b/>
          <w:bCs/>
          <w:sz w:val="44"/>
          <w:szCs w:val="44"/>
        </w:rPr>
      </w:pPr>
    </w:p>
    <w:sectPr>
      <w:pgSz w:w="11906" w:h="16838"/>
      <w:pgMar w:top="1080" w:right="1440" w:bottom="1080" w:left="144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JiNDcwODZiZjkwYThlMjUwMTM0ZjA0NjVmY2U0OWIifQ=="/>
  </w:docVars>
  <w:rsids>
    <w:rsidRoot w:val="00F1733E"/>
    <w:rsid w:val="001F59AE"/>
    <w:rsid w:val="0026637C"/>
    <w:rsid w:val="002F158E"/>
    <w:rsid w:val="003C631C"/>
    <w:rsid w:val="004546D8"/>
    <w:rsid w:val="0054091B"/>
    <w:rsid w:val="00854A58"/>
    <w:rsid w:val="00D15B29"/>
    <w:rsid w:val="00F1733E"/>
    <w:rsid w:val="09033ED8"/>
    <w:rsid w:val="18C83863"/>
    <w:rsid w:val="190B526A"/>
    <w:rsid w:val="307E0D87"/>
    <w:rsid w:val="AFD8B86A"/>
    <w:rsid w:val="EDFF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Theme="minorHAnsi" w:eastAsia="仿宋_GB2312" w:cs="仿宋_GB2312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cs="仿宋_GB2312" w:hAnsiTheme="minorHAns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367</Words>
  <Characters>2094</Characters>
  <Lines>17</Lines>
  <Paragraphs>4</Paragraphs>
  <TotalTime>0</TotalTime>
  <ScaleCrop>false</ScaleCrop>
  <LinksUpToDate>false</LinksUpToDate>
  <CharactersWithSpaces>2457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2023-10-13T00:32:00Z</dcterms:created>
  <dc:creator>宋宇飞</dc:creator>
  <cp:lastModifiedBy>平常心</cp:lastModifiedBy>
  <cp:lastPrinted>2023-10-13T17:47:00Z</cp:lastPrinted>
  <dcterms:modified xsi:type="dcterms:W3CDTF">2023-10-13T14:39:10Z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7D40327850BC43E0BC838A365478C714_12</vt:lpwstr>
  </property>
</Properties>
</file>