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outlineLvl w:val="2"/>
        <w:rPr>
          <w:rFonts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附件2：</w:t>
      </w:r>
    </w:p>
    <w:p>
      <w:pPr>
        <w:rPr>
          <w:rFonts w:ascii="宋体"/>
          <w:b/>
          <w:bCs/>
          <w:sz w:val="28"/>
          <w:szCs w:val="28"/>
        </w:rPr>
      </w:pPr>
    </w:p>
    <w:p/>
    <w:p/>
    <w:p/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20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22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年度通州区</w:t>
      </w: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</w:rPr>
        <w:t>高精尖产业发展重点支撑项目</w:t>
      </w:r>
    </w:p>
    <w:p>
      <w:pPr>
        <w:jc w:val="center"/>
        <w:rPr>
          <w:b/>
          <w:bCs/>
          <w:sz w:val="36"/>
          <w:szCs w:val="36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项目申报书</w:t>
      </w:r>
    </w:p>
    <w:p/>
    <w:p>
      <w:pPr>
        <w:spacing w:line="700" w:lineRule="exact"/>
        <w:ind w:firstLine="422" w:firstLineChars="150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sz w:val="28"/>
          <w:szCs w:val="28"/>
        </w:rPr>
        <w:t>项目领域：</w:t>
      </w:r>
      <w:r>
        <w:rPr>
          <w:rFonts w:ascii="仿宋_GB2312" w:hAnsi="宋体" w:eastAsia="仿宋_GB2312" w:cs="仿宋_GB2312"/>
          <w:b/>
          <w:bCs/>
          <w:sz w:val="28"/>
          <w:szCs w:val="28"/>
          <w:u w:val="single"/>
        </w:rPr>
        <w:t xml:space="preserve">                                            </w:t>
      </w:r>
    </w:p>
    <w:p>
      <w:pPr>
        <w:spacing w:line="700" w:lineRule="exact"/>
        <w:ind w:firstLine="422" w:firstLineChars="150"/>
        <w:rPr>
          <w:rFonts w:ascii="仿宋_GB2312" w:eastAsia="仿宋_GB2312"/>
          <w:b/>
          <w:bCs/>
          <w:sz w:val="28"/>
          <w:szCs w:val="28"/>
          <w:u w:val="single"/>
        </w:rPr>
      </w:pPr>
      <w:r>
        <w:rPr>
          <w:rFonts w:hint="eastAsia" w:ascii="仿宋_GB2312" w:hAnsi="宋体" w:eastAsia="仿宋_GB2312" w:cs="仿宋_GB2312"/>
          <w:b/>
          <w:bCs/>
          <w:sz w:val="28"/>
          <w:szCs w:val="28"/>
        </w:rPr>
        <w:t>项目名称：</w:t>
      </w:r>
      <w:r>
        <w:rPr>
          <w:rFonts w:ascii="仿宋_GB2312" w:hAnsi="宋体" w:eastAsia="仿宋_GB2312" w:cs="仿宋_GB2312"/>
          <w:b/>
          <w:bCs/>
          <w:sz w:val="28"/>
          <w:szCs w:val="28"/>
          <w:u w:val="single"/>
        </w:rPr>
        <w:t xml:space="preserve">                                            </w:t>
      </w:r>
    </w:p>
    <w:p>
      <w:pPr>
        <w:spacing w:line="700" w:lineRule="exact"/>
        <w:ind w:firstLine="422" w:firstLineChars="150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sz w:val="28"/>
          <w:szCs w:val="28"/>
        </w:rPr>
        <w:t>申请支持方式：</w:t>
      </w:r>
      <w:r>
        <w:rPr>
          <w:rFonts w:ascii="仿宋_GB2312" w:hAnsi="宋体" w:eastAsia="仿宋_GB2312" w:cs="仿宋_GB2312"/>
          <w:b/>
          <w:bCs/>
          <w:sz w:val="28"/>
          <w:szCs w:val="28"/>
          <w:u w:val="single"/>
        </w:rPr>
        <w:t xml:space="preserve">                                        </w:t>
      </w:r>
    </w:p>
    <w:p>
      <w:pPr>
        <w:spacing w:line="700" w:lineRule="exact"/>
        <w:ind w:firstLine="422" w:firstLineChars="150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sz w:val="28"/>
          <w:szCs w:val="28"/>
        </w:rPr>
        <w:t>申报单位：</w:t>
      </w:r>
      <w:r>
        <w:rPr>
          <w:rFonts w:ascii="仿宋_GB2312" w:hAnsi="宋体" w:eastAsia="仿宋_GB2312" w:cs="仿宋_GB2312"/>
          <w:b/>
          <w:bCs/>
          <w:sz w:val="28"/>
          <w:szCs w:val="28"/>
          <w:u w:val="single"/>
        </w:rPr>
        <w:t xml:space="preserve">                                            </w:t>
      </w:r>
    </w:p>
    <w:p>
      <w:pPr>
        <w:spacing w:line="700" w:lineRule="exact"/>
        <w:ind w:firstLine="422" w:firstLineChars="150"/>
        <w:rPr>
          <w:rFonts w:ascii="仿宋_GB2312" w:eastAsia="仿宋_GB2312"/>
          <w:b/>
          <w:bCs/>
          <w:sz w:val="28"/>
          <w:szCs w:val="28"/>
          <w:u w:val="single"/>
        </w:rPr>
      </w:pPr>
      <w:r>
        <w:rPr>
          <w:rFonts w:hint="eastAsia" w:ascii="仿宋_GB2312" w:hAnsi="宋体" w:eastAsia="仿宋_GB2312" w:cs="仿宋_GB2312"/>
          <w:b/>
          <w:bCs/>
          <w:sz w:val="28"/>
          <w:szCs w:val="28"/>
        </w:rPr>
        <w:t>法定代表人：</w:t>
      </w:r>
      <w:r>
        <w:rPr>
          <w:rFonts w:ascii="仿宋_GB2312" w:hAnsi="宋体" w:eastAsia="仿宋_GB2312" w:cs="仿宋_GB2312"/>
          <w:b/>
          <w:bCs/>
          <w:sz w:val="28"/>
          <w:szCs w:val="28"/>
          <w:u w:val="single"/>
        </w:rPr>
        <w:t xml:space="preserve">                                          </w:t>
      </w:r>
    </w:p>
    <w:p>
      <w:pPr>
        <w:spacing w:line="700" w:lineRule="exact"/>
        <w:ind w:firstLine="422" w:firstLineChars="150"/>
        <w:rPr>
          <w:rFonts w:ascii="仿宋_GB2312" w:eastAsia="仿宋_GB2312"/>
          <w:b/>
          <w:bCs/>
          <w:sz w:val="28"/>
          <w:szCs w:val="28"/>
          <w:u w:val="single"/>
        </w:rPr>
      </w:pPr>
      <w:r>
        <w:rPr>
          <w:rFonts w:hint="eastAsia" w:ascii="仿宋_GB2312" w:hAnsi="宋体" w:eastAsia="仿宋_GB2312" w:cs="仿宋_GB2312"/>
          <w:b/>
          <w:bCs/>
          <w:sz w:val="28"/>
          <w:szCs w:val="28"/>
        </w:rPr>
        <w:t>项目负责人、手机：</w:t>
      </w:r>
      <w:r>
        <w:rPr>
          <w:rFonts w:ascii="仿宋_GB2312" w:hAnsi="宋体" w:eastAsia="仿宋_GB2312" w:cs="仿宋_GB2312"/>
          <w:b/>
          <w:bCs/>
          <w:sz w:val="28"/>
          <w:szCs w:val="28"/>
          <w:u w:val="single"/>
        </w:rPr>
        <w:t xml:space="preserve">                                    </w:t>
      </w:r>
    </w:p>
    <w:p>
      <w:pPr>
        <w:spacing w:line="700" w:lineRule="exact"/>
        <w:ind w:firstLine="422" w:firstLineChars="150"/>
        <w:rPr>
          <w:rFonts w:ascii="仿宋_GB2312" w:eastAsia="仿宋_GB2312"/>
          <w:b/>
          <w:bCs/>
          <w:sz w:val="28"/>
          <w:szCs w:val="28"/>
          <w:u w:val="single"/>
        </w:rPr>
      </w:pPr>
      <w:r>
        <w:rPr>
          <w:rFonts w:hint="eastAsia" w:ascii="仿宋_GB2312" w:hAnsi="宋体" w:eastAsia="仿宋_GB2312" w:cs="仿宋_GB2312"/>
          <w:b/>
          <w:bCs/>
          <w:sz w:val="28"/>
          <w:szCs w:val="28"/>
        </w:rPr>
        <w:t>项目联系人、手机：</w:t>
      </w:r>
      <w:r>
        <w:rPr>
          <w:rFonts w:ascii="仿宋_GB2312" w:hAnsi="宋体" w:eastAsia="仿宋_GB2312" w:cs="仿宋_GB2312"/>
          <w:b/>
          <w:bCs/>
          <w:sz w:val="28"/>
          <w:szCs w:val="28"/>
          <w:u w:val="single"/>
        </w:rPr>
        <w:t xml:space="preserve">                                    </w:t>
      </w:r>
    </w:p>
    <w:p>
      <w:pPr>
        <w:spacing w:line="700" w:lineRule="exact"/>
        <w:ind w:firstLine="422" w:firstLineChars="150"/>
        <w:rPr>
          <w:rFonts w:ascii="仿宋_GB2312" w:eastAsia="仿宋_GB2312"/>
          <w:b/>
          <w:bCs/>
          <w:sz w:val="28"/>
          <w:szCs w:val="28"/>
          <w:u w:val="single"/>
        </w:rPr>
      </w:pPr>
      <w:r>
        <w:rPr>
          <w:rFonts w:hint="eastAsia" w:ascii="仿宋_GB2312" w:hAnsi="宋体" w:eastAsia="仿宋_GB2312" w:cs="仿宋_GB2312"/>
          <w:b/>
          <w:bCs/>
          <w:sz w:val="28"/>
          <w:szCs w:val="28"/>
        </w:rPr>
        <w:t>单位地址、邮编：</w:t>
      </w:r>
      <w:r>
        <w:rPr>
          <w:rFonts w:ascii="仿宋_GB2312" w:hAnsi="宋体" w:eastAsia="仿宋_GB2312" w:cs="仿宋_GB2312"/>
          <w:b/>
          <w:bCs/>
          <w:sz w:val="28"/>
          <w:szCs w:val="28"/>
          <w:u w:val="single"/>
        </w:rPr>
        <w:t xml:space="preserve">                                      </w:t>
      </w:r>
    </w:p>
    <w:p>
      <w:pPr>
        <w:spacing w:line="700" w:lineRule="exact"/>
        <w:ind w:firstLine="422" w:firstLineChars="150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sz w:val="28"/>
          <w:szCs w:val="28"/>
        </w:rPr>
        <w:t>填报日期：</w:t>
      </w:r>
      <w:r>
        <w:rPr>
          <w:rFonts w:ascii="仿宋_GB2312" w:hAnsi="宋体" w:eastAsia="仿宋_GB2312" w:cs="仿宋_GB2312"/>
          <w:b/>
          <w:bCs/>
          <w:sz w:val="28"/>
          <w:szCs w:val="28"/>
          <w:u w:val="single"/>
        </w:rPr>
        <w:t xml:space="preserve">                                            </w:t>
      </w:r>
    </w:p>
    <w:p>
      <w:pPr>
        <w:rPr>
          <w:rFonts w:ascii="仿宋_GB2312" w:eastAsia="仿宋_GB2312"/>
          <w:b/>
          <w:bCs/>
          <w:sz w:val="28"/>
          <w:szCs w:val="28"/>
        </w:rPr>
      </w:pPr>
    </w:p>
    <w:p>
      <w:pPr>
        <w:rPr>
          <w:rFonts w:ascii="仿宋_GB2312" w:eastAsia="仿宋_GB2312"/>
          <w:b/>
          <w:bCs/>
          <w:sz w:val="28"/>
          <w:szCs w:val="28"/>
        </w:rPr>
      </w:pPr>
    </w:p>
    <w:p>
      <w:pPr>
        <w:jc w:val="center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sz w:val="28"/>
          <w:szCs w:val="28"/>
        </w:rPr>
        <w:t>北京市通州区经济和信息化局印制</w:t>
      </w:r>
    </w:p>
    <w:p>
      <w:r>
        <w:rPr>
          <w:b/>
          <w:bCs/>
          <w:sz w:val="28"/>
          <w:szCs w:val="28"/>
        </w:rPr>
        <w:br w:type="page"/>
      </w:r>
    </w:p>
    <w:tbl>
      <w:tblPr>
        <w:tblStyle w:val="4"/>
        <w:tblW w:w="9428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288"/>
        <w:gridCol w:w="412"/>
        <w:gridCol w:w="778"/>
        <w:gridCol w:w="102"/>
        <w:gridCol w:w="966"/>
        <w:gridCol w:w="55"/>
        <w:gridCol w:w="943"/>
        <w:gridCol w:w="983"/>
        <w:gridCol w:w="9"/>
        <w:gridCol w:w="844"/>
        <w:gridCol w:w="613"/>
        <w:gridCol w:w="527"/>
        <w:gridCol w:w="758"/>
        <w:gridCol w:w="93"/>
        <w:gridCol w:w="9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94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ind w:firstLine="720" w:firstLineChars="200"/>
              <w:rPr>
                <w:rFonts w:hint="eastAsia" w:ascii="方正小标宋_GBK" w:hAnsi="方正小标宋_GBK" w:eastAsia="方正小标宋_GBK" w:cs="方正小标宋_GBK"/>
                <w:kern w:val="0"/>
                <w:sz w:val="36"/>
                <w:szCs w:val="36"/>
              </w:rPr>
            </w:pPr>
            <w:r>
              <w:rPr>
                <w:rFonts w:hint="eastAsia" w:ascii="方正小标宋_GBK" w:hAnsi="方正小标宋_GBK" w:eastAsia="方正小标宋_GBK" w:cs="方正小标宋_GBK"/>
                <w:kern w:val="0"/>
                <w:sz w:val="36"/>
                <w:szCs w:val="36"/>
              </w:rPr>
              <w:t>通州区高精尖产业发展重点支撑项目申报表</w:t>
            </w:r>
          </w:p>
          <w:p>
            <w:pPr>
              <w:widowControl/>
              <w:jc w:val="center"/>
              <w:rPr>
                <w:rFonts w:ascii="方正小标宋简体" w:hAnsi="宋体" w:eastAsia="方正小标宋简体" w:cs="方正小标宋简体"/>
                <w:kern w:val="0"/>
                <w:sz w:val="36"/>
                <w:szCs w:val="36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非产业基础提升</w:t>
            </w:r>
            <w:r>
              <w:rPr>
                <w:rFonts w:hint="eastAsia" w:ascii="仿宋_GB2312" w:eastAsia="仿宋_GB2312"/>
                <w:sz w:val="32"/>
                <w:szCs w:val="32"/>
              </w:rPr>
              <w:t>项目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填报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3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8075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35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历史名称</w:t>
            </w:r>
          </w:p>
        </w:tc>
        <w:tc>
          <w:tcPr>
            <w:tcW w:w="424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统一社会</w:t>
            </w:r>
            <w:r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信用代码</w:t>
            </w:r>
          </w:p>
        </w:tc>
        <w:tc>
          <w:tcPr>
            <w:tcW w:w="23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35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424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国家高新</w:t>
            </w:r>
            <w:r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23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35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经营地址</w:t>
            </w:r>
          </w:p>
        </w:tc>
        <w:tc>
          <w:tcPr>
            <w:tcW w:w="424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中关村高新证书编号</w:t>
            </w:r>
          </w:p>
        </w:tc>
        <w:tc>
          <w:tcPr>
            <w:tcW w:w="23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35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行业代码（4位）</w:t>
            </w:r>
            <w:bookmarkStart w:id="0" w:name="_GoBack"/>
            <w:bookmarkEnd w:id="0"/>
          </w:p>
        </w:tc>
        <w:tc>
          <w:tcPr>
            <w:tcW w:w="424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default" w:ascii="仿宋_GB2312" w:hAnsi="宋体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所属行业（与行业代码对应）</w:t>
            </w:r>
          </w:p>
        </w:tc>
        <w:tc>
          <w:tcPr>
            <w:tcW w:w="23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35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E-mail</w:t>
            </w:r>
          </w:p>
        </w:tc>
        <w:tc>
          <w:tcPr>
            <w:tcW w:w="424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纳税地</w:t>
            </w:r>
          </w:p>
        </w:tc>
        <w:tc>
          <w:tcPr>
            <w:tcW w:w="23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35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注册资本</w:t>
            </w:r>
            <w:r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(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万元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成立日期</w:t>
            </w:r>
          </w:p>
        </w:tc>
        <w:tc>
          <w:tcPr>
            <w:tcW w:w="19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企业类型</w:t>
            </w:r>
          </w:p>
        </w:tc>
        <w:tc>
          <w:tcPr>
            <w:tcW w:w="23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35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手机</w:t>
            </w:r>
          </w:p>
        </w:tc>
        <w:tc>
          <w:tcPr>
            <w:tcW w:w="19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座机</w:t>
            </w:r>
          </w:p>
        </w:tc>
        <w:tc>
          <w:tcPr>
            <w:tcW w:w="23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35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法人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手机</w:t>
            </w:r>
          </w:p>
        </w:tc>
        <w:tc>
          <w:tcPr>
            <w:tcW w:w="19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座机</w:t>
            </w:r>
          </w:p>
        </w:tc>
        <w:tc>
          <w:tcPr>
            <w:tcW w:w="23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9428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单位拥有的有效自主知识产权情况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(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个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366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专利</w:t>
            </w:r>
          </w:p>
        </w:tc>
        <w:tc>
          <w:tcPr>
            <w:tcW w:w="9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软件</w:t>
            </w:r>
            <w:r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著作权</w:t>
            </w:r>
          </w:p>
        </w:tc>
        <w:tc>
          <w:tcPr>
            <w:tcW w:w="99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集成电路布图</w:t>
            </w:r>
          </w:p>
        </w:tc>
        <w:tc>
          <w:tcPr>
            <w:tcW w:w="145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植物</w:t>
            </w:r>
          </w:p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新品种</w:t>
            </w:r>
          </w:p>
        </w:tc>
        <w:tc>
          <w:tcPr>
            <w:tcW w:w="12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国家保护</w:t>
            </w:r>
            <w:r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中药新品种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35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发明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实用新型</w:t>
            </w:r>
          </w:p>
        </w:tc>
        <w:tc>
          <w:tcPr>
            <w:tcW w:w="11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外观设计</w:t>
            </w:r>
          </w:p>
        </w:tc>
        <w:tc>
          <w:tcPr>
            <w:tcW w:w="9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35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9428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20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年从业人员情况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(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人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35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期末从业</w:t>
            </w:r>
            <w:r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人员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本科及以上学历人员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留学归国人员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科技活动</w:t>
            </w:r>
            <w:r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人员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460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20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年经营情况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(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万元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481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20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年经营情况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(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万元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总收入</w:t>
            </w:r>
          </w:p>
        </w:tc>
        <w:tc>
          <w:tcPr>
            <w:tcW w:w="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产值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利润</w:t>
            </w:r>
          </w:p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总额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实缴</w:t>
            </w:r>
          </w:p>
          <w:p>
            <w:pPr>
              <w:widowControl/>
              <w:ind w:left="-105" w:leftChars="-50" w:right="-105" w:rightChars="-50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税费</w:t>
            </w:r>
          </w:p>
        </w:tc>
        <w:tc>
          <w:tcPr>
            <w:tcW w:w="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科技活动支出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总收入</w:t>
            </w:r>
          </w:p>
        </w:tc>
        <w:tc>
          <w:tcPr>
            <w:tcW w:w="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产值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利润</w:t>
            </w:r>
          </w:p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总额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实缴</w:t>
            </w:r>
          </w:p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税费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科技活动支出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</w:trPr>
        <w:tc>
          <w:tcPr>
            <w:tcW w:w="25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项目申报理由</w:t>
            </w:r>
          </w:p>
        </w:tc>
        <w:tc>
          <w:tcPr>
            <w:tcW w:w="688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b/>
                <w:bCs/>
                <w:kern w:val="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一、企业基本情况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包括公司名称、成立时间、主营业务、所属行业与园区、注册资本等内容。</w:t>
            </w:r>
          </w:p>
          <w:p>
            <w:pPr>
              <w:widowControl/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申报稳增长促发展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/>
              </w:rPr>
              <w:t>奖励项目需说明公司下一步发展计划；</w:t>
            </w:r>
          </w:p>
          <w:p>
            <w:pPr>
              <w:widowControl/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申报软件和信息服务业专项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/>
              </w:rPr>
              <w:t>政策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项目需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/>
              </w:rPr>
              <w:t>说明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对通州网络安全产业园建设的带动作用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eastAsia="zh-CN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二、申请财政资金的理由、方式和额度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1.申请财政资金的理由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2.申请财政资金支持方式和额度</w:t>
            </w:r>
          </w:p>
          <w:p>
            <w:pPr>
              <w:widowControl/>
              <w:jc w:val="left"/>
              <w:rPr>
                <w:rFonts w:ascii="仿宋_GB2312" w:hAnsi="宋体" w:eastAsia="仿宋_GB2312" w:cs="仿宋_GB2312"/>
                <w:b/>
                <w:bCs/>
                <w:kern w:val="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仿宋_GB2312"/>
                <w:b/>
                <w:bCs/>
                <w:kern w:val="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仿宋_GB2312"/>
                <w:b/>
                <w:bCs/>
                <w:kern w:val="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仿宋_GB2312"/>
                <w:b/>
                <w:bCs/>
                <w:kern w:val="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仿宋_GB2312"/>
                <w:b/>
                <w:bCs/>
                <w:kern w:val="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仿宋_GB2312"/>
                <w:b/>
                <w:bCs/>
                <w:kern w:val="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仿宋_GB2312"/>
                <w:b/>
                <w:bCs/>
                <w:kern w:val="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仿宋_GB2312"/>
                <w:b/>
                <w:bCs/>
                <w:kern w:val="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仿宋_GB2312"/>
                <w:b/>
                <w:bCs/>
                <w:kern w:val="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3C61A2"/>
    <w:multiLevelType w:val="singleLevel"/>
    <w:tmpl w:val="673C61A2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kOGQzMDRiNzg0ZTBiYjJhYjM4YTc1MTNjMDEzOGUifQ=="/>
  </w:docVars>
  <w:rsids>
    <w:rsidRoot w:val="005D1919"/>
    <w:rsid w:val="004F4B9F"/>
    <w:rsid w:val="005D1919"/>
    <w:rsid w:val="00911B14"/>
    <w:rsid w:val="009701B4"/>
    <w:rsid w:val="00B34484"/>
    <w:rsid w:val="07F95559"/>
    <w:rsid w:val="0AFE3026"/>
    <w:rsid w:val="207048E5"/>
    <w:rsid w:val="2E4619BE"/>
    <w:rsid w:val="2F251356"/>
    <w:rsid w:val="3A1D686E"/>
    <w:rsid w:val="540D66E7"/>
    <w:rsid w:val="5C445C37"/>
    <w:rsid w:val="5E3173BF"/>
    <w:rsid w:val="60062370"/>
    <w:rsid w:val="618943CD"/>
    <w:rsid w:val="65A65BA3"/>
    <w:rsid w:val="71CD20B4"/>
    <w:rsid w:val="7CF9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511</Words>
  <Characters>530</Characters>
  <Lines>8</Lines>
  <Paragraphs>2</Paragraphs>
  <TotalTime>2</TotalTime>
  <ScaleCrop>false</ScaleCrop>
  <LinksUpToDate>false</LinksUpToDate>
  <CharactersWithSpaces>901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2019-10-11T13:23:00Z</dcterms:created>
  <dc:creator>屠 洪月</dc:creator>
  <cp:lastModifiedBy>notebook</cp:lastModifiedBy>
  <dcterms:modified xsi:type="dcterms:W3CDTF">2022-08-15T06:46:38Z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2F17A07C86FF45F3845C71430B05CE71</vt:lpwstr>
  </property>
</Properties>
</file>