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附件：</w:t>
      </w:r>
    </w:p>
    <w:p>
      <w:pPr>
        <w:spacing w:line="540" w:lineRule="atLeast"/>
        <w:jc w:val="center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2021年度通州区科技成果转化项目拟支持项目名单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7"/>
        <w:tblW w:w="9214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253"/>
        <w:gridCol w:w="42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Verdana" w:eastAsia="仿宋_GB2312" w:cs="Verdana"/>
                <w:b/>
                <w:sz w:val="28"/>
                <w:szCs w:val="28"/>
              </w:rPr>
            </w:pPr>
            <w:r>
              <w:rPr>
                <w:rFonts w:hint="eastAsia" w:ascii="仿宋_GB2312" w:hAnsi="Verdana" w:eastAsia="仿宋_GB2312" w:cs="Verdana"/>
                <w:b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Verdana" w:eastAsia="仿宋_GB2312" w:cs="Verdana"/>
                <w:b/>
                <w:sz w:val="28"/>
                <w:szCs w:val="28"/>
              </w:rPr>
            </w:pPr>
            <w:r>
              <w:rPr>
                <w:rFonts w:hint="eastAsia" w:ascii="仿宋_GB2312" w:hAnsi="Verdana" w:eastAsia="仿宋_GB2312" w:cs="Verdana"/>
                <w:b/>
                <w:sz w:val="28"/>
                <w:szCs w:val="28"/>
              </w:rPr>
              <w:t>项目名称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Verdana" w:eastAsia="仿宋_GB2312" w:cs="Verdana"/>
                <w:b/>
                <w:sz w:val="28"/>
                <w:szCs w:val="28"/>
              </w:rPr>
            </w:pPr>
            <w:r>
              <w:rPr>
                <w:rFonts w:hint="eastAsia" w:ascii="仿宋_GB2312" w:hAnsi="Verdana" w:eastAsia="仿宋_GB2312" w:cs="Verdana"/>
                <w:b/>
                <w:sz w:val="28"/>
                <w:szCs w:val="28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Verdana" w:eastAsia="仿宋_GB2312" w:cs="Verdana"/>
                <w:sz w:val="28"/>
                <w:szCs w:val="28"/>
              </w:rPr>
            </w:pPr>
            <w:r>
              <w:rPr>
                <w:rFonts w:hint="eastAsia" w:ascii="仿宋_GB2312" w:hAnsi="Verdana" w:eastAsia="仿宋_GB2312" w:cs="Verdana"/>
                <w:sz w:val="28"/>
                <w:szCs w:val="28"/>
              </w:rPr>
              <w:t>应用于城市污水的短程硝化-部分厌氧氨氧化深度脱氮技术研究与成果转化项目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_GB2312" w:hAnsi="Verdana" w:eastAsia="仿宋_GB2312" w:cs="Verdana"/>
                <w:bCs/>
                <w:sz w:val="28"/>
                <w:szCs w:val="28"/>
              </w:rPr>
            </w:pPr>
            <w:r>
              <w:rPr>
                <w:rFonts w:ascii="仿宋_GB2312" w:hAnsi="Verdana" w:eastAsia="仿宋_GB2312" w:cs="Verdana"/>
                <w:bCs/>
                <w:sz w:val="28"/>
                <w:szCs w:val="28"/>
              </w:rPr>
              <w:t>国投信开水环境投资有限公司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Verdana" w:eastAsia="仿宋_GB2312" w:cs="Verdana"/>
                <w:sz w:val="28"/>
                <w:szCs w:val="28"/>
              </w:rPr>
            </w:pPr>
            <w:r>
              <w:rPr>
                <w:rFonts w:hint="eastAsia" w:ascii="仿宋_GB2312" w:hAnsi="Verdana" w:eastAsia="仿宋_GB2312" w:cs="Verdana"/>
                <w:bCs/>
                <w:sz w:val="28"/>
                <w:szCs w:val="28"/>
              </w:rPr>
              <w:t>钽改性生物医用钛合金材料研究成果转化项目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_GB2312" w:hAnsi="Verdana" w:eastAsia="仿宋_GB2312" w:cs="Verdana"/>
                <w:bCs/>
                <w:sz w:val="28"/>
                <w:szCs w:val="28"/>
              </w:rPr>
            </w:pPr>
            <w:r>
              <w:rPr>
                <w:rFonts w:ascii="仿宋_GB2312" w:hAnsi="Verdana" w:eastAsia="仿宋_GB2312" w:cs="Verdana"/>
                <w:bCs/>
                <w:sz w:val="28"/>
                <w:szCs w:val="28"/>
              </w:rPr>
              <w:t>北京市春立正达医疗器械股份有限公司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both"/>
              <w:rPr>
                <w:rFonts w:ascii="仿宋_GB2312" w:hAnsi="Verdana" w:eastAsia="仿宋_GB2312" w:cs="Verdana"/>
                <w:b w:val="0"/>
                <w:kern w:val="2"/>
                <w:sz w:val="28"/>
                <w:szCs w:val="28"/>
              </w:rPr>
            </w:pPr>
            <w:r>
              <w:rPr>
                <w:rFonts w:ascii="仿宋_GB2312" w:hAnsi="Verdana" w:eastAsia="仿宋_GB2312" w:cs="Verdana"/>
                <w:b w:val="0"/>
                <w:kern w:val="2"/>
                <w:sz w:val="28"/>
                <w:szCs w:val="28"/>
              </w:rPr>
              <w:t>自主知识产权菌种肠道健康研究及功能性乳制品创制与转化项目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_GB2312" w:hAnsi="Verdana" w:eastAsia="仿宋_GB2312" w:cs="Verdana"/>
                <w:bCs/>
                <w:sz w:val="28"/>
                <w:szCs w:val="28"/>
              </w:rPr>
            </w:pPr>
            <w:r>
              <w:rPr>
                <w:rFonts w:ascii="仿宋_GB2312" w:hAnsi="Verdana" w:eastAsia="仿宋_GB2312" w:cs="Verdana"/>
                <w:bCs/>
                <w:sz w:val="28"/>
                <w:szCs w:val="28"/>
              </w:rPr>
              <w:t>蒙牛高科乳制品（北京）有限责任公司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Verdana" w:eastAsia="仿宋_GB2312" w:cs="Verdana"/>
                <w:sz w:val="28"/>
                <w:szCs w:val="28"/>
              </w:rPr>
            </w:pPr>
            <w:r>
              <w:rPr>
                <w:rFonts w:hint="eastAsia" w:ascii="仿宋_GB2312" w:hAnsi="Verdana" w:eastAsia="仿宋_GB2312" w:cs="Verdana"/>
                <w:bCs/>
                <w:sz w:val="28"/>
                <w:szCs w:val="28"/>
              </w:rPr>
              <w:t>环保型沥青路面材料再生工厂清洁化生产工艺与生产能力配置研究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_GB2312" w:hAnsi="Verdana" w:eastAsia="仿宋_GB2312" w:cs="Verdana"/>
                <w:bCs/>
                <w:sz w:val="28"/>
                <w:szCs w:val="28"/>
              </w:rPr>
            </w:pPr>
            <w:r>
              <w:rPr>
                <w:rFonts w:ascii="仿宋_GB2312" w:hAnsi="Verdana" w:eastAsia="仿宋_GB2312" w:cs="Verdana"/>
                <w:bCs/>
                <w:sz w:val="28"/>
                <w:szCs w:val="28"/>
              </w:rPr>
              <w:t>北京加隆工程机械有限公司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="0" w:after="0" w:line="400" w:lineRule="exact"/>
              <w:jc w:val="both"/>
              <w:rPr>
                <w:rFonts w:ascii="仿宋_GB2312" w:hAnsi="Verdana" w:eastAsia="仿宋_GB2312" w:cs="Verdana"/>
                <w:b w:val="0"/>
                <w:kern w:val="2"/>
                <w:sz w:val="28"/>
                <w:szCs w:val="28"/>
              </w:rPr>
            </w:pPr>
            <w:r>
              <w:rPr>
                <w:rFonts w:ascii="仿宋_GB2312" w:hAnsi="Verdana" w:eastAsia="仿宋_GB2312" w:cs="Verdana"/>
                <w:b w:val="0"/>
                <w:kern w:val="2"/>
                <w:sz w:val="28"/>
                <w:szCs w:val="28"/>
              </w:rPr>
              <w:t>面向博物馆防震预防性保护领域的成果转化项目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_GB2312" w:hAnsi="Verdana" w:eastAsia="仿宋_GB2312" w:cs="Verdana"/>
                <w:bCs/>
                <w:sz w:val="28"/>
                <w:szCs w:val="28"/>
              </w:rPr>
            </w:pPr>
            <w:r>
              <w:rPr>
                <w:rFonts w:ascii="仿宋_GB2312" w:hAnsi="Verdana" w:eastAsia="仿宋_GB2312" w:cs="Verdana"/>
                <w:bCs/>
                <w:sz w:val="28"/>
                <w:szCs w:val="28"/>
              </w:rPr>
              <w:t>路安交科（北京）监测科技有限公司</w:t>
            </w:r>
          </w:p>
        </w:tc>
      </w:tr>
    </w:tbl>
    <w:p>
      <w:pPr>
        <w:spacing w:line="540" w:lineRule="atLeas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0" w:h="16840"/>
      <w:pgMar w:top="2098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634"/>
        <w:tab w:val="center" w:pos="4482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180" w:firstLineChars="10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-43815</wp:posOffset>
              </wp:positionV>
              <wp:extent cx="760095" cy="200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" cy="200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45pt;height:15.8pt;width:59.85pt;mso-position-horizontal:outside;mso-position-horizontal-relative:margin;z-index:251658240;mso-width-relative:page;mso-height-relative:page;" filled="f" stroked="f" coordsize="21600,21600" o:gfxdata="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TFjh81gAAAAYBAAAPAAAA&#10;AAAAAAEAIAAAACIAAABkcnMvZG93bnJldi54bWxQSwECFAAUAAAACACHTuJA0HudrKUBAAAsAwAA&#10;DgAAAAAAAAABACAAAAAlAQAAZHJzL2Uyb0RvYy54bWxQSwUGAAAAAAYABgBZAQAAP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3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675" w:beforeAutospacing="0" w:after="300" w:afterAutospacing="0" w:line="420" w:lineRule="atLeast"/>
      <w:ind w:left="0" w:right="0"/>
      <w:jc w:val="center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2021-07-09T04:40:52Z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