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974A" w14:textId="63A7F40C" w:rsidR="003F49A4" w:rsidRDefault="003F49A4" w:rsidP="003F49A4">
      <w:pPr>
        <w:ind w:firstLineChars="0" w:firstLine="0"/>
        <w:jc w:val="left"/>
        <w:rPr>
          <w:rFonts w:ascii="黑体" w:eastAsia="黑体" w:hAnsi="黑体" w:cs="黑体" w:hint="eastAsia"/>
          <w:spacing w:val="-16"/>
          <w:szCs w:val="32"/>
        </w:rPr>
      </w:pPr>
      <w:r>
        <w:rPr>
          <w:rFonts w:ascii="黑体" w:eastAsia="黑体" w:hAnsi="黑体" w:cs="黑体" w:hint="eastAsia"/>
          <w:spacing w:val="-16"/>
          <w:szCs w:val="32"/>
        </w:rPr>
        <w:t>附件2：</w:t>
      </w:r>
    </w:p>
    <w:p w14:paraId="6B1DBDDF" w14:textId="77777777" w:rsidR="003F49A4" w:rsidRPr="003F49A4" w:rsidRDefault="003F49A4" w:rsidP="003F49A4">
      <w:pPr>
        <w:ind w:firstLineChars="0" w:firstLine="0"/>
        <w:jc w:val="left"/>
        <w:rPr>
          <w:rFonts w:ascii="黑体" w:eastAsia="黑体" w:hAnsi="黑体" w:cs="黑体" w:hint="eastAsia"/>
          <w:spacing w:val="-16"/>
          <w:szCs w:val="32"/>
        </w:rPr>
      </w:pPr>
    </w:p>
    <w:p w14:paraId="2A318D10" w14:textId="19320139" w:rsidR="007458F2" w:rsidRDefault="00673EA5" w:rsidP="005914FD">
      <w:pPr>
        <w:ind w:firstLineChars="0" w:firstLine="0"/>
        <w:jc w:val="center"/>
        <w:rPr>
          <w:rFonts w:ascii="方正小标宋简体" w:eastAsia="方正小标宋简体" w:cs="黑体"/>
          <w:spacing w:val="-16"/>
          <w:sz w:val="44"/>
          <w:szCs w:val="44"/>
        </w:rPr>
      </w:pPr>
      <w:r>
        <w:rPr>
          <w:rFonts w:ascii="方正小标宋简体" w:eastAsia="方正小标宋简体" w:cs="黑体" w:hint="eastAsia"/>
          <w:spacing w:val="-16"/>
          <w:sz w:val="44"/>
          <w:szCs w:val="44"/>
        </w:rPr>
        <w:t>关于</w:t>
      </w:r>
      <w:bookmarkStart w:id="0" w:name="_Hlk202780372"/>
      <w:r w:rsidR="006A71DD">
        <w:rPr>
          <w:rFonts w:ascii="方正小标宋简体" w:eastAsia="方正小标宋简体" w:cs="黑体" w:hint="eastAsia"/>
          <w:spacing w:val="-16"/>
          <w:sz w:val="44"/>
          <w:szCs w:val="44"/>
        </w:rPr>
        <w:t>《关于运河商务区打造中央活力区（CAZ）的工作方案</w:t>
      </w:r>
      <w:bookmarkEnd w:id="0"/>
      <w:r>
        <w:rPr>
          <w:rFonts w:ascii="方正小标宋简体" w:eastAsia="方正小标宋简体" w:cs="黑体" w:hint="eastAsia"/>
          <w:spacing w:val="-16"/>
          <w:sz w:val="44"/>
          <w:szCs w:val="44"/>
        </w:rPr>
        <w:t>（征求意见稿）</w:t>
      </w:r>
      <w:r w:rsidR="006A71DD">
        <w:rPr>
          <w:rFonts w:ascii="方正小标宋简体" w:eastAsia="方正小标宋简体" w:cs="黑体" w:hint="eastAsia"/>
          <w:spacing w:val="-16"/>
          <w:sz w:val="44"/>
          <w:szCs w:val="44"/>
        </w:rPr>
        <w:t>》</w:t>
      </w:r>
    </w:p>
    <w:p w14:paraId="31C16FCD" w14:textId="1387DF01" w:rsidR="007B362F" w:rsidRDefault="00673EA5" w:rsidP="007458F2">
      <w:pPr>
        <w:ind w:firstLineChars="0" w:firstLine="0"/>
        <w:jc w:val="center"/>
        <w:rPr>
          <w:rFonts w:ascii="方正小标宋简体" w:eastAsia="方正小标宋简体" w:cs="黑体"/>
          <w:spacing w:val="-16"/>
          <w:sz w:val="44"/>
          <w:szCs w:val="44"/>
        </w:rPr>
      </w:pPr>
      <w:r>
        <w:rPr>
          <w:rFonts w:ascii="方正小标宋简体" w:eastAsia="方正小标宋简体" w:cs="黑体" w:hint="eastAsia"/>
          <w:spacing w:val="-16"/>
          <w:sz w:val="44"/>
          <w:szCs w:val="44"/>
        </w:rPr>
        <w:t>的起草</w:t>
      </w:r>
      <w:r w:rsidR="006A71DD">
        <w:rPr>
          <w:rFonts w:ascii="方正小标宋简体" w:eastAsia="方正小标宋简体" w:cs="黑体" w:hint="eastAsia"/>
          <w:spacing w:val="-16"/>
          <w:sz w:val="44"/>
          <w:szCs w:val="44"/>
        </w:rPr>
        <w:t>说明</w:t>
      </w:r>
    </w:p>
    <w:p w14:paraId="64EAEC5A" w14:textId="77777777" w:rsidR="007B362F" w:rsidRDefault="007B362F">
      <w:pPr>
        <w:ind w:firstLineChars="0" w:firstLine="640"/>
        <w:rPr>
          <w:lang w:val="en-GB"/>
        </w:rPr>
      </w:pPr>
    </w:p>
    <w:p w14:paraId="65F50799" w14:textId="5C5C4EF9" w:rsidR="00110413" w:rsidRDefault="00811FAF" w:rsidP="00110413">
      <w:pPr>
        <w:ind w:firstLine="640"/>
        <w:rPr>
          <w:rFonts w:ascii="仿宋_GB2312"/>
          <w:color w:val="000000" w:themeColor="text1"/>
          <w:szCs w:val="32"/>
        </w:rPr>
      </w:pPr>
      <w:r>
        <w:rPr>
          <w:rFonts w:ascii="仿宋_GB2312" w:hint="eastAsia"/>
          <w:color w:val="000000" w:themeColor="text1"/>
          <w:szCs w:val="32"/>
        </w:rPr>
        <w:t>为贯彻落实区委</w:t>
      </w:r>
      <w:bookmarkStart w:id="1" w:name="OLE_LINK14"/>
      <w:r>
        <w:rPr>
          <w:rFonts w:ascii="仿宋_GB2312" w:hint="eastAsia"/>
          <w:color w:val="000000" w:themeColor="text1"/>
          <w:szCs w:val="32"/>
        </w:rPr>
        <w:t>《关于进一步全面深化改革、加快打造中国式现代化进程中城市发展样板的实施方案</w:t>
      </w:r>
      <w:bookmarkEnd w:id="1"/>
      <w:r>
        <w:rPr>
          <w:rFonts w:ascii="仿宋_GB2312" w:hint="eastAsia"/>
          <w:color w:val="000000" w:themeColor="text1"/>
          <w:szCs w:val="32"/>
        </w:rPr>
        <w:t>》有关要求</w:t>
      </w:r>
      <w:r w:rsidR="006A71DD">
        <w:rPr>
          <w:rFonts w:hint="eastAsia"/>
          <w:szCs w:val="32"/>
        </w:rPr>
        <w:t>，</w:t>
      </w:r>
      <w:r>
        <w:rPr>
          <w:rFonts w:ascii="仿宋_GB2312" w:hint="eastAsia"/>
          <w:color w:val="000000" w:themeColor="text1"/>
          <w:szCs w:val="32"/>
        </w:rPr>
        <w:t>推动运河商务区升级为具有城市副中心特色的中央活力区（CAZ</w:t>
      </w:r>
      <w:r>
        <w:rPr>
          <w:rFonts w:ascii="仿宋_GB2312" w:hint="eastAsia"/>
          <w:color w:val="000000" w:themeColor="text1"/>
        </w:rPr>
        <w:t>，Central Activities Zone</w:t>
      </w:r>
      <w:r>
        <w:rPr>
          <w:rFonts w:ascii="仿宋_GB2312" w:hint="eastAsia"/>
          <w:color w:val="000000" w:themeColor="text1"/>
          <w:szCs w:val="32"/>
        </w:rPr>
        <w:t>）</w:t>
      </w:r>
      <w:r w:rsidR="006A71DD">
        <w:rPr>
          <w:rFonts w:hint="eastAsia"/>
          <w:szCs w:val="32"/>
        </w:rPr>
        <w:t>，</w:t>
      </w:r>
      <w:r w:rsidR="00110413">
        <w:rPr>
          <w:rFonts w:ascii="仿宋_GB2312" w:hint="eastAsia"/>
          <w:color w:val="000000" w:themeColor="text1"/>
          <w:szCs w:val="32"/>
        </w:rPr>
        <w:t>进一步增强区域产业动能、提升商业活力、拓展24小时生活圈，打造金融、商务、科创、旅游、文娱、居住等多功能融合的城市公共活动区域，特制定本工作方案。</w:t>
      </w:r>
    </w:p>
    <w:p w14:paraId="22198A69" w14:textId="3EC3CE36" w:rsidR="007B362F" w:rsidRDefault="006A71DD">
      <w:pPr>
        <w:pStyle w:val="2"/>
        <w:ind w:firstLine="640"/>
        <w:rPr>
          <w:rFonts w:hint="eastAsia"/>
        </w:rPr>
      </w:pPr>
      <w:r>
        <w:rPr>
          <w:rFonts w:hint="eastAsia"/>
        </w:rPr>
        <w:t>一、</w:t>
      </w:r>
      <w:r w:rsidR="002A060B">
        <w:rPr>
          <w:rFonts w:hint="eastAsia"/>
        </w:rPr>
        <w:t>方案</w:t>
      </w:r>
      <w:r>
        <w:rPr>
          <w:rFonts w:hint="eastAsia"/>
        </w:rPr>
        <w:t>编制背景</w:t>
      </w:r>
    </w:p>
    <w:p w14:paraId="00AFBD77" w14:textId="026359C9" w:rsidR="00792B10" w:rsidRPr="00792B10" w:rsidRDefault="006A71DD" w:rsidP="003F49A4">
      <w:pPr>
        <w:ind w:firstLine="640"/>
      </w:pPr>
      <w:r>
        <w:t>在全球经济结构调整</w:t>
      </w:r>
      <w:r>
        <w:rPr>
          <w:rFonts w:hint="eastAsia"/>
        </w:rPr>
        <w:t>和</w:t>
      </w:r>
      <w:r>
        <w:t>科技</w:t>
      </w:r>
      <w:r>
        <w:rPr>
          <w:rFonts w:hint="eastAsia"/>
        </w:rPr>
        <w:t>创新持续推动</w:t>
      </w:r>
      <w:r>
        <w:t>背景下，传统的中央商务区（</w:t>
      </w:r>
      <w:r>
        <w:t>CBD</w:t>
      </w:r>
      <w:r>
        <w:t>）</w:t>
      </w:r>
      <w:r>
        <w:rPr>
          <w:rFonts w:hint="eastAsia"/>
        </w:rPr>
        <w:t>逐步向</w:t>
      </w:r>
      <w:r>
        <w:t>中央活力区（</w:t>
      </w:r>
      <w:r>
        <w:t>CAZ</w:t>
      </w:r>
      <w:r>
        <w:t>）转型</w:t>
      </w:r>
      <w:r>
        <w:rPr>
          <w:rFonts w:hint="eastAsia"/>
        </w:rPr>
        <w:t>，</w:t>
      </w:r>
      <w:r w:rsidR="00E30696">
        <w:rPr>
          <w:rFonts w:hint="eastAsia"/>
        </w:rPr>
        <w:t>其具有</w:t>
      </w:r>
      <w:r>
        <w:t>以下特点：</w:t>
      </w:r>
      <w:r>
        <w:rPr>
          <w:rFonts w:hint="eastAsia"/>
          <w:b/>
          <w:bCs/>
        </w:rPr>
        <w:t>一是产业类型多元化，</w:t>
      </w:r>
      <w:r w:rsidR="003F49A4">
        <w:t>中央活力区</w:t>
      </w:r>
      <w:r>
        <w:t>除金融、商务</w:t>
      </w:r>
      <w:r>
        <w:rPr>
          <w:rFonts w:hint="eastAsia"/>
        </w:rPr>
        <w:t>服务</w:t>
      </w:r>
      <w:r>
        <w:t>外，还涵盖科研、教育、文化、娱乐等多重功能，产业生态</w:t>
      </w:r>
      <w:r w:rsidR="00E30696">
        <w:rPr>
          <w:rFonts w:hint="eastAsia"/>
        </w:rPr>
        <w:t>更丰富</w:t>
      </w:r>
      <w:r>
        <w:rPr>
          <w:rFonts w:hint="eastAsia"/>
        </w:rPr>
        <w:t>；</w:t>
      </w:r>
      <w:r>
        <w:rPr>
          <w:rFonts w:hint="eastAsia"/>
          <w:b/>
          <w:bCs/>
        </w:rPr>
        <w:t>二是服务人群多样化</w:t>
      </w:r>
      <w:r w:rsidRPr="00520D35">
        <w:rPr>
          <w:rFonts w:hint="eastAsia"/>
          <w:bCs/>
        </w:rPr>
        <w:t>，</w:t>
      </w:r>
      <w:bookmarkStart w:id="2" w:name="OLE_LINK2"/>
      <w:r w:rsidR="003F49A4">
        <w:t>中央活力区</w:t>
      </w:r>
      <w:bookmarkEnd w:id="2"/>
      <w:r w:rsidR="00E012AB" w:rsidRPr="00520D35">
        <w:rPr>
          <w:rFonts w:hint="eastAsia"/>
          <w:bCs/>
        </w:rPr>
        <w:t>不仅包含了商务人群，聚集了科研、教育等多行业从业人群，复合的功能还带来了旅游人群、居住人群</w:t>
      </w:r>
      <w:r w:rsidRPr="008615C8">
        <w:rPr>
          <w:rFonts w:hint="eastAsia"/>
        </w:rPr>
        <w:t>；</w:t>
      </w:r>
      <w:r>
        <w:rPr>
          <w:rFonts w:hint="eastAsia"/>
          <w:b/>
          <w:bCs/>
        </w:rPr>
        <w:t>三是空间功能无界化，</w:t>
      </w:r>
      <w:r w:rsidR="003F49A4">
        <w:t>中央活力区</w:t>
      </w:r>
      <w:r w:rsidR="00B108EC">
        <w:rPr>
          <w:rFonts w:hint="eastAsia"/>
        </w:rPr>
        <w:t>除</w:t>
      </w:r>
      <w:r w:rsidR="00B108EC" w:rsidRPr="00B108EC">
        <w:rPr>
          <w:rFonts w:hint="eastAsia"/>
        </w:rPr>
        <w:t>承载商务楼宇</w:t>
      </w:r>
      <w:r w:rsidR="00B108EC">
        <w:rPr>
          <w:rFonts w:hint="eastAsia"/>
        </w:rPr>
        <w:t>外</w:t>
      </w:r>
      <w:r w:rsidR="00B108EC" w:rsidRPr="00B108EC">
        <w:rPr>
          <w:rFonts w:hint="eastAsia"/>
        </w:rPr>
        <w:t>，又融合自然生态、文化艺术与公共空间</w:t>
      </w:r>
      <w:r w:rsidR="008615C8">
        <w:rPr>
          <w:rFonts w:hint="eastAsia"/>
        </w:rPr>
        <w:t>等</w:t>
      </w:r>
      <w:r w:rsidR="00B108EC" w:rsidRPr="00B108EC">
        <w:rPr>
          <w:rFonts w:hint="eastAsia"/>
        </w:rPr>
        <w:t>，赋予商务区人文特色</w:t>
      </w:r>
      <w:r w:rsidR="000B5782">
        <w:rPr>
          <w:rFonts w:hint="eastAsia"/>
        </w:rPr>
        <w:t>；</w:t>
      </w:r>
      <w:r>
        <w:rPr>
          <w:rFonts w:hint="eastAsia"/>
          <w:b/>
          <w:bCs/>
        </w:rPr>
        <w:t>四是城市活动全时化，</w:t>
      </w:r>
      <w:r w:rsidR="003F49A4">
        <w:t>中央活力区</w:t>
      </w:r>
      <w:r>
        <w:rPr>
          <w:rFonts w:hint="eastAsia"/>
        </w:rPr>
        <w:t>的</w:t>
      </w:r>
      <w:r w:rsidR="000B5782">
        <w:rPr>
          <w:rFonts w:hint="eastAsia"/>
        </w:rPr>
        <w:t>“商业办公</w:t>
      </w:r>
      <w:r w:rsidR="000B5782">
        <w:rPr>
          <w:rFonts w:hint="eastAsia"/>
        </w:rPr>
        <w:t>+</w:t>
      </w:r>
      <w:r w:rsidR="000B5782">
        <w:rPr>
          <w:rFonts w:hint="eastAsia"/>
        </w:rPr>
        <w:t>休闲娱乐”</w:t>
      </w:r>
      <w:r w:rsidR="000B5782" w:rsidRPr="000B5782">
        <w:rPr>
          <w:rFonts w:hint="eastAsia"/>
        </w:rPr>
        <w:t>多</w:t>
      </w:r>
      <w:r w:rsidR="000B5782" w:rsidRPr="000B5782">
        <w:rPr>
          <w:rFonts w:hint="eastAsia"/>
        </w:rPr>
        <w:lastRenderedPageBreak/>
        <w:t>功能集聚</w:t>
      </w:r>
      <w:r w:rsidR="000B5782">
        <w:rPr>
          <w:rFonts w:hint="eastAsia"/>
        </w:rPr>
        <w:t>，将</w:t>
      </w:r>
      <w:r w:rsidR="003F49A4" w:rsidRPr="003F49A4">
        <w:rPr>
          <w:rFonts w:hint="eastAsia"/>
        </w:rPr>
        <w:t>中央商务区</w:t>
      </w:r>
      <w:r w:rsidR="000B5782" w:rsidRPr="000B5782">
        <w:rPr>
          <w:rFonts w:hint="eastAsia"/>
        </w:rPr>
        <w:t>传统</w:t>
      </w:r>
      <w:r w:rsidR="000B5782" w:rsidRPr="000B5782">
        <w:rPr>
          <w:rFonts w:hint="eastAsia"/>
        </w:rPr>
        <w:t>8</w:t>
      </w:r>
      <w:r w:rsidR="000B5782" w:rsidRPr="000B5782">
        <w:rPr>
          <w:rFonts w:hint="eastAsia"/>
        </w:rPr>
        <w:t>小时延伸至</w:t>
      </w:r>
      <w:r w:rsidR="000B5782" w:rsidRPr="000B5782">
        <w:rPr>
          <w:rFonts w:hint="eastAsia"/>
        </w:rPr>
        <w:t>24</w:t>
      </w:r>
      <w:r w:rsidR="000B5782" w:rsidRPr="000B5782">
        <w:rPr>
          <w:rFonts w:hint="eastAsia"/>
        </w:rPr>
        <w:t>小时全时段。</w:t>
      </w:r>
      <w:r w:rsidR="00792B10" w:rsidRPr="00792B10">
        <w:rPr>
          <w:rFonts w:hint="eastAsia"/>
        </w:rPr>
        <w:t>运河商务区立足经济转型与区域需求，依托特色产业、创新服务和高效功能布局打造</w:t>
      </w:r>
      <w:r w:rsidR="003F49A4">
        <w:t>中央活力区</w:t>
      </w:r>
      <w:r w:rsidR="00792B10" w:rsidRPr="00792B10">
        <w:rPr>
          <w:rFonts w:hint="eastAsia"/>
        </w:rPr>
        <w:t>，既是落实国家政策的举措，也是提升综合竞争力的必然选择。</w:t>
      </w:r>
    </w:p>
    <w:p w14:paraId="476BC9B2" w14:textId="0FEDEB3F" w:rsidR="007B362F" w:rsidRDefault="006A71DD">
      <w:pPr>
        <w:pStyle w:val="2"/>
        <w:ind w:firstLine="640"/>
        <w:rPr>
          <w:rFonts w:hint="eastAsia"/>
        </w:rPr>
      </w:pPr>
      <w:r>
        <w:rPr>
          <w:rFonts w:hint="eastAsia"/>
        </w:rPr>
        <w:t>二、</w:t>
      </w:r>
      <w:r w:rsidR="002A060B">
        <w:rPr>
          <w:rFonts w:hint="eastAsia"/>
        </w:rPr>
        <w:t>方案</w:t>
      </w:r>
      <w:r>
        <w:rPr>
          <w:rFonts w:hint="eastAsia"/>
        </w:rPr>
        <w:t>编制思路</w:t>
      </w:r>
    </w:p>
    <w:p w14:paraId="5664CD86" w14:textId="2E41649E" w:rsidR="00413DBC" w:rsidRDefault="00413DBC" w:rsidP="00142377">
      <w:pPr>
        <w:ind w:firstLine="640"/>
        <w:rPr>
          <w:rFonts w:ascii="仿宋_GB2312"/>
          <w:color w:val="000000" w:themeColor="text1"/>
        </w:rPr>
      </w:pPr>
      <w:r>
        <w:rPr>
          <w:rFonts w:ascii="仿宋_GB2312" w:hint="eastAsia"/>
          <w:color w:val="000000" w:themeColor="text1"/>
        </w:rPr>
        <w:t>以习近平新时代中国特色社会主义思想为指导，全面贯彻党的二十大和二十届二中、三中全会和市委十三届五次全会精神，按照区委、区政府决策部署和工作要求，充分</w:t>
      </w:r>
      <w:r>
        <w:rPr>
          <w:rFonts w:hint="eastAsia"/>
        </w:rPr>
        <w:t>发挥重点城市功能区承载作用，</w:t>
      </w:r>
      <w:r>
        <w:rPr>
          <w:rFonts w:ascii="仿宋_GB2312" w:hint="eastAsia"/>
          <w:color w:val="000000" w:themeColor="text1"/>
        </w:rPr>
        <w:t>推动运河商务区升级为中央活力区（CAZ），持续丰富产业生态，在</w:t>
      </w:r>
      <w:r>
        <w:rPr>
          <w:rFonts w:ascii="仿宋_GB2312" w:hAnsi="仿宋_GB2312" w:hint="eastAsia"/>
          <w:color w:val="000000" w:themeColor="text1"/>
        </w:rPr>
        <w:t>“总部+金融”</w:t>
      </w:r>
      <w:r>
        <w:rPr>
          <w:rFonts w:ascii="仿宋_GB2312" w:hint="eastAsia"/>
          <w:color w:val="000000" w:themeColor="text1"/>
        </w:rPr>
        <w:t>功能定位基础上，加快推动金融科技、医疗健康、数字经济、网络视听等多领域复合发展；加强滨水岸线活力街区打造，完善街区商业，提高区域生活品质和发展活力</w:t>
      </w:r>
      <w:r w:rsidRPr="00972B94">
        <w:rPr>
          <w:rFonts w:ascii="仿宋_GB2312" w:hint="eastAsia"/>
          <w:color w:val="000000" w:themeColor="text1"/>
        </w:rPr>
        <w:t>；</w:t>
      </w:r>
      <w:r w:rsidRPr="00972B94">
        <w:rPr>
          <w:rFonts w:hint="eastAsia"/>
        </w:rPr>
        <w:t>实现更高水平对外开放，</w:t>
      </w:r>
      <w:r w:rsidRPr="00520D35">
        <w:rPr>
          <w:rFonts w:hint="eastAsia"/>
        </w:rPr>
        <w:t>带动</w:t>
      </w:r>
      <w:r w:rsidRPr="00972B94">
        <w:rPr>
          <w:rFonts w:ascii="仿宋_GB2312" w:hAnsi="仿宋_GB2312" w:cs="仿宋_GB2312" w:hint="eastAsia"/>
        </w:rPr>
        <w:t>提升</w:t>
      </w:r>
      <w:r w:rsidRPr="00520D35">
        <w:rPr>
          <w:rFonts w:ascii="仿宋_GB2312" w:hAnsi="仿宋_GB2312" w:cs="仿宋_GB2312" w:hint="eastAsia"/>
        </w:rPr>
        <w:t>区域产业竞争力和</w:t>
      </w:r>
      <w:r w:rsidRPr="00972B94">
        <w:rPr>
          <w:rFonts w:ascii="仿宋_GB2312" w:hAnsi="仿宋_GB2312" w:cs="仿宋_GB2312" w:hint="eastAsia"/>
        </w:rPr>
        <w:t>国际影响力</w:t>
      </w:r>
      <w:r w:rsidRPr="00972B94">
        <w:rPr>
          <w:rFonts w:ascii="仿宋_GB2312" w:hint="eastAsia"/>
          <w:color w:val="000000" w:themeColor="text1"/>
        </w:rPr>
        <w:t>。</w:t>
      </w:r>
      <w:r>
        <w:rPr>
          <w:rFonts w:ascii="仿宋_GB2312" w:hint="eastAsia"/>
          <w:color w:val="000000" w:themeColor="text1"/>
        </w:rPr>
        <w:t>聚焦运河商务区7.82平方公里规划建设空间，推动“空间功能、产业结构、消费业态、营商环境、品牌形象、区域协同”六个方面转型；促进“经济、消费、市场、品牌、区域”五大活力提升</w:t>
      </w:r>
      <w:r w:rsidR="00F66A0F">
        <w:rPr>
          <w:rFonts w:ascii="仿宋_GB2312" w:hint="eastAsia"/>
          <w:color w:val="000000" w:themeColor="text1"/>
        </w:rPr>
        <w:t>。</w:t>
      </w:r>
    </w:p>
    <w:p w14:paraId="0D61E58F" w14:textId="4CC5F403" w:rsidR="00413DBC" w:rsidRDefault="002A060B" w:rsidP="002A060B">
      <w:pPr>
        <w:pStyle w:val="2"/>
        <w:ind w:firstLine="640"/>
        <w:rPr>
          <w:rFonts w:hint="eastAsia"/>
        </w:rPr>
      </w:pPr>
      <w:r>
        <w:rPr>
          <w:rFonts w:hint="eastAsia"/>
        </w:rPr>
        <w:t>三、方案主要内容</w:t>
      </w:r>
    </w:p>
    <w:p w14:paraId="7D46E99C" w14:textId="4DFEDC99" w:rsidR="00E5141A" w:rsidRPr="004324C3" w:rsidRDefault="002A060B" w:rsidP="004324C3">
      <w:pPr>
        <w:ind w:firstLine="640"/>
      </w:pPr>
      <w:r>
        <w:rPr>
          <w:rFonts w:hint="eastAsia"/>
        </w:rPr>
        <w:t>方案</w:t>
      </w:r>
      <w:r w:rsidRPr="002A060B">
        <w:rPr>
          <w:rFonts w:hint="eastAsia"/>
        </w:rPr>
        <w:t>主要包括总体要求、发展目标、重点任务、保障措施四个方面内容。</w:t>
      </w:r>
      <w:r w:rsidR="004324C3" w:rsidRPr="00142377">
        <w:rPr>
          <w:rFonts w:hint="eastAsia"/>
          <w:b/>
          <w:bCs/>
        </w:rPr>
        <w:t>总体要求</w:t>
      </w:r>
      <w:r w:rsidR="004324C3">
        <w:rPr>
          <w:rFonts w:hint="eastAsia"/>
        </w:rPr>
        <w:t>明确了指导思想</w:t>
      </w:r>
      <w:r w:rsidR="00142377">
        <w:rPr>
          <w:rFonts w:hint="eastAsia"/>
        </w:rPr>
        <w:t>，</w:t>
      </w:r>
      <w:r w:rsidR="004324C3" w:rsidRPr="00142377">
        <w:rPr>
          <w:rFonts w:hint="eastAsia"/>
          <w:b/>
          <w:bCs/>
        </w:rPr>
        <w:t>发展目标</w:t>
      </w:r>
      <w:r w:rsidR="004324C3">
        <w:rPr>
          <w:rFonts w:hint="eastAsia"/>
        </w:rPr>
        <w:t>明确了</w:t>
      </w:r>
      <w:r w:rsidR="003F49A4">
        <w:rPr>
          <w:rFonts w:hint="eastAsia"/>
        </w:rPr>
        <w:t>到</w:t>
      </w:r>
      <w:r w:rsidR="003F49A4">
        <w:rPr>
          <w:rFonts w:hint="eastAsia"/>
        </w:rPr>
        <w:t>2027</w:t>
      </w:r>
      <w:r w:rsidR="003F49A4">
        <w:rPr>
          <w:rFonts w:hint="eastAsia"/>
        </w:rPr>
        <w:t>年要实现的各项目标</w:t>
      </w:r>
      <w:r w:rsidR="00142377">
        <w:rPr>
          <w:rFonts w:hint="eastAsia"/>
        </w:rPr>
        <w:t>。</w:t>
      </w:r>
      <w:r w:rsidR="00520D35" w:rsidRPr="00142377">
        <w:rPr>
          <w:rFonts w:hint="eastAsia"/>
          <w:b/>
          <w:color w:val="000000" w:themeColor="text1"/>
        </w:rPr>
        <w:t>重点任务</w:t>
      </w:r>
      <w:r w:rsidR="00520D35" w:rsidRPr="00520D35">
        <w:rPr>
          <w:rFonts w:hint="eastAsia"/>
          <w:bCs/>
          <w:color w:val="000000" w:themeColor="text1"/>
        </w:rPr>
        <w:t>包括：</w:t>
      </w:r>
      <w:r w:rsidR="00520D35" w:rsidRPr="00520D35">
        <w:rPr>
          <w:rFonts w:hint="eastAsia"/>
          <w:b/>
          <w:color w:val="000000" w:themeColor="text1"/>
        </w:rPr>
        <w:t>一是</w:t>
      </w:r>
      <w:r w:rsidR="006A71DD" w:rsidRPr="00520D35">
        <w:rPr>
          <w:rFonts w:hint="eastAsia"/>
          <w:b/>
        </w:rPr>
        <w:t>推动产业结构优化，释放经济“活力”</w:t>
      </w:r>
      <w:r w:rsidR="00520D35" w:rsidRPr="00520D35">
        <w:rPr>
          <w:rFonts w:hint="eastAsia"/>
          <w:b/>
        </w:rPr>
        <w:t>，</w:t>
      </w:r>
      <w:r w:rsidR="00AD6D30" w:rsidRPr="00520D35">
        <w:rPr>
          <w:rFonts w:hint="eastAsia"/>
          <w:bCs/>
        </w:rPr>
        <w:t>引入优质市场主体</w:t>
      </w:r>
      <w:r w:rsidR="00520D35" w:rsidRPr="00520D35">
        <w:rPr>
          <w:rFonts w:hint="eastAsia"/>
          <w:bCs/>
        </w:rPr>
        <w:t>、</w:t>
      </w:r>
      <w:r w:rsidR="006A71DD" w:rsidRPr="00520D35">
        <w:rPr>
          <w:rFonts w:hint="eastAsia"/>
          <w:bCs/>
        </w:rPr>
        <w:t>推动金融业态创新</w:t>
      </w:r>
      <w:r w:rsidR="00520D35" w:rsidRPr="00520D35">
        <w:rPr>
          <w:rFonts w:hint="eastAsia"/>
          <w:bCs/>
        </w:rPr>
        <w:t>、</w:t>
      </w:r>
      <w:r w:rsidR="00B07C4E" w:rsidRPr="00520D35">
        <w:rPr>
          <w:rFonts w:hint="eastAsia"/>
          <w:bCs/>
        </w:rPr>
        <w:t>打</w:t>
      </w:r>
      <w:r w:rsidR="00B07C4E" w:rsidRPr="00520D35">
        <w:rPr>
          <w:rFonts w:hint="eastAsia"/>
          <w:bCs/>
        </w:rPr>
        <w:lastRenderedPageBreak/>
        <w:t>造专业服务高地</w:t>
      </w:r>
      <w:r w:rsidR="00520D35" w:rsidRPr="00520D35">
        <w:rPr>
          <w:rFonts w:hint="eastAsia"/>
          <w:bCs/>
        </w:rPr>
        <w:t>、</w:t>
      </w:r>
      <w:r w:rsidR="00B07C4E" w:rsidRPr="00520D35">
        <w:rPr>
          <w:rFonts w:hint="eastAsia"/>
          <w:bCs/>
        </w:rPr>
        <w:t>培育融合创新生态</w:t>
      </w:r>
      <w:r w:rsidR="00520D35" w:rsidRPr="00520D35">
        <w:rPr>
          <w:rFonts w:hint="eastAsia"/>
          <w:bCs/>
        </w:rPr>
        <w:t>；</w:t>
      </w:r>
      <w:r w:rsidR="00520D35" w:rsidRPr="00520D35">
        <w:rPr>
          <w:rFonts w:hint="eastAsia"/>
          <w:b/>
        </w:rPr>
        <w:t>二是</w:t>
      </w:r>
      <w:r w:rsidR="006A71DD" w:rsidRPr="00520D35">
        <w:rPr>
          <w:rFonts w:hint="eastAsia"/>
          <w:b/>
        </w:rPr>
        <w:t>融合发展</w:t>
      </w:r>
      <w:r w:rsidR="00314745" w:rsidRPr="00520D35">
        <w:rPr>
          <w:rFonts w:hint="eastAsia"/>
          <w:b/>
        </w:rPr>
        <w:t>文旅体</w:t>
      </w:r>
      <w:r w:rsidR="00EA2687" w:rsidRPr="00520D35">
        <w:rPr>
          <w:rFonts w:hint="eastAsia"/>
          <w:b/>
        </w:rPr>
        <w:t>商</w:t>
      </w:r>
      <w:r w:rsidR="006A71DD" w:rsidRPr="00520D35">
        <w:rPr>
          <w:rFonts w:hint="eastAsia"/>
          <w:b/>
        </w:rPr>
        <w:t>，点燃消费“活力”</w:t>
      </w:r>
      <w:r w:rsidR="00520D35" w:rsidRPr="00520D35">
        <w:rPr>
          <w:rFonts w:hint="eastAsia"/>
          <w:b/>
        </w:rPr>
        <w:t>，</w:t>
      </w:r>
      <w:r w:rsidR="00B07C4E" w:rsidRPr="00520D35">
        <w:rPr>
          <w:rFonts w:hint="eastAsia"/>
          <w:bCs/>
        </w:rPr>
        <w:t>完善消费设施</w:t>
      </w:r>
      <w:r w:rsidR="00520D35" w:rsidRPr="00520D35">
        <w:rPr>
          <w:rFonts w:hint="eastAsia"/>
          <w:bCs/>
        </w:rPr>
        <w:t>、</w:t>
      </w:r>
      <w:r w:rsidR="00B07C4E" w:rsidRPr="00520D35">
        <w:rPr>
          <w:rFonts w:hint="eastAsia"/>
          <w:bCs/>
        </w:rPr>
        <w:t>丰富消费场景</w:t>
      </w:r>
      <w:r w:rsidR="00520D35" w:rsidRPr="00520D35">
        <w:rPr>
          <w:rFonts w:hint="eastAsia"/>
          <w:bCs/>
        </w:rPr>
        <w:t>、</w:t>
      </w:r>
      <w:r w:rsidR="00B07C4E" w:rsidRPr="00520D35">
        <w:rPr>
          <w:rFonts w:hint="eastAsia"/>
          <w:bCs/>
        </w:rPr>
        <w:t>提升消费体验</w:t>
      </w:r>
      <w:r w:rsidR="00520D35" w:rsidRPr="00520D35">
        <w:rPr>
          <w:rFonts w:hint="eastAsia"/>
          <w:bCs/>
        </w:rPr>
        <w:t>、</w:t>
      </w:r>
      <w:r w:rsidR="00B07C4E" w:rsidRPr="00520D35">
        <w:rPr>
          <w:rFonts w:hint="eastAsia"/>
          <w:bCs/>
        </w:rPr>
        <w:t>激发消费活力</w:t>
      </w:r>
      <w:r w:rsidR="00520D35" w:rsidRPr="00520D35">
        <w:rPr>
          <w:rFonts w:hint="eastAsia"/>
          <w:bCs/>
        </w:rPr>
        <w:t>；</w:t>
      </w:r>
      <w:r w:rsidR="00520D35" w:rsidRPr="00520D35">
        <w:rPr>
          <w:rFonts w:hint="eastAsia"/>
          <w:b/>
        </w:rPr>
        <w:t>三是</w:t>
      </w:r>
      <w:r w:rsidR="006A71DD" w:rsidRPr="00520D35">
        <w:rPr>
          <w:rFonts w:hint="eastAsia"/>
          <w:b/>
        </w:rPr>
        <w:t>营造优质营商环境，激发市场“活力</w:t>
      </w:r>
      <w:r w:rsidR="006A71DD" w:rsidRPr="00520D35">
        <w:rPr>
          <w:rFonts w:cs="Times New Roman" w:hint="eastAsia"/>
          <w:b/>
          <w:color w:val="000000" w:themeColor="text1"/>
          <w:szCs w:val="32"/>
        </w:rPr>
        <w:t>”</w:t>
      </w:r>
      <w:r w:rsidR="00520D35" w:rsidRPr="00520D35">
        <w:rPr>
          <w:rFonts w:cs="Times New Roman" w:hint="eastAsia"/>
          <w:b/>
          <w:color w:val="000000" w:themeColor="text1"/>
          <w:szCs w:val="32"/>
        </w:rPr>
        <w:t>，</w:t>
      </w:r>
      <w:r w:rsidR="00C13D67" w:rsidRPr="00520D35">
        <w:rPr>
          <w:rFonts w:ascii="仿宋_GB2312" w:hint="eastAsia"/>
          <w:bCs/>
          <w:color w:val="000000" w:themeColor="text1"/>
        </w:rPr>
        <w:t>丰富承载功能</w:t>
      </w:r>
      <w:r w:rsidR="00520D35" w:rsidRPr="00520D35">
        <w:rPr>
          <w:rFonts w:ascii="仿宋_GB2312" w:hint="eastAsia"/>
          <w:bCs/>
          <w:color w:val="000000" w:themeColor="text1"/>
        </w:rPr>
        <w:t>、</w:t>
      </w:r>
      <w:r w:rsidR="005A30B4" w:rsidRPr="00520D35">
        <w:rPr>
          <w:rFonts w:cs="Times New Roman" w:hint="eastAsia"/>
          <w:bCs/>
          <w:color w:val="000000" w:themeColor="text1"/>
          <w:szCs w:val="32"/>
        </w:rPr>
        <w:t>深化企业服务</w:t>
      </w:r>
      <w:r w:rsidR="00520D35" w:rsidRPr="00520D35">
        <w:rPr>
          <w:rFonts w:cs="Times New Roman" w:hint="eastAsia"/>
          <w:bCs/>
          <w:color w:val="000000" w:themeColor="text1"/>
          <w:szCs w:val="32"/>
        </w:rPr>
        <w:t>、</w:t>
      </w:r>
      <w:r w:rsidR="00A43D10" w:rsidRPr="00520D35">
        <w:rPr>
          <w:rFonts w:ascii="仿宋_GB2312" w:hint="eastAsia"/>
          <w:bCs/>
          <w:color w:val="000000" w:themeColor="text1"/>
        </w:rPr>
        <w:t>助力企业创新</w:t>
      </w:r>
      <w:r w:rsidR="00520D35" w:rsidRPr="00520D35">
        <w:rPr>
          <w:rFonts w:cs="Times New Roman" w:hint="eastAsia"/>
          <w:bCs/>
          <w:color w:val="000000" w:themeColor="text1"/>
          <w:szCs w:val="32"/>
        </w:rPr>
        <w:t>、</w:t>
      </w:r>
      <w:r w:rsidR="00C437A2" w:rsidRPr="00520D35">
        <w:rPr>
          <w:rFonts w:cs="Times New Roman" w:hint="eastAsia"/>
          <w:bCs/>
          <w:color w:val="000000" w:themeColor="text1"/>
          <w:szCs w:val="32"/>
        </w:rPr>
        <w:t>推动校企合作</w:t>
      </w:r>
      <w:r w:rsidR="00520D35" w:rsidRPr="00520D35">
        <w:rPr>
          <w:rFonts w:ascii="仿宋_GB2312" w:hint="eastAsia"/>
          <w:bCs/>
          <w:color w:val="000000" w:themeColor="text1"/>
        </w:rPr>
        <w:t>；</w:t>
      </w:r>
      <w:r w:rsidR="00520D35" w:rsidRPr="00520D35">
        <w:rPr>
          <w:rFonts w:hint="eastAsia"/>
          <w:b/>
        </w:rPr>
        <w:t>四是</w:t>
      </w:r>
      <w:r w:rsidR="00583D6F" w:rsidRPr="00520D35">
        <w:rPr>
          <w:rFonts w:hint="eastAsia"/>
          <w:b/>
        </w:rPr>
        <w:t>加强内外多维联动</w:t>
      </w:r>
      <w:r w:rsidR="006A71DD" w:rsidRPr="00520D35">
        <w:rPr>
          <w:rFonts w:hint="eastAsia"/>
          <w:b/>
        </w:rPr>
        <w:t>，拓展品牌“活力”</w:t>
      </w:r>
      <w:r w:rsidR="00520D35" w:rsidRPr="00520D35">
        <w:rPr>
          <w:rFonts w:hint="eastAsia"/>
          <w:b/>
        </w:rPr>
        <w:t>，</w:t>
      </w:r>
      <w:r w:rsidR="00583D6F" w:rsidRPr="00520D35">
        <w:rPr>
          <w:rFonts w:ascii="仿宋_GB2312" w:hint="eastAsia"/>
          <w:bCs/>
          <w:color w:val="000000" w:themeColor="text1"/>
        </w:rPr>
        <w:t>提升园区运营水平</w:t>
      </w:r>
      <w:r w:rsidR="00520D35" w:rsidRPr="00520D35">
        <w:rPr>
          <w:rFonts w:ascii="仿宋_GB2312" w:hint="eastAsia"/>
          <w:bCs/>
          <w:color w:val="000000" w:themeColor="text1"/>
        </w:rPr>
        <w:t>、</w:t>
      </w:r>
      <w:r w:rsidR="00583D6F" w:rsidRPr="00520D35">
        <w:rPr>
          <w:rFonts w:ascii="仿宋_GB2312" w:hint="eastAsia"/>
          <w:bCs/>
          <w:color w:val="000000" w:themeColor="text1"/>
        </w:rPr>
        <w:t>增强区域宜居度</w:t>
      </w:r>
      <w:r w:rsidR="00520D35" w:rsidRPr="00520D35">
        <w:rPr>
          <w:rFonts w:ascii="仿宋_GB2312" w:hint="eastAsia"/>
          <w:bCs/>
          <w:color w:val="000000" w:themeColor="text1"/>
        </w:rPr>
        <w:t>、</w:t>
      </w:r>
      <w:r w:rsidR="00051CC5" w:rsidRPr="00520D35">
        <w:rPr>
          <w:rFonts w:ascii="仿宋_GB2312" w:hint="eastAsia"/>
          <w:bCs/>
          <w:color w:val="000000" w:themeColor="text1"/>
        </w:rPr>
        <w:t>加强国内外合作</w:t>
      </w:r>
      <w:r w:rsidR="00520D35" w:rsidRPr="00520D35">
        <w:rPr>
          <w:rFonts w:cs="Times New Roman" w:hint="eastAsia"/>
          <w:bCs/>
          <w:color w:val="000000" w:themeColor="text1"/>
          <w:szCs w:val="32"/>
        </w:rPr>
        <w:t>、</w:t>
      </w:r>
      <w:r w:rsidR="00051CC5" w:rsidRPr="00520D35">
        <w:rPr>
          <w:rFonts w:ascii="仿宋_GB2312" w:hint="eastAsia"/>
          <w:bCs/>
          <w:color w:val="000000" w:themeColor="text1"/>
        </w:rPr>
        <w:t>强化立体化宣传</w:t>
      </w:r>
      <w:r w:rsidR="00520D35" w:rsidRPr="00520D35">
        <w:rPr>
          <w:rFonts w:ascii="仿宋_GB2312" w:hint="eastAsia"/>
          <w:bCs/>
          <w:color w:val="000000" w:themeColor="text1"/>
        </w:rPr>
        <w:t>；</w:t>
      </w:r>
      <w:r w:rsidR="00520D35" w:rsidRPr="00520D35">
        <w:rPr>
          <w:rFonts w:hint="eastAsia"/>
          <w:b/>
        </w:rPr>
        <w:t>五是</w:t>
      </w:r>
      <w:r w:rsidR="00A14516" w:rsidRPr="00520D35">
        <w:rPr>
          <w:rFonts w:hint="eastAsia"/>
          <w:b/>
        </w:rPr>
        <w:t>打造协同发展高地</w:t>
      </w:r>
      <w:r w:rsidR="006A71DD" w:rsidRPr="00520D35">
        <w:rPr>
          <w:rFonts w:hint="eastAsia"/>
          <w:b/>
        </w:rPr>
        <w:t>，提升区域“活力”</w:t>
      </w:r>
      <w:r w:rsidR="00520D35" w:rsidRPr="00520D35">
        <w:rPr>
          <w:rFonts w:hint="eastAsia"/>
          <w:b/>
        </w:rPr>
        <w:t>，</w:t>
      </w:r>
      <w:r w:rsidR="00A14516" w:rsidRPr="00520D35">
        <w:rPr>
          <w:rFonts w:ascii="仿宋_GB2312" w:hAnsi="仿宋_GB2312" w:cs="仿宋_GB2312" w:hint="eastAsia"/>
          <w:bCs/>
          <w:color w:val="000000" w:themeColor="text1"/>
          <w:szCs w:val="32"/>
        </w:rPr>
        <w:t>承接相关城区优质资源外溢</w:t>
      </w:r>
      <w:r w:rsidR="00520D35" w:rsidRPr="00520D35">
        <w:rPr>
          <w:rFonts w:ascii="仿宋_GB2312" w:hAnsi="仿宋_GB2312" w:cs="仿宋_GB2312" w:hint="eastAsia"/>
          <w:bCs/>
          <w:color w:val="000000" w:themeColor="text1"/>
          <w:szCs w:val="32"/>
        </w:rPr>
        <w:t>、</w:t>
      </w:r>
      <w:r w:rsidR="00A14516" w:rsidRPr="00520D35">
        <w:rPr>
          <w:rFonts w:ascii="仿宋_GB2312" w:hint="eastAsia"/>
          <w:bCs/>
          <w:color w:val="000000" w:themeColor="text1"/>
        </w:rPr>
        <w:t>深化区域协同</w:t>
      </w:r>
      <w:r w:rsidR="004324C3">
        <w:rPr>
          <w:rFonts w:ascii="仿宋_GB2312" w:hint="eastAsia"/>
          <w:bCs/>
          <w:color w:val="000000" w:themeColor="text1"/>
        </w:rPr>
        <w:t>。</w:t>
      </w:r>
      <w:r w:rsidR="00520D35" w:rsidRPr="00142377">
        <w:rPr>
          <w:rFonts w:cs="Times New Roman" w:hint="eastAsia"/>
          <w:b/>
          <w:bCs/>
          <w:szCs w:val="32"/>
        </w:rPr>
        <w:t>保障措施</w:t>
      </w:r>
      <w:r w:rsidR="004324C3">
        <w:rPr>
          <w:rFonts w:cs="Times New Roman" w:hint="eastAsia"/>
          <w:szCs w:val="32"/>
        </w:rPr>
        <w:t>明确了</w:t>
      </w:r>
      <w:r w:rsidR="00520D35">
        <w:rPr>
          <w:rFonts w:cs="Times New Roman" w:hint="eastAsia"/>
          <w:szCs w:val="32"/>
        </w:rPr>
        <w:t>从</w:t>
      </w:r>
      <w:r w:rsidR="00F17C18" w:rsidRPr="005914FD">
        <w:rPr>
          <w:rFonts w:cs="Times New Roman" w:hint="eastAsia"/>
          <w:szCs w:val="32"/>
        </w:rPr>
        <w:t>强化协同推进</w:t>
      </w:r>
      <w:r w:rsidR="00E5141A" w:rsidRPr="005914FD">
        <w:rPr>
          <w:rFonts w:cs="Times New Roman" w:hint="eastAsia"/>
          <w:szCs w:val="32"/>
        </w:rPr>
        <w:t>、</w:t>
      </w:r>
      <w:r w:rsidR="00F17C18" w:rsidRPr="005914FD">
        <w:rPr>
          <w:rFonts w:hint="eastAsia"/>
          <w:color w:val="000000" w:themeColor="text1"/>
        </w:rPr>
        <w:t>夯实资金保障</w:t>
      </w:r>
      <w:r w:rsidR="00E5141A" w:rsidRPr="005914FD">
        <w:rPr>
          <w:rFonts w:cs="Times New Roman" w:hint="eastAsia"/>
          <w:szCs w:val="32"/>
        </w:rPr>
        <w:t>、</w:t>
      </w:r>
      <w:r w:rsidR="00F17C18" w:rsidRPr="005914FD">
        <w:rPr>
          <w:rFonts w:hint="eastAsia"/>
          <w:color w:val="000000" w:themeColor="text1"/>
        </w:rPr>
        <w:t>加大宣传推广</w:t>
      </w:r>
      <w:r w:rsidR="00F17C18" w:rsidRPr="00520D35">
        <w:rPr>
          <w:rFonts w:cs="Times New Roman" w:hint="eastAsia"/>
          <w:szCs w:val="32"/>
        </w:rPr>
        <w:t>三</w:t>
      </w:r>
      <w:r w:rsidR="00E5141A" w:rsidRPr="008615C8">
        <w:rPr>
          <w:rFonts w:cs="Times New Roman" w:hint="eastAsia"/>
          <w:szCs w:val="32"/>
        </w:rPr>
        <w:t>个方面</w:t>
      </w:r>
      <w:r w:rsidR="00A010FA">
        <w:rPr>
          <w:rFonts w:cs="Times New Roman" w:hint="eastAsia"/>
          <w:szCs w:val="32"/>
        </w:rPr>
        <w:t>来</w:t>
      </w:r>
      <w:r w:rsidR="00E5141A" w:rsidRPr="008615C8">
        <w:rPr>
          <w:rFonts w:cs="Times New Roman" w:hint="eastAsia"/>
          <w:szCs w:val="32"/>
        </w:rPr>
        <w:t>确保各项任务有序推进。</w:t>
      </w:r>
    </w:p>
    <w:p w14:paraId="7D53EDB8" w14:textId="7B0D60C3" w:rsidR="007B362F" w:rsidRPr="009D3372" w:rsidRDefault="007B362F" w:rsidP="00520D35">
      <w:pPr>
        <w:pStyle w:val="23"/>
        <w:spacing w:after="0"/>
        <w:ind w:leftChars="0" w:left="0" w:firstLineChars="1600" w:firstLine="5120"/>
        <w:rPr>
          <w:rFonts w:hint="eastAsia"/>
          <w:szCs w:val="32"/>
        </w:rPr>
      </w:pPr>
    </w:p>
    <w:sectPr w:rsidR="007B362F" w:rsidRPr="009D3372" w:rsidSect="006C5D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DBBA7" w14:textId="77777777" w:rsidR="00BA1620" w:rsidRDefault="00BA1620">
      <w:pPr>
        <w:spacing w:line="240" w:lineRule="auto"/>
        <w:ind w:firstLine="640"/>
      </w:pPr>
      <w:r>
        <w:separator/>
      </w:r>
    </w:p>
  </w:endnote>
  <w:endnote w:type="continuationSeparator" w:id="0">
    <w:p w14:paraId="78D44D16" w14:textId="77777777" w:rsidR="00BA1620" w:rsidRDefault="00BA162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8894B94-22DF-42C4-B11F-BF524C2F90EB}"/>
    <w:embedBold r:id="rId2" w:subsetted="1" w:fontKey="{B61519CC-1F5D-4FBA-B869-9A7ED52BD060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B745D07-44EC-4C50-AE43-023221780720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标题 CS)">
    <w:altName w:val="Times New Roman"/>
    <w:charset w:val="00"/>
    <w:family w:val="roman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fontKey="{9C25C8F2-F4DB-42BF-90AD-A8AB2009500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</w:rPr>
      <w:id w:val="1364096504"/>
    </w:sdtPr>
    <w:sdtContent>
      <w:p w14:paraId="18F4EAF6" w14:textId="77777777" w:rsidR="007B362F" w:rsidRDefault="006A71DD">
        <w:pPr>
          <w:pStyle w:val="ab"/>
          <w:framePr w:wrap="auto" w:vAnchor="text" w:hAnchor="margin" w:xAlign="center" w:y="1"/>
          <w:ind w:firstLine="360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6E69864" w14:textId="77777777" w:rsidR="007B362F" w:rsidRDefault="007B362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</w:rPr>
      <w:id w:val="-102418341"/>
    </w:sdtPr>
    <w:sdtContent>
      <w:p w14:paraId="22C9EC61" w14:textId="77777777" w:rsidR="007B362F" w:rsidRDefault="006A71DD">
        <w:pPr>
          <w:pStyle w:val="ab"/>
          <w:framePr w:wrap="auto" w:vAnchor="text" w:hAnchor="margin" w:xAlign="center" w:y="1"/>
          <w:ind w:firstLine="360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separate"/>
        </w:r>
        <w:r>
          <w:rPr>
            <w:rStyle w:val="af4"/>
          </w:rPr>
          <w:t>3</w:t>
        </w:r>
        <w:r>
          <w:rPr>
            <w:rStyle w:val="af4"/>
          </w:rPr>
          <w:fldChar w:fldCharType="end"/>
        </w:r>
      </w:p>
    </w:sdtContent>
  </w:sdt>
  <w:p w14:paraId="377E08D3" w14:textId="77777777" w:rsidR="007B362F" w:rsidRDefault="007B362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DD6F" w14:textId="77777777" w:rsidR="007B362F" w:rsidRDefault="007B362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11987" w14:textId="77777777" w:rsidR="00BA1620" w:rsidRDefault="00BA1620">
      <w:pPr>
        <w:spacing w:line="240" w:lineRule="auto"/>
        <w:ind w:firstLine="640"/>
      </w:pPr>
      <w:r>
        <w:separator/>
      </w:r>
    </w:p>
  </w:footnote>
  <w:footnote w:type="continuationSeparator" w:id="0">
    <w:p w14:paraId="0232A74A" w14:textId="77777777" w:rsidR="00BA1620" w:rsidRDefault="00BA162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7F834" w14:textId="77777777" w:rsidR="007B362F" w:rsidRDefault="007B362F">
    <w:pPr>
      <w:pStyle w:val="ad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75EB1" w14:textId="77777777" w:rsidR="007B362F" w:rsidRDefault="007B362F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DE0D" w14:textId="77777777" w:rsidR="007B362F" w:rsidRDefault="007B362F">
    <w:pPr>
      <w:pStyle w:val="ad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UzMGNmYzlmOWQ3OTFkOGI2MDQwNDdjNzI0YzU3MmIifQ=="/>
  </w:docVars>
  <w:rsids>
    <w:rsidRoot w:val="00670D60"/>
    <w:rsid w:val="00000440"/>
    <w:rsid w:val="00005C25"/>
    <w:rsid w:val="00007A8A"/>
    <w:rsid w:val="000100F5"/>
    <w:rsid w:val="000115A0"/>
    <w:rsid w:val="00011C90"/>
    <w:rsid w:val="0001392F"/>
    <w:rsid w:val="000145E5"/>
    <w:rsid w:val="00017DBA"/>
    <w:rsid w:val="00020968"/>
    <w:rsid w:val="00020BFE"/>
    <w:rsid w:val="00021C92"/>
    <w:rsid w:val="0002422D"/>
    <w:rsid w:val="000246D3"/>
    <w:rsid w:val="00030290"/>
    <w:rsid w:val="000324F4"/>
    <w:rsid w:val="000334F0"/>
    <w:rsid w:val="00033CA9"/>
    <w:rsid w:val="000342D7"/>
    <w:rsid w:val="00035527"/>
    <w:rsid w:val="00036476"/>
    <w:rsid w:val="000370A8"/>
    <w:rsid w:val="00037303"/>
    <w:rsid w:val="00045032"/>
    <w:rsid w:val="00046366"/>
    <w:rsid w:val="00046E03"/>
    <w:rsid w:val="00051162"/>
    <w:rsid w:val="00051CC5"/>
    <w:rsid w:val="00053B37"/>
    <w:rsid w:val="00054F73"/>
    <w:rsid w:val="0005504D"/>
    <w:rsid w:val="00055194"/>
    <w:rsid w:val="000556D1"/>
    <w:rsid w:val="00055B1C"/>
    <w:rsid w:val="00061E00"/>
    <w:rsid w:val="00062D8F"/>
    <w:rsid w:val="00063155"/>
    <w:rsid w:val="00063271"/>
    <w:rsid w:val="000667BC"/>
    <w:rsid w:val="000714F8"/>
    <w:rsid w:val="00071582"/>
    <w:rsid w:val="000720B7"/>
    <w:rsid w:val="00072718"/>
    <w:rsid w:val="00072A4A"/>
    <w:rsid w:val="00073368"/>
    <w:rsid w:val="00076425"/>
    <w:rsid w:val="000775AE"/>
    <w:rsid w:val="00077AE8"/>
    <w:rsid w:val="00077B3F"/>
    <w:rsid w:val="0008222D"/>
    <w:rsid w:val="000835FA"/>
    <w:rsid w:val="0008368D"/>
    <w:rsid w:val="00084075"/>
    <w:rsid w:val="00084BAC"/>
    <w:rsid w:val="000878EB"/>
    <w:rsid w:val="00087CD8"/>
    <w:rsid w:val="0009057F"/>
    <w:rsid w:val="00090752"/>
    <w:rsid w:val="00090B5E"/>
    <w:rsid w:val="0009103D"/>
    <w:rsid w:val="000917A8"/>
    <w:rsid w:val="000919AD"/>
    <w:rsid w:val="00092346"/>
    <w:rsid w:val="00092ADD"/>
    <w:rsid w:val="00095BC9"/>
    <w:rsid w:val="000968A0"/>
    <w:rsid w:val="000A45A4"/>
    <w:rsid w:val="000A47FE"/>
    <w:rsid w:val="000A53B7"/>
    <w:rsid w:val="000A6411"/>
    <w:rsid w:val="000A6974"/>
    <w:rsid w:val="000B2280"/>
    <w:rsid w:val="000B5782"/>
    <w:rsid w:val="000B5A22"/>
    <w:rsid w:val="000B7684"/>
    <w:rsid w:val="000B78F1"/>
    <w:rsid w:val="000C033A"/>
    <w:rsid w:val="000C1B61"/>
    <w:rsid w:val="000C3237"/>
    <w:rsid w:val="000C4283"/>
    <w:rsid w:val="000C43E2"/>
    <w:rsid w:val="000C4801"/>
    <w:rsid w:val="000C62D3"/>
    <w:rsid w:val="000C6F64"/>
    <w:rsid w:val="000D0F9E"/>
    <w:rsid w:val="000D1025"/>
    <w:rsid w:val="000D10E5"/>
    <w:rsid w:val="000D191E"/>
    <w:rsid w:val="000D32F9"/>
    <w:rsid w:val="000D4E2C"/>
    <w:rsid w:val="000D6BC2"/>
    <w:rsid w:val="000D701F"/>
    <w:rsid w:val="000E03AB"/>
    <w:rsid w:val="000E27B1"/>
    <w:rsid w:val="000E29A6"/>
    <w:rsid w:val="000E3AD7"/>
    <w:rsid w:val="000E5FC8"/>
    <w:rsid w:val="000F099F"/>
    <w:rsid w:val="000F1A8C"/>
    <w:rsid w:val="000F1B2C"/>
    <w:rsid w:val="000F2832"/>
    <w:rsid w:val="000F369E"/>
    <w:rsid w:val="000F3D23"/>
    <w:rsid w:val="000F3D51"/>
    <w:rsid w:val="000F6FB4"/>
    <w:rsid w:val="001012D5"/>
    <w:rsid w:val="001017D9"/>
    <w:rsid w:val="00101BD9"/>
    <w:rsid w:val="0010276F"/>
    <w:rsid w:val="001050FE"/>
    <w:rsid w:val="00105486"/>
    <w:rsid w:val="001057B5"/>
    <w:rsid w:val="0010581A"/>
    <w:rsid w:val="00110413"/>
    <w:rsid w:val="00112814"/>
    <w:rsid w:val="00113101"/>
    <w:rsid w:val="00115D77"/>
    <w:rsid w:val="00116505"/>
    <w:rsid w:val="00117620"/>
    <w:rsid w:val="00117777"/>
    <w:rsid w:val="00117E69"/>
    <w:rsid w:val="001214DE"/>
    <w:rsid w:val="001220DF"/>
    <w:rsid w:val="00123BFF"/>
    <w:rsid w:val="00124C91"/>
    <w:rsid w:val="00124DA6"/>
    <w:rsid w:val="00124FAF"/>
    <w:rsid w:val="001262CD"/>
    <w:rsid w:val="00126F14"/>
    <w:rsid w:val="00130806"/>
    <w:rsid w:val="0013080F"/>
    <w:rsid w:val="00131345"/>
    <w:rsid w:val="001319F9"/>
    <w:rsid w:val="00131ED1"/>
    <w:rsid w:val="00132A5A"/>
    <w:rsid w:val="00132FE6"/>
    <w:rsid w:val="001342E0"/>
    <w:rsid w:val="001348DE"/>
    <w:rsid w:val="00136239"/>
    <w:rsid w:val="00136269"/>
    <w:rsid w:val="00140CBA"/>
    <w:rsid w:val="00141854"/>
    <w:rsid w:val="00142377"/>
    <w:rsid w:val="001449E9"/>
    <w:rsid w:val="001459FF"/>
    <w:rsid w:val="00145C20"/>
    <w:rsid w:val="00146C85"/>
    <w:rsid w:val="00146FFE"/>
    <w:rsid w:val="00147986"/>
    <w:rsid w:val="00150301"/>
    <w:rsid w:val="0015067E"/>
    <w:rsid w:val="00152E14"/>
    <w:rsid w:val="00153B79"/>
    <w:rsid w:val="00153F30"/>
    <w:rsid w:val="00154237"/>
    <w:rsid w:val="00156405"/>
    <w:rsid w:val="00156BFD"/>
    <w:rsid w:val="0016097E"/>
    <w:rsid w:val="00161350"/>
    <w:rsid w:val="001613A6"/>
    <w:rsid w:val="00162738"/>
    <w:rsid w:val="001627CE"/>
    <w:rsid w:val="00163995"/>
    <w:rsid w:val="001660D9"/>
    <w:rsid w:val="00166BD0"/>
    <w:rsid w:val="001679DD"/>
    <w:rsid w:val="00172ECF"/>
    <w:rsid w:val="00173B26"/>
    <w:rsid w:val="00174BAC"/>
    <w:rsid w:val="00174CE7"/>
    <w:rsid w:val="001771BB"/>
    <w:rsid w:val="00177C03"/>
    <w:rsid w:val="001809A9"/>
    <w:rsid w:val="00180AA7"/>
    <w:rsid w:val="00182275"/>
    <w:rsid w:val="00182283"/>
    <w:rsid w:val="00186F70"/>
    <w:rsid w:val="0019170E"/>
    <w:rsid w:val="001918F1"/>
    <w:rsid w:val="00193490"/>
    <w:rsid w:val="001949D3"/>
    <w:rsid w:val="00194E63"/>
    <w:rsid w:val="00195D55"/>
    <w:rsid w:val="0019600B"/>
    <w:rsid w:val="00196299"/>
    <w:rsid w:val="001A03FA"/>
    <w:rsid w:val="001A0781"/>
    <w:rsid w:val="001A3228"/>
    <w:rsid w:val="001A541A"/>
    <w:rsid w:val="001A6DBD"/>
    <w:rsid w:val="001A70D4"/>
    <w:rsid w:val="001B054F"/>
    <w:rsid w:val="001B0623"/>
    <w:rsid w:val="001B2D03"/>
    <w:rsid w:val="001B2DBE"/>
    <w:rsid w:val="001B3329"/>
    <w:rsid w:val="001B3886"/>
    <w:rsid w:val="001B45B0"/>
    <w:rsid w:val="001B4B2F"/>
    <w:rsid w:val="001B612B"/>
    <w:rsid w:val="001C5340"/>
    <w:rsid w:val="001C57C1"/>
    <w:rsid w:val="001C6E33"/>
    <w:rsid w:val="001D041D"/>
    <w:rsid w:val="001D1ABF"/>
    <w:rsid w:val="001D3675"/>
    <w:rsid w:val="001D3B61"/>
    <w:rsid w:val="001D3C39"/>
    <w:rsid w:val="001D5454"/>
    <w:rsid w:val="001D59B7"/>
    <w:rsid w:val="001D61AF"/>
    <w:rsid w:val="001D6683"/>
    <w:rsid w:val="001D6E1C"/>
    <w:rsid w:val="001D75B3"/>
    <w:rsid w:val="001D7630"/>
    <w:rsid w:val="001E2ABC"/>
    <w:rsid w:val="001E38F0"/>
    <w:rsid w:val="001E3C83"/>
    <w:rsid w:val="001E473B"/>
    <w:rsid w:val="001E5A34"/>
    <w:rsid w:val="001E5B8A"/>
    <w:rsid w:val="001E6B5C"/>
    <w:rsid w:val="001E6DF7"/>
    <w:rsid w:val="001E7699"/>
    <w:rsid w:val="001F035B"/>
    <w:rsid w:val="001F0D86"/>
    <w:rsid w:val="001F1725"/>
    <w:rsid w:val="001F2129"/>
    <w:rsid w:val="001F3AAD"/>
    <w:rsid w:val="001F4037"/>
    <w:rsid w:val="001F4CAC"/>
    <w:rsid w:val="001F6D03"/>
    <w:rsid w:val="00201193"/>
    <w:rsid w:val="00201AB2"/>
    <w:rsid w:val="0020415B"/>
    <w:rsid w:val="00207328"/>
    <w:rsid w:val="00207963"/>
    <w:rsid w:val="00210178"/>
    <w:rsid w:val="0021479E"/>
    <w:rsid w:val="00214FE2"/>
    <w:rsid w:val="00220118"/>
    <w:rsid w:val="002203AF"/>
    <w:rsid w:val="00221D63"/>
    <w:rsid w:val="0022239D"/>
    <w:rsid w:val="002227BC"/>
    <w:rsid w:val="0022703B"/>
    <w:rsid w:val="00231266"/>
    <w:rsid w:val="0023236C"/>
    <w:rsid w:val="00234096"/>
    <w:rsid w:val="00236720"/>
    <w:rsid w:val="00237728"/>
    <w:rsid w:val="00237FEA"/>
    <w:rsid w:val="0024147D"/>
    <w:rsid w:val="00241A47"/>
    <w:rsid w:val="00244D4E"/>
    <w:rsid w:val="00245FCD"/>
    <w:rsid w:val="00247FAC"/>
    <w:rsid w:val="002509F2"/>
    <w:rsid w:val="00252003"/>
    <w:rsid w:val="002522DD"/>
    <w:rsid w:val="0025356A"/>
    <w:rsid w:val="00253B47"/>
    <w:rsid w:val="002579CA"/>
    <w:rsid w:val="00261774"/>
    <w:rsid w:val="00262323"/>
    <w:rsid w:val="00262587"/>
    <w:rsid w:val="00262C63"/>
    <w:rsid w:val="00264620"/>
    <w:rsid w:val="00265E9E"/>
    <w:rsid w:val="00266088"/>
    <w:rsid w:val="0027071D"/>
    <w:rsid w:val="002728DB"/>
    <w:rsid w:val="00273B39"/>
    <w:rsid w:val="00274B29"/>
    <w:rsid w:val="00280833"/>
    <w:rsid w:val="00280C3D"/>
    <w:rsid w:val="0028256F"/>
    <w:rsid w:val="00283730"/>
    <w:rsid w:val="00283F55"/>
    <w:rsid w:val="0028521D"/>
    <w:rsid w:val="002859E8"/>
    <w:rsid w:val="00285A22"/>
    <w:rsid w:val="00285BB3"/>
    <w:rsid w:val="00287A38"/>
    <w:rsid w:val="0029178C"/>
    <w:rsid w:val="00291A56"/>
    <w:rsid w:val="002961E3"/>
    <w:rsid w:val="00296457"/>
    <w:rsid w:val="0029671E"/>
    <w:rsid w:val="002A060B"/>
    <w:rsid w:val="002A08C0"/>
    <w:rsid w:val="002A0D91"/>
    <w:rsid w:val="002A3052"/>
    <w:rsid w:val="002A42D2"/>
    <w:rsid w:val="002A4DA7"/>
    <w:rsid w:val="002A6198"/>
    <w:rsid w:val="002B0532"/>
    <w:rsid w:val="002B0EC9"/>
    <w:rsid w:val="002B0F52"/>
    <w:rsid w:val="002B1AB9"/>
    <w:rsid w:val="002B1E7A"/>
    <w:rsid w:val="002B25A2"/>
    <w:rsid w:val="002B3EFF"/>
    <w:rsid w:val="002B5203"/>
    <w:rsid w:val="002B6571"/>
    <w:rsid w:val="002C0CBC"/>
    <w:rsid w:val="002C2E1C"/>
    <w:rsid w:val="002C3101"/>
    <w:rsid w:val="002C6C31"/>
    <w:rsid w:val="002D0745"/>
    <w:rsid w:val="002D2517"/>
    <w:rsid w:val="002D409F"/>
    <w:rsid w:val="002D6400"/>
    <w:rsid w:val="002D65CE"/>
    <w:rsid w:val="002D6ADE"/>
    <w:rsid w:val="002D70D5"/>
    <w:rsid w:val="002D71FA"/>
    <w:rsid w:val="002D76E4"/>
    <w:rsid w:val="002D7D4A"/>
    <w:rsid w:val="002E036D"/>
    <w:rsid w:val="002E0CC5"/>
    <w:rsid w:val="002E1D33"/>
    <w:rsid w:val="002E3622"/>
    <w:rsid w:val="002E4492"/>
    <w:rsid w:val="002E50F0"/>
    <w:rsid w:val="002E519A"/>
    <w:rsid w:val="002E56E1"/>
    <w:rsid w:val="002E6088"/>
    <w:rsid w:val="002E60AD"/>
    <w:rsid w:val="002E68F6"/>
    <w:rsid w:val="002E74C5"/>
    <w:rsid w:val="002E7E1E"/>
    <w:rsid w:val="002F0177"/>
    <w:rsid w:val="002F0DE7"/>
    <w:rsid w:val="002F37A7"/>
    <w:rsid w:val="002F426B"/>
    <w:rsid w:val="002F4EFD"/>
    <w:rsid w:val="002F6344"/>
    <w:rsid w:val="002F6426"/>
    <w:rsid w:val="002F6630"/>
    <w:rsid w:val="00301473"/>
    <w:rsid w:val="0030156A"/>
    <w:rsid w:val="003016AF"/>
    <w:rsid w:val="0030183A"/>
    <w:rsid w:val="00301FC6"/>
    <w:rsid w:val="00302E91"/>
    <w:rsid w:val="00303E88"/>
    <w:rsid w:val="00304371"/>
    <w:rsid w:val="00306440"/>
    <w:rsid w:val="00306A60"/>
    <w:rsid w:val="00307037"/>
    <w:rsid w:val="003076BE"/>
    <w:rsid w:val="00310A12"/>
    <w:rsid w:val="00314745"/>
    <w:rsid w:val="00314A5A"/>
    <w:rsid w:val="00314CEF"/>
    <w:rsid w:val="00314E0D"/>
    <w:rsid w:val="00314F07"/>
    <w:rsid w:val="003155A1"/>
    <w:rsid w:val="00315B46"/>
    <w:rsid w:val="0031773F"/>
    <w:rsid w:val="00320E7A"/>
    <w:rsid w:val="003218D0"/>
    <w:rsid w:val="00321F68"/>
    <w:rsid w:val="00322ED4"/>
    <w:rsid w:val="003237B5"/>
    <w:rsid w:val="00325377"/>
    <w:rsid w:val="00325620"/>
    <w:rsid w:val="003262DB"/>
    <w:rsid w:val="003263BB"/>
    <w:rsid w:val="00326433"/>
    <w:rsid w:val="00326A2F"/>
    <w:rsid w:val="00326E90"/>
    <w:rsid w:val="00327BB1"/>
    <w:rsid w:val="003302EC"/>
    <w:rsid w:val="0033166D"/>
    <w:rsid w:val="00332132"/>
    <w:rsid w:val="0033226B"/>
    <w:rsid w:val="00333F93"/>
    <w:rsid w:val="00337C80"/>
    <w:rsid w:val="003410B3"/>
    <w:rsid w:val="00341E2A"/>
    <w:rsid w:val="00343510"/>
    <w:rsid w:val="003447DE"/>
    <w:rsid w:val="003449DA"/>
    <w:rsid w:val="00344A0F"/>
    <w:rsid w:val="0034527A"/>
    <w:rsid w:val="0034611E"/>
    <w:rsid w:val="00347071"/>
    <w:rsid w:val="003477AD"/>
    <w:rsid w:val="00350D38"/>
    <w:rsid w:val="00353E78"/>
    <w:rsid w:val="003544B7"/>
    <w:rsid w:val="00354CF2"/>
    <w:rsid w:val="00355E76"/>
    <w:rsid w:val="003562A9"/>
    <w:rsid w:val="0035749A"/>
    <w:rsid w:val="0036013B"/>
    <w:rsid w:val="0036063D"/>
    <w:rsid w:val="00362F8A"/>
    <w:rsid w:val="00364608"/>
    <w:rsid w:val="00365013"/>
    <w:rsid w:val="003666FB"/>
    <w:rsid w:val="003672EE"/>
    <w:rsid w:val="00367490"/>
    <w:rsid w:val="00367FA4"/>
    <w:rsid w:val="00370B47"/>
    <w:rsid w:val="00370B5A"/>
    <w:rsid w:val="00370F19"/>
    <w:rsid w:val="0037154A"/>
    <w:rsid w:val="003722ED"/>
    <w:rsid w:val="00380D78"/>
    <w:rsid w:val="0038200E"/>
    <w:rsid w:val="00383634"/>
    <w:rsid w:val="00384F20"/>
    <w:rsid w:val="003853BD"/>
    <w:rsid w:val="00385FDE"/>
    <w:rsid w:val="003878CE"/>
    <w:rsid w:val="00387AD7"/>
    <w:rsid w:val="003900AD"/>
    <w:rsid w:val="00390EEB"/>
    <w:rsid w:val="00392AB8"/>
    <w:rsid w:val="00394DE4"/>
    <w:rsid w:val="0039538F"/>
    <w:rsid w:val="00396687"/>
    <w:rsid w:val="00396DF5"/>
    <w:rsid w:val="003A1A6F"/>
    <w:rsid w:val="003A1B0D"/>
    <w:rsid w:val="003A21FA"/>
    <w:rsid w:val="003A2D72"/>
    <w:rsid w:val="003A3018"/>
    <w:rsid w:val="003A3A11"/>
    <w:rsid w:val="003A442A"/>
    <w:rsid w:val="003B0893"/>
    <w:rsid w:val="003B1828"/>
    <w:rsid w:val="003B4798"/>
    <w:rsid w:val="003B6CB6"/>
    <w:rsid w:val="003B7735"/>
    <w:rsid w:val="003C1428"/>
    <w:rsid w:val="003C25B7"/>
    <w:rsid w:val="003C3139"/>
    <w:rsid w:val="003C4E52"/>
    <w:rsid w:val="003C767C"/>
    <w:rsid w:val="003C7928"/>
    <w:rsid w:val="003C7F9D"/>
    <w:rsid w:val="003D034E"/>
    <w:rsid w:val="003D0497"/>
    <w:rsid w:val="003D0DB1"/>
    <w:rsid w:val="003D1AB2"/>
    <w:rsid w:val="003D2074"/>
    <w:rsid w:val="003D5121"/>
    <w:rsid w:val="003D5886"/>
    <w:rsid w:val="003D6139"/>
    <w:rsid w:val="003D7753"/>
    <w:rsid w:val="003D7A86"/>
    <w:rsid w:val="003E0025"/>
    <w:rsid w:val="003E18D8"/>
    <w:rsid w:val="003E1CFB"/>
    <w:rsid w:val="003E27FD"/>
    <w:rsid w:val="003E66AB"/>
    <w:rsid w:val="003F00F0"/>
    <w:rsid w:val="003F02A0"/>
    <w:rsid w:val="003F0395"/>
    <w:rsid w:val="003F0628"/>
    <w:rsid w:val="003F0940"/>
    <w:rsid w:val="003F16D8"/>
    <w:rsid w:val="003F1BB2"/>
    <w:rsid w:val="003F2440"/>
    <w:rsid w:val="003F2904"/>
    <w:rsid w:val="003F48F6"/>
    <w:rsid w:val="003F49A4"/>
    <w:rsid w:val="003F5EC6"/>
    <w:rsid w:val="003F6B4D"/>
    <w:rsid w:val="003F6B52"/>
    <w:rsid w:val="00401C69"/>
    <w:rsid w:val="004035DE"/>
    <w:rsid w:val="004036B5"/>
    <w:rsid w:val="00403B5D"/>
    <w:rsid w:val="00404E11"/>
    <w:rsid w:val="004053EA"/>
    <w:rsid w:val="00405898"/>
    <w:rsid w:val="00406075"/>
    <w:rsid w:val="004104B0"/>
    <w:rsid w:val="00411CDA"/>
    <w:rsid w:val="004127CA"/>
    <w:rsid w:val="00412DDB"/>
    <w:rsid w:val="00412FF4"/>
    <w:rsid w:val="00413DBC"/>
    <w:rsid w:val="00415D98"/>
    <w:rsid w:val="0041623F"/>
    <w:rsid w:val="0041660A"/>
    <w:rsid w:val="004177CB"/>
    <w:rsid w:val="004178B2"/>
    <w:rsid w:val="0042038D"/>
    <w:rsid w:val="004203F2"/>
    <w:rsid w:val="00421044"/>
    <w:rsid w:val="00421513"/>
    <w:rsid w:val="00421836"/>
    <w:rsid w:val="00421AED"/>
    <w:rsid w:val="00421D50"/>
    <w:rsid w:val="00424E27"/>
    <w:rsid w:val="0042520D"/>
    <w:rsid w:val="00427348"/>
    <w:rsid w:val="0042753A"/>
    <w:rsid w:val="00427F4F"/>
    <w:rsid w:val="00431D82"/>
    <w:rsid w:val="004324C3"/>
    <w:rsid w:val="00432710"/>
    <w:rsid w:val="00433C84"/>
    <w:rsid w:val="004348C5"/>
    <w:rsid w:val="004359E3"/>
    <w:rsid w:val="0044051A"/>
    <w:rsid w:val="00441D39"/>
    <w:rsid w:val="00441FCB"/>
    <w:rsid w:val="00442FFB"/>
    <w:rsid w:val="00444F0A"/>
    <w:rsid w:val="00445DD5"/>
    <w:rsid w:val="00447BEA"/>
    <w:rsid w:val="00447E7B"/>
    <w:rsid w:val="0045082F"/>
    <w:rsid w:val="004543CF"/>
    <w:rsid w:val="00454BFD"/>
    <w:rsid w:val="00455B60"/>
    <w:rsid w:val="00457688"/>
    <w:rsid w:val="00457B6A"/>
    <w:rsid w:val="00460F16"/>
    <w:rsid w:val="0046101F"/>
    <w:rsid w:val="004615BD"/>
    <w:rsid w:val="004631FF"/>
    <w:rsid w:val="00463D98"/>
    <w:rsid w:val="00464E05"/>
    <w:rsid w:val="00465843"/>
    <w:rsid w:val="00467E74"/>
    <w:rsid w:val="00467EF8"/>
    <w:rsid w:val="0047041C"/>
    <w:rsid w:val="00470819"/>
    <w:rsid w:val="00470E59"/>
    <w:rsid w:val="004710D9"/>
    <w:rsid w:val="0047227B"/>
    <w:rsid w:val="004722B5"/>
    <w:rsid w:val="00473B5B"/>
    <w:rsid w:val="00473E0F"/>
    <w:rsid w:val="004745EB"/>
    <w:rsid w:val="00475957"/>
    <w:rsid w:val="00475CA6"/>
    <w:rsid w:val="0047652F"/>
    <w:rsid w:val="00476D82"/>
    <w:rsid w:val="00477797"/>
    <w:rsid w:val="00481704"/>
    <w:rsid w:val="00481FB5"/>
    <w:rsid w:val="004834D3"/>
    <w:rsid w:val="00483AE6"/>
    <w:rsid w:val="004852DC"/>
    <w:rsid w:val="004852F2"/>
    <w:rsid w:val="00485EBD"/>
    <w:rsid w:val="0048651F"/>
    <w:rsid w:val="00487F4A"/>
    <w:rsid w:val="00487F54"/>
    <w:rsid w:val="00493752"/>
    <w:rsid w:val="004961B5"/>
    <w:rsid w:val="00497237"/>
    <w:rsid w:val="004A0BCA"/>
    <w:rsid w:val="004A19F0"/>
    <w:rsid w:val="004A2D53"/>
    <w:rsid w:val="004A3EE0"/>
    <w:rsid w:val="004A5443"/>
    <w:rsid w:val="004A5E11"/>
    <w:rsid w:val="004A60CE"/>
    <w:rsid w:val="004A6452"/>
    <w:rsid w:val="004A701B"/>
    <w:rsid w:val="004A7BEA"/>
    <w:rsid w:val="004B224C"/>
    <w:rsid w:val="004B3491"/>
    <w:rsid w:val="004B56ED"/>
    <w:rsid w:val="004C017D"/>
    <w:rsid w:val="004C0475"/>
    <w:rsid w:val="004C1829"/>
    <w:rsid w:val="004C18D9"/>
    <w:rsid w:val="004C50B5"/>
    <w:rsid w:val="004C5331"/>
    <w:rsid w:val="004C639B"/>
    <w:rsid w:val="004C680F"/>
    <w:rsid w:val="004C7BA9"/>
    <w:rsid w:val="004C7DA2"/>
    <w:rsid w:val="004D0162"/>
    <w:rsid w:val="004D0D64"/>
    <w:rsid w:val="004D10E4"/>
    <w:rsid w:val="004D1544"/>
    <w:rsid w:val="004D2C92"/>
    <w:rsid w:val="004D3C61"/>
    <w:rsid w:val="004D3F12"/>
    <w:rsid w:val="004D4738"/>
    <w:rsid w:val="004D48B9"/>
    <w:rsid w:val="004D4BB0"/>
    <w:rsid w:val="004D5EBD"/>
    <w:rsid w:val="004D734E"/>
    <w:rsid w:val="004E051E"/>
    <w:rsid w:val="004E30DE"/>
    <w:rsid w:val="004E56EE"/>
    <w:rsid w:val="004E6FAB"/>
    <w:rsid w:val="004F0AAE"/>
    <w:rsid w:val="004F19C2"/>
    <w:rsid w:val="004F20BE"/>
    <w:rsid w:val="004F2767"/>
    <w:rsid w:val="004F7AA9"/>
    <w:rsid w:val="0050299E"/>
    <w:rsid w:val="00503375"/>
    <w:rsid w:val="0050392C"/>
    <w:rsid w:val="005050C7"/>
    <w:rsid w:val="005112DC"/>
    <w:rsid w:val="00511967"/>
    <w:rsid w:val="005121F8"/>
    <w:rsid w:val="00513B44"/>
    <w:rsid w:val="0051605C"/>
    <w:rsid w:val="00517823"/>
    <w:rsid w:val="00520D35"/>
    <w:rsid w:val="0052148B"/>
    <w:rsid w:val="0052275B"/>
    <w:rsid w:val="0052323E"/>
    <w:rsid w:val="0052790B"/>
    <w:rsid w:val="00527FC2"/>
    <w:rsid w:val="005306BC"/>
    <w:rsid w:val="00531A5F"/>
    <w:rsid w:val="0053262E"/>
    <w:rsid w:val="00533FD5"/>
    <w:rsid w:val="00535350"/>
    <w:rsid w:val="0053580D"/>
    <w:rsid w:val="005373FF"/>
    <w:rsid w:val="00540D71"/>
    <w:rsid w:val="00541044"/>
    <w:rsid w:val="00542A57"/>
    <w:rsid w:val="00543AB3"/>
    <w:rsid w:val="00543EB5"/>
    <w:rsid w:val="00545ABC"/>
    <w:rsid w:val="005460C8"/>
    <w:rsid w:val="00546286"/>
    <w:rsid w:val="00546620"/>
    <w:rsid w:val="00551EE6"/>
    <w:rsid w:val="00554147"/>
    <w:rsid w:val="00555870"/>
    <w:rsid w:val="00557D66"/>
    <w:rsid w:val="00560A5B"/>
    <w:rsid w:val="00560CF9"/>
    <w:rsid w:val="0056112C"/>
    <w:rsid w:val="00565400"/>
    <w:rsid w:val="005656A7"/>
    <w:rsid w:val="005664BF"/>
    <w:rsid w:val="00567222"/>
    <w:rsid w:val="00567F65"/>
    <w:rsid w:val="005719B8"/>
    <w:rsid w:val="005760B7"/>
    <w:rsid w:val="0057672A"/>
    <w:rsid w:val="00577BD7"/>
    <w:rsid w:val="005809FC"/>
    <w:rsid w:val="005813B7"/>
    <w:rsid w:val="00582316"/>
    <w:rsid w:val="005833EA"/>
    <w:rsid w:val="00583D6F"/>
    <w:rsid w:val="00584841"/>
    <w:rsid w:val="0058787C"/>
    <w:rsid w:val="00587E4A"/>
    <w:rsid w:val="005914FD"/>
    <w:rsid w:val="00592D77"/>
    <w:rsid w:val="0059394C"/>
    <w:rsid w:val="00593C97"/>
    <w:rsid w:val="00593D19"/>
    <w:rsid w:val="00593DE3"/>
    <w:rsid w:val="005951B4"/>
    <w:rsid w:val="00596641"/>
    <w:rsid w:val="00596826"/>
    <w:rsid w:val="00596BD0"/>
    <w:rsid w:val="00596DBA"/>
    <w:rsid w:val="00597036"/>
    <w:rsid w:val="00597559"/>
    <w:rsid w:val="005A0244"/>
    <w:rsid w:val="005A0EB1"/>
    <w:rsid w:val="005A12F0"/>
    <w:rsid w:val="005A23BF"/>
    <w:rsid w:val="005A30B4"/>
    <w:rsid w:val="005A3BD3"/>
    <w:rsid w:val="005A5716"/>
    <w:rsid w:val="005A5798"/>
    <w:rsid w:val="005A6C6B"/>
    <w:rsid w:val="005A7E5B"/>
    <w:rsid w:val="005B0B34"/>
    <w:rsid w:val="005B3FDE"/>
    <w:rsid w:val="005B4269"/>
    <w:rsid w:val="005B5CB0"/>
    <w:rsid w:val="005B781D"/>
    <w:rsid w:val="005B7861"/>
    <w:rsid w:val="005C0A8D"/>
    <w:rsid w:val="005C1952"/>
    <w:rsid w:val="005C2F0F"/>
    <w:rsid w:val="005C6B5A"/>
    <w:rsid w:val="005C75CD"/>
    <w:rsid w:val="005D024C"/>
    <w:rsid w:val="005D032C"/>
    <w:rsid w:val="005D1CE0"/>
    <w:rsid w:val="005D1F09"/>
    <w:rsid w:val="005D2061"/>
    <w:rsid w:val="005D23F0"/>
    <w:rsid w:val="005D37DB"/>
    <w:rsid w:val="005D3FBF"/>
    <w:rsid w:val="005D50BB"/>
    <w:rsid w:val="005E1AD8"/>
    <w:rsid w:val="005E26DB"/>
    <w:rsid w:val="005E2F3A"/>
    <w:rsid w:val="005E4D3E"/>
    <w:rsid w:val="005E5FB9"/>
    <w:rsid w:val="005E61C2"/>
    <w:rsid w:val="005E6FA9"/>
    <w:rsid w:val="005F0A0D"/>
    <w:rsid w:val="005F19A4"/>
    <w:rsid w:val="005F1DF2"/>
    <w:rsid w:val="005F248C"/>
    <w:rsid w:val="005F2569"/>
    <w:rsid w:val="005F36B4"/>
    <w:rsid w:val="005F46CB"/>
    <w:rsid w:val="005F4C90"/>
    <w:rsid w:val="005F4CBF"/>
    <w:rsid w:val="005F5F03"/>
    <w:rsid w:val="005F7318"/>
    <w:rsid w:val="005F7817"/>
    <w:rsid w:val="00603AB5"/>
    <w:rsid w:val="00604728"/>
    <w:rsid w:val="00604BE3"/>
    <w:rsid w:val="0060729B"/>
    <w:rsid w:val="00607D44"/>
    <w:rsid w:val="006112A5"/>
    <w:rsid w:val="00611FAE"/>
    <w:rsid w:val="00612502"/>
    <w:rsid w:val="00613382"/>
    <w:rsid w:val="00613EC5"/>
    <w:rsid w:val="00614A29"/>
    <w:rsid w:val="00614DA4"/>
    <w:rsid w:val="00615C30"/>
    <w:rsid w:val="00615DE7"/>
    <w:rsid w:val="00615E2F"/>
    <w:rsid w:val="00617E9A"/>
    <w:rsid w:val="006223D3"/>
    <w:rsid w:val="00622AAC"/>
    <w:rsid w:val="00622C80"/>
    <w:rsid w:val="00624A3D"/>
    <w:rsid w:val="00625145"/>
    <w:rsid w:val="006270DA"/>
    <w:rsid w:val="00631DD1"/>
    <w:rsid w:val="0063506D"/>
    <w:rsid w:val="00635904"/>
    <w:rsid w:val="0063755A"/>
    <w:rsid w:val="0063799A"/>
    <w:rsid w:val="00637B2B"/>
    <w:rsid w:val="00641A28"/>
    <w:rsid w:val="00643E31"/>
    <w:rsid w:val="006440A3"/>
    <w:rsid w:val="0064460C"/>
    <w:rsid w:val="00644F9E"/>
    <w:rsid w:val="00645F0B"/>
    <w:rsid w:val="006466AA"/>
    <w:rsid w:val="00650ACD"/>
    <w:rsid w:val="00652EB2"/>
    <w:rsid w:val="00653302"/>
    <w:rsid w:val="006538DF"/>
    <w:rsid w:val="00654AFB"/>
    <w:rsid w:val="006555A6"/>
    <w:rsid w:val="00655FDC"/>
    <w:rsid w:val="006561C3"/>
    <w:rsid w:val="00656D56"/>
    <w:rsid w:val="00656FE3"/>
    <w:rsid w:val="006578D6"/>
    <w:rsid w:val="00657EF1"/>
    <w:rsid w:val="006602FB"/>
    <w:rsid w:val="006624D6"/>
    <w:rsid w:val="00663431"/>
    <w:rsid w:val="00663641"/>
    <w:rsid w:val="006646A6"/>
    <w:rsid w:val="00665108"/>
    <w:rsid w:val="006659CA"/>
    <w:rsid w:val="0066703D"/>
    <w:rsid w:val="006671DE"/>
    <w:rsid w:val="00670D60"/>
    <w:rsid w:val="006711A8"/>
    <w:rsid w:val="00672A1C"/>
    <w:rsid w:val="00672C8D"/>
    <w:rsid w:val="00673EA5"/>
    <w:rsid w:val="00675C18"/>
    <w:rsid w:val="006768F5"/>
    <w:rsid w:val="00677437"/>
    <w:rsid w:val="00680A24"/>
    <w:rsid w:val="00681276"/>
    <w:rsid w:val="00683EDE"/>
    <w:rsid w:val="00685409"/>
    <w:rsid w:val="006855DD"/>
    <w:rsid w:val="00685DBB"/>
    <w:rsid w:val="00686206"/>
    <w:rsid w:val="006876F6"/>
    <w:rsid w:val="00687DA0"/>
    <w:rsid w:val="006925FE"/>
    <w:rsid w:val="006938F5"/>
    <w:rsid w:val="00693D28"/>
    <w:rsid w:val="00694636"/>
    <w:rsid w:val="00694C27"/>
    <w:rsid w:val="00694D7F"/>
    <w:rsid w:val="00697538"/>
    <w:rsid w:val="006A162B"/>
    <w:rsid w:val="006A1FC0"/>
    <w:rsid w:val="006A2158"/>
    <w:rsid w:val="006A2436"/>
    <w:rsid w:val="006A333C"/>
    <w:rsid w:val="006A3AA6"/>
    <w:rsid w:val="006A5B84"/>
    <w:rsid w:val="006A71DD"/>
    <w:rsid w:val="006A7241"/>
    <w:rsid w:val="006B221E"/>
    <w:rsid w:val="006B32AA"/>
    <w:rsid w:val="006B4766"/>
    <w:rsid w:val="006B5655"/>
    <w:rsid w:val="006B61DE"/>
    <w:rsid w:val="006B64A7"/>
    <w:rsid w:val="006B7B7B"/>
    <w:rsid w:val="006C0295"/>
    <w:rsid w:val="006C2229"/>
    <w:rsid w:val="006C30F5"/>
    <w:rsid w:val="006C3152"/>
    <w:rsid w:val="006C4358"/>
    <w:rsid w:val="006C5813"/>
    <w:rsid w:val="006C5D0B"/>
    <w:rsid w:val="006C6263"/>
    <w:rsid w:val="006C7B60"/>
    <w:rsid w:val="006C7BCC"/>
    <w:rsid w:val="006D20FF"/>
    <w:rsid w:val="006D38B0"/>
    <w:rsid w:val="006D3E8A"/>
    <w:rsid w:val="006D621A"/>
    <w:rsid w:val="006D6D9F"/>
    <w:rsid w:val="006D741D"/>
    <w:rsid w:val="006D7A33"/>
    <w:rsid w:val="006E0F1C"/>
    <w:rsid w:val="006E2BE2"/>
    <w:rsid w:val="006E6BC8"/>
    <w:rsid w:val="006E73D4"/>
    <w:rsid w:val="00701220"/>
    <w:rsid w:val="007020C3"/>
    <w:rsid w:val="00702AE0"/>
    <w:rsid w:val="00702F0A"/>
    <w:rsid w:val="007067DD"/>
    <w:rsid w:val="0070777E"/>
    <w:rsid w:val="00707DE4"/>
    <w:rsid w:val="007117C3"/>
    <w:rsid w:val="00711CFF"/>
    <w:rsid w:val="00712B3E"/>
    <w:rsid w:val="00714203"/>
    <w:rsid w:val="00714748"/>
    <w:rsid w:val="00714E5D"/>
    <w:rsid w:val="00717480"/>
    <w:rsid w:val="007235EF"/>
    <w:rsid w:val="00724741"/>
    <w:rsid w:val="00731A51"/>
    <w:rsid w:val="00731CED"/>
    <w:rsid w:val="00732748"/>
    <w:rsid w:val="007333E6"/>
    <w:rsid w:val="0073350C"/>
    <w:rsid w:val="00736801"/>
    <w:rsid w:val="00737C5D"/>
    <w:rsid w:val="00740826"/>
    <w:rsid w:val="007458F2"/>
    <w:rsid w:val="007469CC"/>
    <w:rsid w:val="00746B18"/>
    <w:rsid w:val="007501FE"/>
    <w:rsid w:val="0075103D"/>
    <w:rsid w:val="007514E4"/>
    <w:rsid w:val="00752966"/>
    <w:rsid w:val="00752B16"/>
    <w:rsid w:val="00752DC2"/>
    <w:rsid w:val="00753DA9"/>
    <w:rsid w:val="0075652F"/>
    <w:rsid w:val="00757E53"/>
    <w:rsid w:val="00757EDE"/>
    <w:rsid w:val="00761201"/>
    <w:rsid w:val="00761641"/>
    <w:rsid w:val="0076258F"/>
    <w:rsid w:val="007631B8"/>
    <w:rsid w:val="00764F2E"/>
    <w:rsid w:val="00765B55"/>
    <w:rsid w:val="00765C69"/>
    <w:rsid w:val="007668FE"/>
    <w:rsid w:val="0077080B"/>
    <w:rsid w:val="007727FB"/>
    <w:rsid w:val="00773280"/>
    <w:rsid w:val="00773296"/>
    <w:rsid w:val="007738EE"/>
    <w:rsid w:val="0077420A"/>
    <w:rsid w:val="00776AA8"/>
    <w:rsid w:val="007770F5"/>
    <w:rsid w:val="00777980"/>
    <w:rsid w:val="00784F9D"/>
    <w:rsid w:val="007872E7"/>
    <w:rsid w:val="00787B6F"/>
    <w:rsid w:val="00790299"/>
    <w:rsid w:val="00790D5C"/>
    <w:rsid w:val="0079210B"/>
    <w:rsid w:val="00792B10"/>
    <w:rsid w:val="00793653"/>
    <w:rsid w:val="0079480D"/>
    <w:rsid w:val="00794AE5"/>
    <w:rsid w:val="0079517A"/>
    <w:rsid w:val="007962A8"/>
    <w:rsid w:val="00796694"/>
    <w:rsid w:val="0079672F"/>
    <w:rsid w:val="007972DE"/>
    <w:rsid w:val="007A3232"/>
    <w:rsid w:val="007A3C16"/>
    <w:rsid w:val="007A4785"/>
    <w:rsid w:val="007A4A6E"/>
    <w:rsid w:val="007A7E95"/>
    <w:rsid w:val="007B1711"/>
    <w:rsid w:val="007B1EC5"/>
    <w:rsid w:val="007B2E0C"/>
    <w:rsid w:val="007B362F"/>
    <w:rsid w:val="007B396D"/>
    <w:rsid w:val="007B4CCB"/>
    <w:rsid w:val="007B5564"/>
    <w:rsid w:val="007B6DB9"/>
    <w:rsid w:val="007B76A1"/>
    <w:rsid w:val="007B7ABF"/>
    <w:rsid w:val="007C0F13"/>
    <w:rsid w:val="007C15B3"/>
    <w:rsid w:val="007C19FB"/>
    <w:rsid w:val="007C1F41"/>
    <w:rsid w:val="007C2DDB"/>
    <w:rsid w:val="007C41BF"/>
    <w:rsid w:val="007C524A"/>
    <w:rsid w:val="007C5D8D"/>
    <w:rsid w:val="007C65AB"/>
    <w:rsid w:val="007C73D7"/>
    <w:rsid w:val="007C7683"/>
    <w:rsid w:val="007D15DC"/>
    <w:rsid w:val="007D2148"/>
    <w:rsid w:val="007D331D"/>
    <w:rsid w:val="007D5673"/>
    <w:rsid w:val="007D6CCF"/>
    <w:rsid w:val="007E00EE"/>
    <w:rsid w:val="007E1D89"/>
    <w:rsid w:val="007E368E"/>
    <w:rsid w:val="007E39C6"/>
    <w:rsid w:val="007E6090"/>
    <w:rsid w:val="007E71C5"/>
    <w:rsid w:val="007F06BB"/>
    <w:rsid w:val="007F1039"/>
    <w:rsid w:val="007F104A"/>
    <w:rsid w:val="007F19A4"/>
    <w:rsid w:val="007F4045"/>
    <w:rsid w:val="007F439B"/>
    <w:rsid w:val="007F48FF"/>
    <w:rsid w:val="007F56C7"/>
    <w:rsid w:val="007F60A4"/>
    <w:rsid w:val="007F6BE7"/>
    <w:rsid w:val="008024A9"/>
    <w:rsid w:val="00802BD2"/>
    <w:rsid w:val="0080428D"/>
    <w:rsid w:val="00805060"/>
    <w:rsid w:val="00805837"/>
    <w:rsid w:val="00807288"/>
    <w:rsid w:val="00811170"/>
    <w:rsid w:val="00811FAF"/>
    <w:rsid w:val="00812477"/>
    <w:rsid w:val="008125D5"/>
    <w:rsid w:val="00812F32"/>
    <w:rsid w:val="00813C73"/>
    <w:rsid w:val="0081504D"/>
    <w:rsid w:val="00816FB1"/>
    <w:rsid w:val="00817011"/>
    <w:rsid w:val="0081775D"/>
    <w:rsid w:val="00817E44"/>
    <w:rsid w:val="0082032B"/>
    <w:rsid w:val="0082037B"/>
    <w:rsid w:val="00820E31"/>
    <w:rsid w:val="008220DE"/>
    <w:rsid w:val="008225D5"/>
    <w:rsid w:val="008231FC"/>
    <w:rsid w:val="00824644"/>
    <w:rsid w:val="0082669E"/>
    <w:rsid w:val="00827E0C"/>
    <w:rsid w:val="008304EE"/>
    <w:rsid w:val="0083122B"/>
    <w:rsid w:val="00832009"/>
    <w:rsid w:val="008327A7"/>
    <w:rsid w:val="00832BCF"/>
    <w:rsid w:val="008336AF"/>
    <w:rsid w:val="0083537C"/>
    <w:rsid w:val="008353FC"/>
    <w:rsid w:val="0083587B"/>
    <w:rsid w:val="008370DD"/>
    <w:rsid w:val="008373DA"/>
    <w:rsid w:val="0084024A"/>
    <w:rsid w:val="00840AAB"/>
    <w:rsid w:val="00840C3B"/>
    <w:rsid w:val="008437E1"/>
    <w:rsid w:val="00845FA8"/>
    <w:rsid w:val="00847241"/>
    <w:rsid w:val="00850901"/>
    <w:rsid w:val="00850D6D"/>
    <w:rsid w:val="00852CD1"/>
    <w:rsid w:val="00853680"/>
    <w:rsid w:val="0085509A"/>
    <w:rsid w:val="00856496"/>
    <w:rsid w:val="0086117E"/>
    <w:rsid w:val="008615C8"/>
    <w:rsid w:val="00866697"/>
    <w:rsid w:val="008666B4"/>
    <w:rsid w:val="00866FDC"/>
    <w:rsid w:val="00867095"/>
    <w:rsid w:val="00870A3A"/>
    <w:rsid w:val="0087227D"/>
    <w:rsid w:val="008731EC"/>
    <w:rsid w:val="00874503"/>
    <w:rsid w:val="008745D9"/>
    <w:rsid w:val="00874742"/>
    <w:rsid w:val="008765EE"/>
    <w:rsid w:val="0088022D"/>
    <w:rsid w:val="0088039B"/>
    <w:rsid w:val="00880805"/>
    <w:rsid w:val="008819A9"/>
    <w:rsid w:val="00882393"/>
    <w:rsid w:val="008839B0"/>
    <w:rsid w:val="00885ACB"/>
    <w:rsid w:val="00886DE5"/>
    <w:rsid w:val="008910EC"/>
    <w:rsid w:val="00892332"/>
    <w:rsid w:val="00892B25"/>
    <w:rsid w:val="00893AAB"/>
    <w:rsid w:val="0089408E"/>
    <w:rsid w:val="008946D2"/>
    <w:rsid w:val="0089608D"/>
    <w:rsid w:val="008977BA"/>
    <w:rsid w:val="008A0811"/>
    <w:rsid w:val="008A4881"/>
    <w:rsid w:val="008A49AA"/>
    <w:rsid w:val="008A4B36"/>
    <w:rsid w:val="008A6BA6"/>
    <w:rsid w:val="008A7D7B"/>
    <w:rsid w:val="008B075F"/>
    <w:rsid w:val="008B12BA"/>
    <w:rsid w:val="008B3C7D"/>
    <w:rsid w:val="008B60BA"/>
    <w:rsid w:val="008B6197"/>
    <w:rsid w:val="008B7F94"/>
    <w:rsid w:val="008C1FEF"/>
    <w:rsid w:val="008C369F"/>
    <w:rsid w:val="008C4785"/>
    <w:rsid w:val="008C4D0E"/>
    <w:rsid w:val="008C5BED"/>
    <w:rsid w:val="008C762B"/>
    <w:rsid w:val="008C7A32"/>
    <w:rsid w:val="008D0ACB"/>
    <w:rsid w:val="008D188B"/>
    <w:rsid w:val="008D270D"/>
    <w:rsid w:val="008D3421"/>
    <w:rsid w:val="008D5163"/>
    <w:rsid w:val="008D5268"/>
    <w:rsid w:val="008D610E"/>
    <w:rsid w:val="008D6F0B"/>
    <w:rsid w:val="008E1A0B"/>
    <w:rsid w:val="008E261F"/>
    <w:rsid w:val="008E30F6"/>
    <w:rsid w:val="008E41B2"/>
    <w:rsid w:val="008E5F92"/>
    <w:rsid w:val="008E6812"/>
    <w:rsid w:val="008F159B"/>
    <w:rsid w:val="008F2855"/>
    <w:rsid w:val="008F2D96"/>
    <w:rsid w:val="008F3A6E"/>
    <w:rsid w:val="008F42B4"/>
    <w:rsid w:val="008F4533"/>
    <w:rsid w:val="008F5186"/>
    <w:rsid w:val="008F551A"/>
    <w:rsid w:val="008F5839"/>
    <w:rsid w:val="008F6A04"/>
    <w:rsid w:val="008F72FF"/>
    <w:rsid w:val="00903F19"/>
    <w:rsid w:val="009044D3"/>
    <w:rsid w:val="0090599D"/>
    <w:rsid w:val="00906CEC"/>
    <w:rsid w:val="0090704B"/>
    <w:rsid w:val="00907989"/>
    <w:rsid w:val="00910BF0"/>
    <w:rsid w:val="00910F84"/>
    <w:rsid w:val="00911CBE"/>
    <w:rsid w:val="00911F0C"/>
    <w:rsid w:val="009122A3"/>
    <w:rsid w:val="00913D61"/>
    <w:rsid w:val="009165B6"/>
    <w:rsid w:val="009171AE"/>
    <w:rsid w:val="00917C52"/>
    <w:rsid w:val="009203C5"/>
    <w:rsid w:val="00920EE4"/>
    <w:rsid w:val="00922AEC"/>
    <w:rsid w:val="00923050"/>
    <w:rsid w:val="00923359"/>
    <w:rsid w:val="00926399"/>
    <w:rsid w:val="00927512"/>
    <w:rsid w:val="0093143A"/>
    <w:rsid w:val="00931718"/>
    <w:rsid w:val="00932A22"/>
    <w:rsid w:val="00932B16"/>
    <w:rsid w:val="0093326F"/>
    <w:rsid w:val="009356E3"/>
    <w:rsid w:val="009368A5"/>
    <w:rsid w:val="00936DD6"/>
    <w:rsid w:val="00940CC9"/>
    <w:rsid w:val="00941FC5"/>
    <w:rsid w:val="009421CF"/>
    <w:rsid w:val="00942D69"/>
    <w:rsid w:val="0094543F"/>
    <w:rsid w:val="009463DF"/>
    <w:rsid w:val="009466B4"/>
    <w:rsid w:val="00950857"/>
    <w:rsid w:val="00950DDE"/>
    <w:rsid w:val="00951D04"/>
    <w:rsid w:val="00951F39"/>
    <w:rsid w:val="009550AC"/>
    <w:rsid w:val="00955D3E"/>
    <w:rsid w:val="0095610D"/>
    <w:rsid w:val="00957308"/>
    <w:rsid w:val="009601EB"/>
    <w:rsid w:val="00961E92"/>
    <w:rsid w:val="009635E7"/>
    <w:rsid w:val="00963F0A"/>
    <w:rsid w:val="00966987"/>
    <w:rsid w:val="00966B8A"/>
    <w:rsid w:val="00966D9D"/>
    <w:rsid w:val="00966FF2"/>
    <w:rsid w:val="00967EAF"/>
    <w:rsid w:val="00970D68"/>
    <w:rsid w:val="00971578"/>
    <w:rsid w:val="00971D57"/>
    <w:rsid w:val="009720F3"/>
    <w:rsid w:val="0097234F"/>
    <w:rsid w:val="00972B94"/>
    <w:rsid w:val="009742A2"/>
    <w:rsid w:val="00976079"/>
    <w:rsid w:val="00981409"/>
    <w:rsid w:val="00982BC8"/>
    <w:rsid w:val="009831A3"/>
    <w:rsid w:val="009832D8"/>
    <w:rsid w:val="00983354"/>
    <w:rsid w:val="00984030"/>
    <w:rsid w:val="00985922"/>
    <w:rsid w:val="00985E4D"/>
    <w:rsid w:val="00991284"/>
    <w:rsid w:val="009929C9"/>
    <w:rsid w:val="00993477"/>
    <w:rsid w:val="009954C2"/>
    <w:rsid w:val="00995FE6"/>
    <w:rsid w:val="009975A3"/>
    <w:rsid w:val="00997BEA"/>
    <w:rsid w:val="009A104B"/>
    <w:rsid w:val="009A10EA"/>
    <w:rsid w:val="009A14E3"/>
    <w:rsid w:val="009A16A3"/>
    <w:rsid w:val="009A336F"/>
    <w:rsid w:val="009A7C8D"/>
    <w:rsid w:val="009A7FE4"/>
    <w:rsid w:val="009B3F7A"/>
    <w:rsid w:val="009B41A2"/>
    <w:rsid w:val="009B5D40"/>
    <w:rsid w:val="009B6CAD"/>
    <w:rsid w:val="009B7633"/>
    <w:rsid w:val="009C0770"/>
    <w:rsid w:val="009C3069"/>
    <w:rsid w:val="009C3617"/>
    <w:rsid w:val="009C5681"/>
    <w:rsid w:val="009C59ED"/>
    <w:rsid w:val="009C6C4A"/>
    <w:rsid w:val="009C78FD"/>
    <w:rsid w:val="009D2B85"/>
    <w:rsid w:val="009D30DF"/>
    <w:rsid w:val="009D3372"/>
    <w:rsid w:val="009D3490"/>
    <w:rsid w:val="009D6EA3"/>
    <w:rsid w:val="009E1301"/>
    <w:rsid w:val="009E1A0A"/>
    <w:rsid w:val="009E2173"/>
    <w:rsid w:val="009E2590"/>
    <w:rsid w:val="009E42C0"/>
    <w:rsid w:val="009E5D42"/>
    <w:rsid w:val="009E622E"/>
    <w:rsid w:val="009E7952"/>
    <w:rsid w:val="009E7F79"/>
    <w:rsid w:val="009F0F8F"/>
    <w:rsid w:val="009F1C0D"/>
    <w:rsid w:val="009F253E"/>
    <w:rsid w:val="009F2EC1"/>
    <w:rsid w:val="009F5FE7"/>
    <w:rsid w:val="009F71FF"/>
    <w:rsid w:val="00A010FA"/>
    <w:rsid w:val="00A01198"/>
    <w:rsid w:val="00A0332F"/>
    <w:rsid w:val="00A03B26"/>
    <w:rsid w:val="00A04466"/>
    <w:rsid w:val="00A04A0E"/>
    <w:rsid w:val="00A05E8C"/>
    <w:rsid w:val="00A065BD"/>
    <w:rsid w:val="00A068D1"/>
    <w:rsid w:val="00A116F7"/>
    <w:rsid w:val="00A120D1"/>
    <w:rsid w:val="00A1299F"/>
    <w:rsid w:val="00A1354B"/>
    <w:rsid w:val="00A14516"/>
    <w:rsid w:val="00A170C7"/>
    <w:rsid w:val="00A2026D"/>
    <w:rsid w:val="00A20932"/>
    <w:rsid w:val="00A23103"/>
    <w:rsid w:val="00A23705"/>
    <w:rsid w:val="00A23C43"/>
    <w:rsid w:val="00A23D93"/>
    <w:rsid w:val="00A2571D"/>
    <w:rsid w:val="00A260F0"/>
    <w:rsid w:val="00A27B30"/>
    <w:rsid w:val="00A30FDC"/>
    <w:rsid w:val="00A31A33"/>
    <w:rsid w:val="00A32D71"/>
    <w:rsid w:val="00A33546"/>
    <w:rsid w:val="00A3378A"/>
    <w:rsid w:val="00A35439"/>
    <w:rsid w:val="00A36851"/>
    <w:rsid w:val="00A40EBF"/>
    <w:rsid w:val="00A421C0"/>
    <w:rsid w:val="00A43095"/>
    <w:rsid w:val="00A43D10"/>
    <w:rsid w:val="00A452BE"/>
    <w:rsid w:val="00A46F73"/>
    <w:rsid w:val="00A50DF7"/>
    <w:rsid w:val="00A512D0"/>
    <w:rsid w:val="00A521FE"/>
    <w:rsid w:val="00A53A1A"/>
    <w:rsid w:val="00A55EC6"/>
    <w:rsid w:val="00A56493"/>
    <w:rsid w:val="00A57D21"/>
    <w:rsid w:val="00A6053E"/>
    <w:rsid w:val="00A6091C"/>
    <w:rsid w:val="00A628B8"/>
    <w:rsid w:val="00A6343A"/>
    <w:rsid w:val="00A638D7"/>
    <w:rsid w:val="00A66051"/>
    <w:rsid w:val="00A661C9"/>
    <w:rsid w:val="00A70BAB"/>
    <w:rsid w:val="00A71E6C"/>
    <w:rsid w:val="00A732F6"/>
    <w:rsid w:val="00A75656"/>
    <w:rsid w:val="00A75971"/>
    <w:rsid w:val="00A76526"/>
    <w:rsid w:val="00A8118D"/>
    <w:rsid w:val="00A850B0"/>
    <w:rsid w:val="00A85F0C"/>
    <w:rsid w:val="00A86450"/>
    <w:rsid w:val="00A90203"/>
    <w:rsid w:val="00A90C97"/>
    <w:rsid w:val="00A94281"/>
    <w:rsid w:val="00A943D0"/>
    <w:rsid w:val="00A94BDA"/>
    <w:rsid w:val="00A95651"/>
    <w:rsid w:val="00A96694"/>
    <w:rsid w:val="00AA07C3"/>
    <w:rsid w:val="00AA0AA7"/>
    <w:rsid w:val="00AA289D"/>
    <w:rsid w:val="00AA31A1"/>
    <w:rsid w:val="00AA4C89"/>
    <w:rsid w:val="00AB06A6"/>
    <w:rsid w:val="00AB06E6"/>
    <w:rsid w:val="00AB24EC"/>
    <w:rsid w:val="00AB4A32"/>
    <w:rsid w:val="00AB4BFC"/>
    <w:rsid w:val="00AB641D"/>
    <w:rsid w:val="00AB6F03"/>
    <w:rsid w:val="00AC0BEF"/>
    <w:rsid w:val="00AC14D2"/>
    <w:rsid w:val="00AC3035"/>
    <w:rsid w:val="00AC496E"/>
    <w:rsid w:val="00AC5AE3"/>
    <w:rsid w:val="00AC5F0E"/>
    <w:rsid w:val="00AC7B46"/>
    <w:rsid w:val="00AD03E0"/>
    <w:rsid w:val="00AD22C5"/>
    <w:rsid w:val="00AD30A9"/>
    <w:rsid w:val="00AD4D0E"/>
    <w:rsid w:val="00AD633C"/>
    <w:rsid w:val="00AD65A4"/>
    <w:rsid w:val="00AD6D30"/>
    <w:rsid w:val="00AD7B1F"/>
    <w:rsid w:val="00AE0E2E"/>
    <w:rsid w:val="00AE0E6C"/>
    <w:rsid w:val="00AE244A"/>
    <w:rsid w:val="00AE3161"/>
    <w:rsid w:val="00AE39E7"/>
    <w:rsid w:val="00AE4110"/>
    <w:rsid w:val="00AE5943"/>
    <w:rsid w:val="00AF015F"/>
    <w:rsid w:val="00AF084A"/>
    <w:rsid w:val="00AF0B0A"/>
    <w:rsid w:val="00AF29FC"/>
    <w:rsid w:val="00AF2AE3"/>
    <w:rsid w:val="00AF5CF2"/>
    <w:rsid w:val="00AF6426"/>
    <w:rsid w:val="00AF6BC5"/>
    <w:rsid w:val="00AF741C"/>
    <w:rsid w:val="00B01013"/>
    <w:rsid w:val="00B02124"/>
    <w:rsid w:val="00B03505"/>
    <w:rsid w:val="00B05B0B"/>
    <w:rsid w:val="00B063B4"/>
    <w:rsid w:val="00B07C4E"/>
    <w:rsid w:val="00B07F77"/>
    <w:rsid w:val="00B108EC"/>
    <w:rsid w:val="00B110A6"/>
    <w:rsid w:val="00B11795"/>
    <w:rsid w:val="00B11B34"/>
    <w:rsid w:val="00B149B6"/>
    <w:rsid w:val="00B1584C"/>
    <w:rsid w:val="00B16FAF"/>
    <w:rsid w:val="00B17A18"/>
    <w:rsid w:val="00B17FD1"/>
    <w:rsid w:val="00B23CF0"/>
    <w:rsid w:val="00B24008"/>
    <w:rsid w:val="00B2426C"/>
    <w:rsid w:val="00B25024"/>
    <w:rsid w:val="00B2582E"/>
    <w:rsid w:val="00B25C32"/>
    <w:rsid w:val="00B31375"/>
    <w:rsid w:val="00B33C75"/>
    <w:rsid w:val="00B346EE"/>
    <w:rsid w:val="00B34B1A"/>
    <w:rsid w:val="00B35564"/>
    <w:rsid w:val="00B366B5"/>
    <w:rsid w:val="00B415EF"/>
    <w:rsid w:val="00B419D9"/>
    <w:rsid w:val="00B41CF6"/>
    <w:rsid w:val="00B43C91"/>
    <w:rsid w:val="00B445BF"/>
    <w:rsid w:val="00B477FD"/>
    <w:rsid w:val="00B50190"/>
    <w:rsid w:val="00B5192A"/>
    <w:rsid w:val="00B5374E"/>
    <w:rsid w:val="00B53A76"/>
    <w:rsid w:val="00B53CA0"/>
    <w:rsid w:val="00B54D9C"/>
    <w:rsid w:val="00B54F19"/>
    <w:rsid w:val="00B55213"/>
    <w:rsid w:val="00B606CB"/>
    <w:rsid w:val="00B60732"/>
    <w:rsid w:val="00B61690"/>
    <w:rsid w:val="00B62116"/>
    <w:rsid w:val="00B65D43"/>
    <w:rsid w:val="00B66C06"/>
    <w:rsid w:val="00B678AD"/>
    <w:rsid w:val="00B70C6E"/>
    <w:rsid w:val="00B70D28"/>
    <w:rsid w:val="00B71FFD"/>
    <w:rsid w:val="00B8057B"/>
    <w:rsid w:val="00B8205E"/>
    <w:rsid w:val="00B825F2"/>
    <w:rsid w:val="00B878AB"/>
    <w:rsid w:val="00B90FD4"/>
    <w:rsid w:val="00B912BA"/>
    <w:rsid w:val="00B91484"/>
    <w:rsid w:val="00B9199D"/>
    <w:rsid w:val="00B92639"/>
    <w:rsid w:val="00B93B4A"/>
    <w:rsid w:val="00B96400"/>
    <w:rsid w:val="00B96976"/>
    <w:rsid w:val="00BA0457"/>
    <w:rsid w:val="00BA1620"/>
    <w:rsid w:val="00BA169C"/>
    <w:rsid w:val="00BA2999"/>
    <w:rsid w:val="00BA2DF8"/>
    <w:rsid w:val="00BA4125"/>
    <w:rsid w:val="00BA5100"/>
    <w:rsid w:val="00BA66EB"/>
    <w:rsid w:val="00BB11EB"/>
    <w:rsid w:val="00BB3212"/>
    <w:rsid w:val="00BB60DD"/>
    <w:rsid w:val="00BB6628"/>
    <w:rsid w:val="00BC0B77"/>
    <w:rsid w:val="00BC0CF3"/>
    <w:rsid w:val="00BC3752"/>
    <w:rsid w:val="00BC44D9"/>
    <w:rsid w:val="00BC6635"/>
    <w:rsid w:val="00BC6805"/>
    <w:rsid w:val="00BC7190"/>
    <w:rsid w:val="00BC7486"/>
    <w:rsid w:val="00BC7EEA"/>
    <w:rsid w:val="00BD01C6"/>
    <w:rsid w:val="00BD1497"/>
    <w:rsid w:val="00BD3868"/>
    <w:rsid w:val="00BE33A8"/>
    <w:rsid w:val="00BE33C9"/>
    <w:rsid w:val="00BE3AE4"/>
    <w:rsid w:val="00BE47EE"/>
    <w:rsid w:val="00BE5D4D"/>
    <w:rsid w:val="00BE6D23"/>
    <w:rsid w:val="00BE74C6"/>
    <w:rsid w:val="00BE7EE4"/>
    <w:rsid w:val="00BF1710"/>
    <w:rsid w:val="00BF2C5C"/>
    <w:rsid w:val="00BF3942"/>
    <w:rsid w:val="00BF3960"/>
    <w:rsid w:val="00BF400E"/>
    <w:rsid w:val="00BF5259"/>
    <w:rsid w:val="00BF566E"/>
    <w:rsid w:val="00BF68C2"/>
    <w:rsid w:val="00BF6DA1"/>
    <w:rsid w:val="00C00AD6"/>
    <w:rsid w:val="00C02AD9"/>
    <w:rsid w:val="00C04895"/>
    <w:rsid w:val="00C04A34"/>
    <w:rsid w:val="00C04F0F"/>
    <w:rsid w:val="00C053D9"/>
    <w:rsid w:val="00C05522"/>
    <w:rsid w:val="00C105CF"/>
    <w:rsid w:val="00C10E45"/>
    <w:rsid w:val="00C128B9"/>
    <w:rsid w:val="00C1307B"/>
    <w:rsid w:val="00C131FE"/>
    <w:rsid w:val="00C13D67"/>
    <w:rsid w:val="00C13EF9"/>
    <w:rsid w:val="00C1613A"/>
    <w:rsid w:val="00C17CBA"/>
    <w:rsid w:val="00C20B42"/>
    <w:rsid w:val="00C22581"/>
    <w:rsid w:val="00C23CC4"/>
    <w:rsid w:val="00C24007"/>
    <w:rsid w:val="00C241AE"/>
    <w:rsid w:val="00C241E2"/>
    <w:rsid w:val="00C2463F"/>
    <w:rsid w:val="00C24839"/>
    <w:rsid w:val="00C27E4C"/>
    <w:rsid w:val="00C30AC5"/>
    <w:rsid w:val="00C312F1"/>
    <w:rsid w:val="00C31545"/>
    <w:rsid w:val="00C31687"/>
    <w:rsid w:val="00C31FE4"/>
    <w:rsid w:val="00C3295F"/>
    <w:rsid w:val="00C32ECE"/>
    <w:rsid w:val="00C32F5A"/>
    <w:rsid w:val="00C33088"/>
    <w:rsid w:val="00C34EFA"/>
    <w:rsid w:val="00C3634D"/>
    <w:rsid w:val="00C36BCD"/>
    <w:rsid w:val="00C405F2"/>
    <w:rsid w:val="00C417E8"/>
    <w:rsid w:val="00C42AF8"/>
    <w:rsid w:val="00C437A2"/>
    <w:rsid w:val="00C43C49"/>
    <w:rsid w:val="00C43F4A"/>
    <w:rsid w:val="00C44828"/>
    <w:rsid w:val="00C45828"/>
    <w:rsid w:val="00C4612C"/>
    <w:rsid w:val="00C50270"/>
    <w:rsid w:val="00C52B27"/>
    <w:rsid w:val="00C52B2B"/>
    <w:rsid w:val="00C533FF"/>
    <w:rsid w:val="00C53795"/>
    <w:rsid w:val="00C54178"/>
    <w:rsid w:val="00C606B6"/>
    <w:rsid w:val="00C60AD0"/>
    <w:rsid w:val="00C620B7"/>
    <w:rsid w:val="00C62900"/>
    <w:rsid w:val="00C63871"/>
    <w:rsid w:val="00C6491D"/>
    <w:rsid w:val="00C64BAD"/>
    <w:rsid w:val="00C6507A"/>
    <w:rsid w:val="00C655B1"/>
    <w:rsid w:val="00C65702"/>
    <w:rsid w:val="00C65756"/>
    <w:rsid w:val="00C65C34"/>
    <w:rsid w:val="00C6678D"/>
    <w:rsid w:val="00C6746A"/>
    <w:rsid w:val="00C676DC"/>
    <w:rsid w:val="00C7119D"/>
    <w:rsid w:val="00C719FC"/>
    <w:rsid w:val="00C72F6C"/>
    <w:rsid w:val="00C733C0"/>
    <w:rsid w:val="00C73F25"/>
    <w:rsid w:val="00C74C39"/>
    <w:rsid w:val="00C74DAF"/>
    <w:rsid w:val="00C75472"/>
    <w:rsid w:val="00C75A59"/>
    <w:rsid w:val="00C75BA5"/>
    <w:rsid w:val="00C75BCA"/>
    <w:rsid w:val="00C76435"/>
    <w:rsid w:val="00C76462"/>
    <w:rsid w:val="00C76CE1"/>
    <w:rsid w:val="00C8011A"/>
    <w:rsid w:val="00C821C3"/>
    <w:rsid w:val="00C82E96"/>
    <w:rsid w:val="00C87108"/>
    <w:rsid w:val="00C87D17"/>
    <w:rsid w:val="00C9192F"/>
    <w:rsid w:val="00C92A21"/>
    <w:rsid w:val="00C94283"/>
    <w:rsid w:val="00C950A1"/>
    <w:rsid w:val="00C95D76"/>
    <w:rsid w:val="00C96B47"/>
    <w:rsid w:val="00C97522"/>
    <w:rsid w:val="00C977D6"/>
    <w:rsid w:val="00CA07C4"/>
    <w:rsid w:val="00CA12BD"/>
    <w:rsid w:val="00CA3671"/>
    <w:rsid w:val="00CA4150"/>
    <w:rsid w:val="00CA6BF3"/>
    <w:rsid w:val="00CA7B70"/>
    <w:rsid w:val="00CB1C1E"/>
    <w:rsid w:val="00CB217B"/>
    <w:rsid w:val="00CB3FB4"/>
    <w:rsid w:val="00CB4468"/>
    <w:rsid w:val="00CB57C0"/>
    <w:rsid w:val="00CB7E51"/>
    <w:rsid w:val="00CC011C"/>
    <w:rsid w:val="00CC0FD2"/>
    <w:rsid w:val="00CC36AE"/>
    <w:rsid w:val="00CC3DAB"/>
    <w:rsid w:val="00CC4D85"/>
    <w:rsid w:val="00CC6B90"/>
    <w:rsid w:val="00CD0DE7"/>
    <w:rsid w:val="00CD277F"/>
    <w:rsid w:val="00CD365B"/>
    <w:rsid w:val="00CD4358"/>
    <w:rsid w:val="00CD47E9"/>
    <w:rsid w:val="00CD4C05"/>
    <w:rsid w:val="00CD5C85"/>
    <w:rsid w:val="00CD65F2"/>
    <w:rsid w:val="00CE05A1"/>
    <w:rsid w:val="00CE17AC"/>
    <w:rsid w:val="00CE1D2F"/>
    <w:rsid w:val="00CE400C"/>
    <w:rsid w:val="00CE5C86"/>
    <w:rsid w:val="00CE5DF2"/>
    <w:rsid w:val="00CE6165"/>
    <w:rsid w:val="00CE63D6"/>
    <w:rsid w:val="00CE657F"/>
    <w:rsid w:val="00CE668F"/>
    <w:rsid w:val="00CE7400"/>
    <w:rsid w:val="00CE7B1F"/>
    <w:rsid w:val="00CF2467"/>
    <w:rsid w:val="00CF28C6"/>
    <w:rsid w:val="00CF2E66"/>
    <w:rsid w:val="00CF3D0F"/>
    <w:rsid w:val="00CF50E8"/>
    <w:rsid w:val="00CF5F00"/>
    <w:rsid w:val="00CF6DF9"/>
    <w:rsid w:val="00CF7A42"/>
    <w:rsid w:val="00D00D91"/>
    <w:rsid w:val="00D021E1"/>
    <w:rsid w:val="00D02C01"/>
    <w:rsid w:val="00D02E28"/>
    <w:rsid w:val="00D03E71"/>
    <w:rsid w:val="00D051CE"/>
    <w:rsid w:val="00D0521D"/>
    <w:rsid w:val="00D0549F"/>
    <w:rsid w:val="00D07C8C"/>
    <w:rsid w:val="00D10D81"/>
    <w:rsid w:val="00D1198F"/>
    <w:rsid w:val="00D127B4"/>
    <w:rsid w:val="00D12AEC"/>
    <w:rsid w:val="00D13B8A"/>
    <w:rsid w:val="00D144C2"/>
    <w:rsid w:val="00D14638"/>
    <w:rsid w:val="00D2374D"/>
    <w:rsid w:val="00D25B4B"/>
    <w:rsid w:val="00D3135B"/>
    <w:rsid w:val="00D37B6E"/>
    <w:rsid w:val="00D402A1"/>
    <w:rsid w:val="00D41796"/>
    <w:rsid w:val="00D42726"/>
    <w:rsid w:val="00D43576"/>
    <w:rsid w:val="00D45CB7"/>
    <w:rsid w:val="00D4682E"/>
    <w:rsid w:val="00D46D78"/>
    <w:rsid w:val="00D476C2"/>
    <w:rsid w:val="00D47782"/>
    <w:rsid w:val="00D47788"/>
    <w:rsid w:val="00D47FAD"/>
    <w:rsid w:val="00D5253A"/>
    <w:rsid w:val="00D53968"/>
    <w:rsid w:val="00D54A79"/>
    <w:rsid w:val="00D565D8"/>
    <w:rsid w:val="00D56D7B"/>
    <w:rsid w:val="00D57DD0"/>
    <w:rsid w:val="00D60379"/>
    <w:rsid w:val="00D63187"/>
    <w:rsid w:val="00D6325D"/>
    <w:rsid w:val="00D660F6"/>
    <w:rsid w:val="00D666E8"/>
    <w:rsid w:val="00D66BF8"/>
    <w:rsid w:val="00D70368"/>
    <w:rsid w:val="00D710A1"/>
    <w:rsid w:val="00D74AB9"/>
    <w:rsid w:val="00D76C01"/>
    <w:rsid w:val="00D80404"/>
    <w:rsid w:val="00D8054F"/>
    <w:rsid w:val="00D8341A"/>
    <w:rsid w:val="00D84D9D"/>
    <w:rsid w:val="00D85362"/>
    <w:rsid w:val="00D86366"/>
    <w:rsid w:val="00D86FB9"/>
    <w:rsid w:val="00D8721C"/>
    <w:rsid w:val="00D936B8"/>
    <w:rsid w:val="00D947C7"/>
    <w:rsid w:val="00D963D9"/>
    <w:rsid w:val="00D97E91"/>
    <w:rsid w:val="00DA2A7C"/>
    <w:rsid w:val="00DA432C"/>
    <w:rsid w:val="00DA5A83"/>
    <w:rsid w:val="00DA729A"/>
    <w:rsid w:val="00DB0AAB"/>
    <w:rsid w:val="00DB0DA9"/>
    <w:rsid w:val="00DB5FB6"/>
    <w:rsid w:val="00DB6594"/>
    <w:rsid w:val="00DC1721"/>
    <w:rsid w:val="00DC1D2D"/>
    <w:rsid w:val="00DC227D"/>
    <w:rsid w:val="00DC320D"/>
    <w:rsid w:val="00DC3CDA"/>
    <w:rsid w:val="00DC3E5D"/>
    <w:rsid w:val="00DC4742"/>
    <w:rsid w:val="00DC68C9"/>
    <w:rsid w:val="00DC6FF0"/>
    <w:rsid w:val="00DC72E8"/>
    <w:rsid w:val="00DC7AA1"/>
    <w:rsid w:val="00DD053D"/>
    <w:rsid w:val="00DD1D80"/>
    <w:rsid w:val="00DD242B"/>
    <w:rsid w:val="00DD276A"/>
    <w:rsid w:val="00DD298A"/>
    <w:rsid w:val="00DD2E84"/>
    <w:rsid w:val="00DD3BF8"/>
    <w:rsid w:val="00DD40A4"/>
    <w:rsid w:val="00DD4265"/>
    <w:rsid w:val="00DD52A7"/>
    <w:rsid w:val="00DD56B7"/>
    <w:rsid w:val="00DD5A89"/>
    <w:rsid w:val="00DD5FAE"/>
    <w:rsid w:val="00DE2465"/>
    <w:rsid w:val="00DE2ABA"/>
    <w:rsid w:val="00DE33E3"/>
    <w:rsid w:val="00DE468A"/>
    <w:rsid w:val="00DE698F"/>
    <w:rsid w:val="00DE7084"/>
    <w:rsid w:val="00DF0AB0"/>
    <w:rsid w:val="00DF123A"/>
    <w:rsid w:val="00DF25AB"/>
    <w:rsid w:val="00DF2B75"/>
    <w:rsid w:val="00DF5B32"/>
    <w:rsid w:val="00DF7A2F"/>
    <w:rsid w:val="00E00DFF"/>
    <w:rsid w:val="00E012AB"/>
    <w:rsid w:val="00E02666"/>
    <w:rsid w:val="00E030C9"/>
    <w:rsid w:val="00E03781"/>
    <w:rsid w:val="00E03B45"/>
    <w:rsid w:val="00E0465B"/>
    <w:rsid w:val="00E0568C"/>
    <w:rsid w:val="00E079C3"/>
    <w:rsid w:val="00E125A0"/>
    <w:rsid w:val="00E1297C"/>
    <w:rsid w:val="00E1304C"/>
    <w:rsid w:val="00E13CBA"/>
    <w:rsid w:val="00E142AD"/>
    <w:rsid w:val="00E147F4"/>
    <w:rsid w:val="00E14933"/>
    <w:rsid w:val="00E14C81"/>
    <w:rsid w:val="00E22405"/>
    <w:rsid w:val="00E234FB"/>
    <w:rsid w:val="00E23C46"/>
    <w:rsid w:val="00E2551D"/>
    <w:rsid w:val="00E25A29"/>
    <w:rsid w:val="00E30696"/>
    <w:rsid w:val="00E30797"/>
    <w:rsid w:val="00E31031"/>
    <w:rsid w:val="00E313E7"/>
    <w:rsid w:val="00E34068"/>
    <w:rsid w:val="00E34A0B"/>
    <w:rsid w:val="00E34A18"/>
    <w:rsid w:val="00E36834"/>
    <w:rsid w:val="00E4019F"/>
    <w:rsid w:val="00E40AB0"/>
    <w:rsid w:val="00E41C9E"/>
    <w:rsid w:val="00E4296B"/>
    <w:rsid w:val="00E42EAF"/>
    <w:rsid w:val="00E4335A"/>
    <w:rsid w:val="00E43975"/>
    <w:rsid w:val="00E45234"/>
    <w:rsid w:val="00E5141A"/>
    <w:rsid w:val="00E52D53"/>
    <w:rsid w:val="00E55073"/>
    <w:rsid w:val="00E6179E"/>
    <w:rsid w:val="00E629C9"/>
    <w:rsid w:val="00E62B57"/>
    <w:rsid w:val="00E63BF6"/>
    <w:rsid w:val="00E63E43"/>
    <w:rsid w:val="00E664FD"/>
    <w:rsid w:val="00E70467"/>
    <w:rsid w:val="00E72390"/>
    <w:rsid w:val="00E81959"/>
    <w:rsid w:val="00E82126"/>
    <w:rsid w:val="00E8403C"/>
    <w:rsid w:val="00E84D95"/>
    <w:rsid w:val="00E85E40"/>
    <w:rsid w:val="00E85E87"/>
    <w:rsid w:val="00E867B5"/>
    <w:rsid w:val="00E86D02"/>
    <w:rsid w:val="00E9063F"/>
    <w:rsid w:val="00E90B29"/>
    <w:rsid w:val="00E94FA4"/>
    <w:rsid w:val="00E96AF5"/>
    <w:rsid w:val="00E97478"/>
    <w:rsid w:val="00EA1D94"/>
    <w:rsid w:val="00EA2687"/>
    <w:rsid w:val="00EA5039"/>
    <w:rsid w:val="00EA5FD2"/>
    <w:rsid w:val="00EA7643"/>
    <w:rsid w:val="00EB1D78"/>
    <w:rsid w:val="00EB262E"/>
    <w:rsid w:val="00EB41A6"/>
    <w:rsid w:val="00EB443F"/>
    <w:rsid w:val="00EB49C5"/>
    <w:rsid w:val="00EB71B9"/>
    <w:rsid w:val="00EB7732"/>
    <w:rsid w:val="00EB7B98"/>
    <w:rsid w:val="00EC0CC8"/>
    <w:rsid w:val="00EC193E"/>
    <w:rsid w:val="00EC44A2"/>
    <w:rsid w:val="00EC5DA6"/>
    <w:rsid w:val="00EC6679"/>
    <w:rsid w:val="00ED304B"/>
    <w:rsid w:val="00ED390A"/>
    <w:rsid w:val="00ED3AE7"/>
    <w:rsid w:val="00ED3EAA"/>
    <w:rsid w:val="00ED4430"/>
    <w:rsid w:val="00ED558F"/>
    <w:rsid w:val="00ED66BA"/>
    <w:rsid w:val="00ED68CE"/>
    <w:rsid w:val="00EE1FA4"/>
    <w:rsid w:val="00EE4AFD"/>
    <w:rsid w:val="00EF0EEE"/>
    <w:rsid w:val="00EF1F3C"/>
    <w:rsid w:val="00EF2B1B"/>
    <w:rsid w:val="00EF2FC8"/>
    <w:rsid w:val="00EF30AD"/>
    <w:rsid w:val="00EF4892"/>
    <w:rsid w:val="00EF4BAE"/>
    <w:rsid w:val="00EF4CFA"/>
    <w:rsid w:val="00EF5683"/>
    <w:rsid w:val="00F01D4D"/>
    <w:rsid w:val="00F01EA1"/>
    <w:rsid w:val="00F028C8"/>
    <w:rsid w:val="00F02E23"/>
    <w:rsid w:val="00F03739"/>
    <w:rsid w:val="00F03BF0"/>
    <w:rsid w:val="00F0407D"/>
    <w:rsid w:val="00F05456"/>
    <w:rsid w:val="00F106F6"/>
    <w:rsid w:val="00F11CFE"/>
    <w:rsid w:val="00F11FED"/>
    <w:rsid w:val="00F12F9A"/>
    <w:rsid w:val="00F13D31"/>
    <w:rsid w:val="00F13EC8"/>
    <w:rsid w:val="00F16B21"/>
    <w:rsid w:val="00F17C18"/>
    <w:rsid w:val="00F17E32"/>
    <w:rsid w:val="00F213EC"/>
    <w:rsid w:val="00F22BA4"/>
    <w:rsid w:val="00F23038"/>
    <w:rsid w:val="00F23289"/>
    <w:rsid w:val="00F2655C"/>
    <w:rsid w:val="00F27AE7"/>
    <w:rsid w:val="00F31728"/>
    <w:rsid w:val="00F3305F"/>
    <w:rsid w:val="00F3686A"/>
    <w:rsid w:val="00F37E38"/>
    <w:rsid w:val="00F37F34"/>
    <w:rsid w:val="00F4243C"/>
    <w:rsid w:val="00F42BAE"/>
    <w:rsid w:val="00F43BF6"/>
    <w:rsid w:val="00F44ACE"/>
    <w:rsid w:val="00F47888"/>
    <w:rsid w:val="00F50F00"/>
    <w:rsid w:val="00F51D9C"/>
    <w:rsid w:val="00F553E4"/>
    <w:rsid w:val="00F558AC"/>
    <w:rsid w:val="00F560EB"/>
    <w:rsid w:val="00F601DF"/>
    <w:rsid w:val="00F602F0"/>
    <w:rsid w:val="00F638D0"/>
    <w:rsid w:val="00F648AD"/>
    <w:rsid w:val="00F6497A"/>
    <w:rsid w:val="00F64A95"/>
    <w:rsid w:val="00F65F1E"/>
    <w:rsid w:val="00F66A0F"/>
    <w:rsid w:val="00F66A9F"/>
    <w:rsid w:val="00F66F9D"/>
    <w:rsid w:val="00F67457"/>
    <w:rsid w:val="00F712F0"/>
    <w:rsid w:val="00F729D6"/>
    <w:rsid w:val="00F72EED"/>
    <w:rsid w:val="00F73C23"/>
    <w:rsid w:val="00F7656C"/>
    <w:rsid w:val="00F76B31"/>
    <w:rsid w:val="00F76D5D"/>
    <w:rsid w:val="00F77C62"/>
    <w:rsid w:val="00F80184"/>
    <w:rsid w:val="00F80DA0"/>
    <w:rsid w:val="00F8197F"/>
    <w:rsid w:val="00F82C32"/>
    <w:rsid w:val="00F901D0"/>
    <w:rsid w:val="00F907C0"/>
    <w:rsid w:val="00F91508"/>
    <w:rsid w:val="00F939C6"/>
    <w:rsid w:val="00F94A8D"/>
    <w:rsid w:val="00F94F42"/>
    <w:rsid w:val="00F9739B"/>
    <w:rsid w:val="00F97BB5"/>
    <w:rsid w:val="00FA2743"/>
    <w:rsid w:val="00FA51FC"/>
    <w:rsid w:val="00FA53A2"/>
    <w:rsid w:val="00FA6F55"/>
    <w:rsid w:val="00FA73BE"/>
    <w:rsid w:val="00FA7E0B"/>
    <w:rsid w:val="00FB066B"/>
    <w:rsid w:val="00FB0B1D"/>
    <w:rsid w:val="00FB1369"/>
    <w:rsid w:val="00FB1E30"/>
    <w:rsid w:val="00FB31FC"/>
    <w:rsid w:val="00FB43EE"/>
    <w:rsid w:val="00FB50E5"/>
    <w:rsid w:val="00FB5AAC"/>
    <w:rsid w:val="00FB5F50"/>
    <w:rsid w:val="00FB7A31"/>
    <w:rsid w:val="00FC0C88"/>
    <w:rsid w:val="00FC13CA"/>
    <w:rsid w:val="00FC1BCC"/>
    <w:rsid w:val="00FC2A8E"/>
    <w:rsid w:val="00FC3A85"/>
    <w:rsid w:val="00FC57D7"/>
    <w:rsid w:val="00FC653A"/>
    <w:rsid w:val="00FC6724"/>
    <w:rsid w:val="00FC745E"/>
    <w:rsid w:val="00FD0283"/>
    <w:rsid w:val="00FD04C3"/>
    <w:rsid w:val="00FD07C3"/>
    <w:rsid w:val="00FD192A"/>
    <w:rsid w:val="00FD1ADE"/>
    <w:rsid w:val="00FD2E18"/>
    <w:rsid w:val="00FD37E6"/>
    <w:rsid w:val="00FD38E9"/>
    <w:rsid w:val="00FD49E9"/>
    <w:rsid w:val="00FD51D7"/>
    <w:rsid w:val="00FD5F38"/>
    <w:rsid w:val="00FD75AE"/>
    <w:rsid w:val="00FD76EA"/>
    <w:rsid w:val="00FE0D6C"/>
    <w:rsid w:val="00FE1546"/>
    <w:rsid w:val="00FE2041"/>
    <w:rsid w:val="00FE2DBE"/>
    <w:rsid w:val="00FE3A85"/>
    <w:rsid w:val="00FE3D10"/>
    <w:rsid w:val="00FE4BEE"/>
    <w:rsid w:val="00FE4EC7"/>
    <w:rsid w:val="00FE56C0"/>
    <w:rsid w:val="00FE6820"/>
    <w:rsid w:val="00FE6B46"/>
    <w:rsid w:val="00FE7F1E"/>
    <w:rsid w:val="00FF03EA"/>
    <w:rsid w:val="00FF24BD"/>
    <w:rsid w:val="00FF5EB1"/>
    <w:rsid w:val="00FF5FBF"/>
    <w:rsid w:val="00FF61D7"/>
    <w:rsid w:val="00FF6644"/>
    <w:rsid w:val="1967085A"/>
    <w:rsid w:val="5D5474A1"/>
    <w:rsid w:val="6C65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32865"/>
  <w14:defaultImageDpi w14:val="32767"/>
  <w15:docId w15:val="{B5CF1178-EA45-453E-9AFC-195AAEB9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rFonts w:ascii="Times New Roman" w:eastAsia="仿宋_GB2312" w:hAnsi="Times New Roman" w:cs="宋体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="黑体" w:eastAsia="黑体" w:hAnsiTheme="majorHAnsi" w:cs="Times New Roman (标题 CS)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outlineLvl w:val="2"/>
    </w:pPr>
    <w:rPr>
      <w:rFonts w:eastAsia="楷体_GB2312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outlineLvl w:val="3"/>
    </w:pPr>
    <w:rPr>
      <w:rFonts w:cs="Times New Roman (标题 CS)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widowControl w:val="0"/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  <w:sz w:val="20"/>
      <w:szCs w:val="20"/>
    </w:rPr>
  </w:style>
  <w:style w:type="paragraph" w:styleId="a5">
    <w:name w:val="Body Text"/>
    <w:basedOn w:val="a"/>
    <w:link w:val="a6"/>
    <w:uiPriority w:val="1"/>
    <w:qFormat/>
    <w:pPr>
      <w:widowControl w:val="0"/>
      <w:spacing w:before="120" w:after="120" w:line="240" w:lineRule="auto"/>
      <w:ind w:firstLineChars="0" w:firstLine="0"/>
      <w:jc w:val="left"/>
    </w:pPr>
    <w:rPr>
      <w:rFonts w:ascii="仿宋" w:eastAsia="仿宋" w:hAnsi="仿宋" w:cstheme="minorBidi"/>
      <w:color w:val="000000" w:themeColor="text1"/>
      <w:sz w:val="24"/>
      <w:szCs w:val="25"/>
      <w:lang w:eastAsia="en-US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pPr>
      <w:spacing w:line="240" w:lineRule="auto"/>
    </w:pPr>
    <w:rPr>
      <w:rFonts w:ascii="宋体" w:eastAsia="宋体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/>
      <w:sz w:val="24"/>
    </w:r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pPr>
      <w:widowControl/>
      <w:spacing w:line="560" w:lineRule="exact"/>
      <w:ind w:firstLineChars="200" w:firstLine="200"/>
      <w:jc w:val="left"/>
    </w:pPr>
    <w:rPr>
      <w:rFonts w:ascii="Times New Roman" w:eastAsia="仿宋_GB2312" w:hAnsi="Times New Roman" w:cs="宋体"/>
      <w:b/>
      <w:bCs/>
      <w:kern w:val="0"/>
      <w:sz w:val="32"/>
      <w:szCs w:val="24"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page number"/>
    <w:basedOn w:val="a0"/>
    <w:uiPriority w:val="99"/>
    <w:semiHidden/>
    <w:unhideWhenUsed/>
    <w:qFormat/>
  </w:style>
  <w:style w:type="character" w:styleId="af5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6">
    <w:name w:val="Emphasis"/>
    <w:basedOn w:val="a0"/>
    <w:uiPriority w:val="20"/>
    <w:qFormat/>
    <w:rPr>
      <w:i/>
      <w:iCs/>
    </w:rPr>
  </w:style>
  <w:style w:type="character" w:styleId="af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8">
    <w:name w:val="annotation reference"/>
    <w:basedOn w:val="a0"/>
    <w:uiPriority w:val="99"/>
    <w:unhideWhenUsed/>
    <w:qFormat/>
    <w:rPr>
      <w:sz w:val="16"/>
      <w:szCs w:val="16"/>
    </w:rPr>
  </w:style>
  <w:style w:type="paragraph" w:customStyle="1" w:styleId="11">
    <w:name w:val="样式1"/>
    <w:basedOn w:val="a"/>
    <w:qFormat/>
    <w:pPr>
      <w:ind w:firstLineChars="0" w:firstLine="0"/>
      <w:jc w:val="center"/>
    </w:pPr>
    <w:rPr>
      <w:rFonts w:ascii="方正小标宋简体" w:eastAsia="方正小标宋简体" w:cs="Times New Roman"/>
      <w:sz w:val="44"/>
      <w:szCs w:val="44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方正小标宋_GBK" w:hAnsi="Times New Roman" w:cs="宋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黑体" w:eastAsia="黑体" w:hAnsiTheme="majorHAnsi" w:cs="Times New Roman (标题 CS)"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楷体_GB2312" w:hAnsi="Times New Roman" w:cs="宋体"/>
      <w:b/>
      <w:bCs/>
      <w:kern w:val="0"/>
      <w:sz w:val="32"/>
      <w:szCs w:val="32"/>
    </w:rPr>
  </w:style>
  <w:style w:type="paragraph" w:styleId="af9">
    <w:name w:val="List Paragraph"/>
    <w:basedOn w:val="a"/>
    <w:uiPriority w:val="34"/>
    <w:qFormat/>
    <w:pPr>
      <w:ind w:firstLine="420"/>
    </w:pPr>
  </w:style>
  <w:style w:type="character" w:customStyle="1" w:styleId="40">
    <w:name w:val="标题 4 字符"/>
    <w:basedOn w:val="a0"/>
    <w:link w:val="4"/>
    <w:uiPriority w:val="9"/>
    <w:qFormat/>
    <w:rPr>
      <w:rFonts w:ascii="Times New Roman" w:eastAsia="仿宋_GB2312" w:hAnsi="Times New Roman" w:cs="Times New Roman (标题 CS)"/>
      <w:b/>
      <w:bCs/>
      <w:kern w:val="0"/>
      <w:sz w:val="32"/>
      <w:szCs w:val="28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eastAsia="仿宋_GB2312"/>
      <w:sz w:val="32"/>
    </w:rPr>
  </w:style>
  <w:style w:type="character" w:customStyle="1" w:styleId="ae">
    <w:name w:val="页眉 字符"/>
    <w:basedOn w:val="a0"/>
    <w:link w:val="ad"/>
    <w:uiPriority w:val="99"/>
    <w:qFormat/>
    <w:rPr>
      <w:rFonts w:eastAsia="仿宋_GB2312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rFonts w:eastAsia="仿宋_GB231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job-brandcominfo">
    <w:name w:val="job-brandcominfo"/>
    <w:basedOn w:val="a0"/>
    <w:qFormat/>
  </w:style>
  <w:style w:type="paragraph" w:customStyle="1" w:styleId="detail-text">
    <w:name w:val="detail-text"/>
    <w:basedOn w:val="a"/>
    <w:qFormat/>
    <w:pPr>
      <w:spacing w:before="100" w:beforeAutospacing="1" w:after="100" w:afterAutospacing="1"/>
    </w:pPr>
  </w:style>
  <w:style w:type="paragraph" w:customStyle="1" w:styleId="00">
    <w:name w:val="00正文"/>
    <w:basedOn w:val="a"/>
    <w:link w:val="00Char"/>
    <w:qFormat/>
    <w:pPr>
      <w:widowControl w:val="0"/>
      <w:adjustRightInd w:val="0"/>
      <w:snapToGrid w:val="0"/>
    </w:pPr>
    <w:rPr>
      <w:rFonts w:cs="Times New Roman"/>
      <w:kern w:val="2"/>
      <w:szCs w:val="32"/>
    </w:rPr>
  </w:style>
  <w:style w:type="character" w:customStyle="1" w:styleId="00Char">
    <w:name w:val="00正文 Char"/>
    <w:basedOn w:val="a0"/>
    <w:link w:val="00"/>
    <w:qFormat/>
    <w:rPr>
      <w:rFonts w:ascii="Times New Roman" w:eastAsia="仿宋_GB2312" w:hAnsi="Times New Roman" w:cs="Times New Roman"/>
      <w:sz w:val="32"/>
      <w:szCs w:val="32"/>
    </w:rPr>
  </w:style>
  <w:style w:type="character" w:customStyle="1" w:styleId="50">
    <w:name w:val="标题 5 字符"/>
    <w:basedOn w:val="a0"/>
    <w:link w:val="5"/>
    <w:uiPriority w:val="9"/>
    <w:qFormat/>
    <w:rPr>
      <w:rFonts w:ascii="Times New Roman" w:eastAsia="仿宋_GB2312" w:hAnsi="Times New Roman" w:cs="宋体"/>
      <w:b/>
      <w:bCs/>
      <w:kern w:val="0"/>
      <w:sz w:val="28"/>
      <w:szCs w:val="28"/>
    </w:rPr>
  </w:style>
  <w:style w:type="character" w:customStyle="1" w:styleId="UserStyle1">
    <w:name w:val="UserStyle_1"/>
    <w:qFormat/>
  </w:style>
  <w:style w:type="character" w:customStyle="1" w:styleId="12">
    <w:name w:val="未处理的提及1"/>
    <w:basedOn w:val="a0"/>
    <w:uiPriority w:val="99"/>
    <w:qFormat/>
    <w:rPr>
      <w:color w:val="605E5C"/>
      <w:shd w:val="clear" w:color="auto" w:fill="E1DFDD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/>
      <w:sz w:val="24"/>
    </w:rPr>
  </w:style>
  <w:style w:type="character" w:customStyle="1" w:styleId="a6">
    <w:name w:val="正文文本 字符"/>
    <w:basedOn w:val="a0"/>
    <w:link w:val="a5"/>
    <w:uiPriority w:val="1"/>
    <w:qFormat/>
    <w:rPr>
      <w:rFonts w:ascii="仿宋" w:eastAsia="仿宋" w:hAnsi="仿宋"/>
      <w:color w:val="000000" w:themeColor="text1"/>
      <w:kern w:val="0"/>
      <w:szCs w:val="25"/>
      <w:lang w:eastAsia="en-US"/>
    </w:rPr>
  </w:style>
  <w:style w:type="character" w:customStyle="1" w:styleId="a4">
    <w:name w:val="批注文字 字符"/>
    <w:basedOn w:val="a0"/>
    <w:link w:val="a3"/>
    <w:uiPriority w:val="99"/>
    <w:qFormat/>
    <w:rPr>
      <w:sz w:val="20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宋体" w:eastAsia="宋体" w:hAnsi="仿宋_GB2312" w:cs="宋体"/>
      <w:kern w:val="0"/>
      <w:sz w:val="18"/>
      <w:szCs w:val="18"/>
    </w:rPr>
  </w:style>
  <w:style w:type="paragraph" w:styleId="afa">
    <w:name w:val="No Spacing"/>
    <w:uiPriority w:val="1"/>
    <w:qFormat/>
    <w:pPr>
      <w:ind w:firstLineChars="200" w:firstLine="200"/>
      <w:jc w:val="both"/>
    </w:pPr>
    <w:rPr>
      <w:rFonts w:ascii="仿宋_GB2312" w:eastAsia="仿宋_GB2312" w:hAnsi="仿宋_GB2312" w:cs="宋体"/>
      <w:sz w:val="32"/>
      <w:szCs w:val="24"/>
    </w:rPr>
  </w:style>
  <w:style w:type="paragraph" w:customStyle="1" w:styleId="22">
    <w:name w:val="缩2 悬挂2"/>
    <w:basedOn w:val="a"/>
    <w:link w:val="220"/>
    <w:qFormat/>
    <w:pPr>
      <w:widowControl w:val="0"/>
      <w:spacing w:afterLines="50" w:after="120" w:line="240" w:lineRule="auto"/>
      <w:ind w:leftChars="200" w:left="420" w:firstLine="420"/>
    </w:pPr>
    <w:rPr>
      <w:rFonts w:eastAsiaTheme="minorEastAsia" w:cs="Times New Roman"/>
      <w:iCs/>
      <w:kern w:val="2"/>
      <w:sz w:val="21"/>
      <w:szCs w:val="22"/>
    </w:rPr>
  </w:style>
  <w:style w:type="character" w:customStyle="1" w:styleId="220">
    <w:name w:val="缩2 悬挂2 字符"/>
    <w:basedOn w:val="a0"/>
    <w:link w:val="22"/>
    <w:qFormat/>
    <w:rPr>
      <w:rFonts w:ascii="Times New Roman" w:hAnsi="Times New Roman" w:cs="Times New Roman"/>
      <w:iCs/>
      <w:sz w:val="21"/>
      <w:szCs w:val="22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</w:rPr>
  </w:style>
  <w:style w:type="paragraph" w:customStyle="1" w:styleId="210">
    <w:name w:val="样式 2 10 磅"/>
    <w:qFormat/>
    <w:rPr>
      <w:rFonts w:ascii="微软雅黑" w:eastAsia="宋体" w:hAnsi="微软雅黑" w:cs="Times New Roman"/>
      <w:sz w:val="21"/>
      <w:szCs w:val="21"/>
    </w:rPr>
  </w:style>
  <w:style w:type="paragraph" w:customStyle="1" w:styleId="13">
    <w:name w:val="修订1"/>
    <w:hidden/>
    <w:uiPriority w:val="99"/>
    <w:semiHidden/>
    <w:qFormat/>
    <w:rPr>
      <w:rFonts w:ascii="仿宋_GB2312" w:eastAsia="仿宋_GB2312" w:hAnsi="仿宋_GB2312" w:cs="宋体"/>
      <w:sz w:val="32"/>
      <w:szCs w:val="24"/>
    </w:rPr>
  </w:style>
  <w:style w:type="paragraph" w:customStyle="1" w:styleId="detailcontenttime">
    <w:name w:val="detailcontenttime"/>
    <w:basedOn w:val="a"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/>
      <w:sz w:val="24"/>
    </w:rPr>
  </w:style>
  <w:style w:type="character" w:customStyle="1" w:styleId="detailcontenttimeitem">
    <w:name w:val="detailcontenttime_item"/>
    <w:basedOn w:val="a0"/>
    <w:qFormat/>
  </w:style>
  <w:style w:type="character" w:customStyle="1" w:styleId="articleprint">
    <w:name w:val="article_print"/>
    <w:basedOn w:val="a0"/>
    <w:qFormat/>
  </w:style>
  <w:style w:type="character" w:customStyle="1" w:styleId="posttopsharetitle">
    <w:name w:val="post_top_share_title"/>
    <w:basedOn w:val="a0"/>
    <w:qFormat/>
  </w:style>
  <w:style w:type="paragraph" w:customStyle="1" w:styleId="shareweixin">
    <w:name w:val="share_weixin"/>
    <w:basedOn w:val="a"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/>
      <w:sz w:val="24"/>
    </w:rPr>
  </w:style>
  <w:style w:type="paragraph" w:customStyle="1" w:styleId="shareweibo">
    <w:name w:val="share_weibo"/>
    <w:basedOn w:val="a"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/>
      <w:sz w:val="24"/>
    </w:rPr>
  </w:style>
  <w:style w:type="paragraph" w:customStyle="1" w:styleId="shareqzone">
    <w:name w:val="share_qzone"/>
    <w:basedOn w:val="a"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/>
      <w:sz w:val="24"/>
    </w:rPr>
  </w:style>
  <w:style w:type="paragraph" w:customStyle="1" w:styleId="fcenter">
    <w:name w:val="f_center"/>
    <w:basedOn w:val="a"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/>
      <w:sz w:val="24"/>
    </w:rPr>
  </w:style>
  <w:style w:type="table" w:customStyle="1" w:styleId="5-21">
    <w:name w:val="网格表 5 深色 - 着色 21"/>
    <w:basedOn w:val="a1"/>
    <w:uiPriority w:val="50"/>
    <w:qFormat/>
    <w:pPr>
      <w:widowControl w:val="0"/>
      <w:jc w:val="both"/>
    </w:pPr>
    <w:rPr>
      <w:rFonts w:ascii="等线" w:eastAsia="等线" w:hAnsi="等线"/>
      <w:sz w:val="21"/>
      <w:szCs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5-22">
    <w:name w:val="网格表 5 深色 - 着色 22"/>
    <w:basedOn w:val="a1"/>
    <w:uiPriority w:val="50"/>
    <w:qFormat/>
    <w:pPr>
      <w:widowControl w:val="0"/>
      <w:jc w:val="both"/>
    </w:pPr>
    <w:rPr>
      <w:rFonts w:ascii="等线" w:eastAsia="等线" w:hAnsi="等线"/>
      <w:sz w:val="21"/>
      <w:szCs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paragraph" w:customStyle="1" w:styleId="Style1">
    <w:name w:val="_Style 1"/>
    <w:basedOn w:val="a"/>
    <w:qFormat/>
    <w:pPr>
      <w:spacing w:after="160" w:line="240" w:lineRule="exact"/>
      <w:ind w:firstLineChars="0" w:firstLine="0"/>
      <w:jc w:val="left"/>
    </w:pPr>
    <w:rPr>
      <w:rFonts w:eastAsia="宋体" w:cs="Times New Roman"/>
      <w:kern w:val="2"/>
      <w:sz w:val="21"/>
    </w:rPr>
  </w:style>
  <w:style w:type="character" w:customStyle="1" w:styleId="richmediameta">
    <w:name w:val="rich_media_meta"/>
    <w:basedOn w:val="a0"/>
    <w:qFormat/>
  </w:style>
  <w:style w:type="character" w:customStyle="1" w:styleId="ariahiddenabs">
    <w:name w:val="aria_hidden_abs"/>
    <w:basedOn w:val="a0"/>
    <w:qFormat/>
  </w:style>
  <w:style w:type="character" w:customStyle="1" w:styleId="videolength">
    <w:name w:val="video_length"/>
    <w:basedOn w:val="a0"/>
    <w:qFormat/>
  </w:style>
  <w:style w:type="character" w:customStyle="1" w:styleId="snsoprgap">
    <w:name w:val="sns_opr_gap"/>
    <w:basedOn w:val="a0"/>
    <w:qFormat/>
  </w:style>
  <w:style w:type="character" w:customStyle="1" w:styleId="af1">
    <w:name w:val="批注主题 字符"/>
    <w:basedOn w:val="a4"/>
    <w:link w:val="af0"/>
    <w:uiPriority w:val="99"/>
    <w:semiHidden/>
    <w:qFormat/>
    <w:rPr>
      <w:rFonts w:ascii="Times New Roman" w:eastAsia="仿宋_GB2312" w:hAnsi="Times New Roman" w:cs="宋体"/>
      <w:b/>
      <w:bCs/>
      <w:kern w:val="0"/>
      <w:sz w:val="32"/>
      <w:szCs w:val="20"/>
    </w:rPr>
  </w:style>
  <w:style w:type="paragraph" w:customStyle="1" w:styleId="21">
    <w:name w:val="修订2"/>
    <w:hidden/>
    <w:uiPriority w:val="99"/>
    <w:unhideWhenUsed/>
    <w:qFormat/>
    <w:rPr>
      <w:rFonts w:ascii="Times New Roman" w:eastAsia="仿宋_GB2312" w:hAnsi="Times New Roman" w:cs="宋体"/>
      <w:sz w:val="32"/>
      <w:szCs w:val="24"/>
    </w:rPr>
  </w:style>
  <w:style w:type="paragraph" w:customStyle="1" w:styleId="Char1CharCharChar">
    <w:name w:val="Char1 Char Char Char"/>
    <w:basedOn w:val="a"/>
    <w:qFormat/>
    <w:pPr>
      <w:spacing w:line="360" w:lineRule="auto"/>
      <w:jc w:val="left"/>
    </w:pPr>
    <w:rPr>
      <w:rFonts w:ascii="Tahoma" w:eastAsia="宋体" w:hAnsi="Tahoma" w:cs="Times New Roman"/>
      <w:kern w:val="2"/>
      <w:sz w:val="24"/>
    </w:rPr>
  </w:style>
  <w:style w:type="paragraph" w:customStyle="1" w:styleId="Char1CharCharChar1">
    <w:name w:val="Char1 Char Char Char1"/>
    <w:basedOn w:val="a"/>
    <w:qFormat/>
    <w:pPr>
      <w:spacing w:line="360" w:lineRule="auto"/>
      <w:jc w:val="left"/>
    </w:pPr>
    <w:rPr>
      <w:rFonts w:ascii="Tahoma" w:eastAsia="宋体" w:hAnsi="Tahoma" w:cs="Times New Roman"/>
      <w:kern w:val="2"/>
      <w:sz w:val="24"/>
    </w:rPr>
  </w:style>
  <w:style w:type="paragraph" w:styleId="afb">
    <w:name w:val="Revision"/>
    <w:hidden/>
    <w:uiPriority w:val="99"/>
    <w:unhideWhenUsed/>
    <w:rsid w:val="003C7928"/>
    <w:rPr>
      <w:rFonts w:ascii="Times New Roman" w:eastAsia="仿宋_GB2312" w:hAnsi="Times New Roman" w:cs="宋体"/>
      <w:sz w:val="32"/>
      <w:szCs w:val="24"/>
    </w:rPr>
  </w:style>
  <w:style w:type="paragraph" w:styleId="afc">
    <w:name w:val="Body Text Indent"/>
    <w:basedOn w:val="a"/>
    <w:link w:val="afd"/>
    <w:uiPriority w:val="99"/>
    <w:semiHidden/>
    <w:unhideWhenUsed/>
    <w:rsid w:val="00E5141A"/>
    <w:pPr>
      <w:spacing w:after="120"/>
      <w:ind w:leftChars="200" w:left="420"/>
    </w:pPr>
  </w:style>
  <w:style w:type="character" w:customStyle="1" w:styleId="afd">
    <w:name w:val="正文文本缩进 字符"/>
    <w:basedOn w:val="a0"/>
    <w:link w:val="afc"/>
    <w:uiPriority w:val="99"/>
    <w:semiHidden/>
    <w:rsid w:val="00E5141A"/>
    <w:rPr>
      <w:rFonts w:ascii="Times New Roman" w:eastAsia="仿宋_GB2312" w:hAnsi="Times New Roman" w:cs="宋体"/>
      <w:sz w:val="32"/>
      <w:szCs w:val="24"/>
    </w:rPr>
  </w:style>
  <w:style w:type="paragraph" w:styleId="23">
    <w:name w:val="Body Text First Indent 2"/>
    <w:basedOn w:val="afc"/>
    <w:next w:val="a"/>
    <w:link w:val="24"/>
    <w:uiPriority w:val="99"/>
    <w:unhideWhenUsed/>
    <w:qFormat/>
    <w:rsid w:val="00E5141A"/>
    <w:pPr>
      <w:widowControl w:val="0"/>
      <w:adjustRightInd w:val="0"/>
      <w:ind w:firstLine="420"/>
    </w:pPr>
    <w:rPr>
      <w:rFonts w:ascii="仿宋_GB2312" w:hAnsi="仿宋_GB2312" w:cs="仿宋_GB2312"/>
      <w:kern w:val="2"/>
      <w:szCs w:val="30"/>
    </w:rPr>
  </w:style>
  <w:style w:type="character" w:customStyle="1" w:styleId="24">
    <w:name w:val="正文文本首行缩进 2 字符"/>
    <w:basedOn w:val="afd"/>
    <w:link w:val="23"/>
    <w:uiPriority w:val="99"/>
    <w:rsid w:val="00E5141A"/>
    <w:rPr>
      <w:rFonts w:ascii="仿宋_GB2312" w:eastAsia="仿宋_GB2312" w:hAnsi="仿宋_GB2312" w:cs="仿宋_GB2312"/>
      <w:kern w:val="2"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xy w</cp:lastModifiedBy>
  <cp:revision>123</cp:revision>
  <cp:lastPrinted>2024-12-11T08:59:00Z</cp:lastPrinted>
  <dcterms:created xsi:type="dcterms:W3CDTF">2024-12-04T03:42:00Z</dcterms:created>
  <dcterms:modified xsi:type="dcterms:W3CDTF">2025-07-07T06:24:00Z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39B0D85AE2F54BADB4552D3E19326B9A_12</vt:lpwstr>
  </property>
</Properties>
</file>