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附件2：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关于《北京市通州区科学技术普及项目管理实施细则（试行）（征求意见稿）》的起草说明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一、目的与依据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仿宋_GB2312"/>
          <w:sz w:val="32"/>
          <w:szCs w:val="32"/>
          <w:shd w:val="clear" w:color="auto" w:fill="FFFFFF"/>
        </w:rPr>
        <w:t>为进一步规范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  <w:t>北京市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通州区科学</w:t>
      </w:r>
      <w:r>
        <w:rPr>
          <w:rFonts w:eastAsia="仿宋_GB2312" w:cs="仿宋_GB2312"/>
          <w:sz w:val="32"/>
          <w:szCs w:val="32"/>
          <w:shd w:val="clear" w:color="auto" w:fill="FFFFFF"/>
        </w:rPr>
        <w:t>技术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普及</w:t>
      </w:r>
      <w:r>
        <w:rPr>
          <w:rFonts w:eastAsia="仿宋_GB2312" w:cs="仿宋_GB2312"/>
          <w:sz w:val="32"/>
          <w:szCs w:val="32"/>
          <w:shd w:val="clear" w:color="auto" w:fill="FFFFFF"/>
        </w:rPr>
        <w:t>项目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管理，提高</w:t>
      </w:r>
      <w:r>
        <w:rPr>
          <w:rFonts w:eastAsia="仿宋_GB2312" w:cs="仿宋_GB2312"/>
          <w:sz w:val="32"/>
          <w:szCs w:val="32"/>
          <w:shd w:val="clear" w:color="auto" w:fill="FFFFFF"/>
        </w:rPr>
        <w:t>财政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资金使用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  <w:t>的经济效益和社会效益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鼓励和调动参与科普工作的积极性，促进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科普事业高质量发展，依据《中华人民共和国科学技术普及法》</w:t>
      </w:r>
      <w:r>
        <w:rPr>
          <w:rFonts w:eastAsia="仿宋_GB2312" w:cs="仿宋_GB2312"/>
          <w:sz w:val="32"/>
          <w:szCs w:val="32"/>
          <w:shd w:val="clear" w:color="auto" w:fill="FFFFFF"/>
        </w:rPr>
        <w:t>《北京市科学技术普及条例》</w:t>
      </w:r>
      <w:r>
        <w:rPr>
          <w:rFonts w:hint="eastAsia" w:eastAsia="仿宋_GB2312" w:cs="仿宋_GB2312"/>
          <w:sz w:val="32"/>
          <w:szCs w:val="32"/>
          <w:shd w:val="clear" w:color="auto" w:fill="FFFFFF"/>
        </w:rPr>
        <w:t>等文件精神，结合我区科普工作实际，制定本</w:t>
      </w:r>
      <w:r>
        <w:rPr>
          <w:rFonts w:hint="eastAsia" w:eastAsia="仿宋_GB2312" w:cs="仿宋_GB2312"/>
          <w:sz w:val="32"/>
          <w:szCs w:val="32"/>
          <w:shd w:val="clear" w:color="auto" w:fill="FFFFFF"/>
          <w:lang w:eastAsia="zh-CN"/>
        </w:rPr>
        <w:t>细则</w:t>
      </w:r>
      <w:r>
        <w:rPr>
          <w:rFonts w:hint="eastAsia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、主要内容</w:t>
      </w: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（一）《细则》的总体架构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》共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章、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三十九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：总则、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职责、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申报、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评审与立项、实施与监督、验收评价、经费管理、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（二）《细则》的具体内容</w:t>
      </w:r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总则：共</w:t>
      </w:r>
      <w:r>
        <w:rPr>
          <w:rFonts w:ascii="仿宋_GB2312" w:eastAsia="仿宋_GB2312" w:cs="仿宋_GB2312"/>
          <w:color w:val="auto"/>
          <w:sz w:val="32"/>
          <w:szCs w:val="32"/>
        </w:rPr>
        <w:t>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条，主要提出了文件制定的目的意义、法规依据</w:t>
      </w:r>
      <w:r>
        <w:rPr>
          <w:rFonts w:asci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适用范围</w:t>
      </w:r>
      <w:r>
        <w:rPr>
          <w:rFonts w:ascii="仿宋_GB2312" w:eastAsia="仿宋_GB2312" w:cs="仿宋_GB2312"/>
          <w:color w:val="auto"/>
          <w:sz w:val="32"/>
          <w:szCs w:val="32"/>
        </w:rPr>
        <w:t>、管理原则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</w:t>
      </w:r>
      <w:bookmarkStart w:id="0" w:name="_GoBack"/>
      <w:bookmarkEnd w:id="0"/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职责：共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三</w:t>
      </w:r>
      <w:r>
        <w:rPr>
          <w:rFonts w:ascii="仿宋_GB2312" w:eastAsia="仿宋_GB2312" w:cs="仿宋_GB2312"/>
          <w:color w:val="auto"/>
          <w:sz w:val="32"/>
          <w:szCs w:val="32"/>
        </w:rPr>
        <w:t>条，主要明确了区科委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eastAsia="仿宋_GB2312" w:cs="仿宋_GB2312"/>
          <w:color w:val="auto"/>
          <w:sz w:val="32"/>
          <w:szCs w:val="32"/>
        </w:rPr>
        <w:t>承担单位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咨询专家</w:t>
      </w:r>
      <w:r>
        <w:rPr>
          <w:rFonts w:ascii="仿宋_GB2312" w:eastAsia="仿宋_GB2312" w:cs="仿宋_GB2312"/>
          <w:color w:val="auto"/>
          <w:sz w:val="32"/>
          <w:szCs w:val="32"/>
        </w:rPr>
        <w:t>的工作职责；</w:t>
      </w:r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申报：共三条，主要提出了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征集</w:t>
      </w:r>
      <w:r>
        <w:rPr>
          <w:rFonts w:ascii="仿宋_GB2312" w:eastAsia="仿宋_GB2312" w:cs="仿宋_GB2312"/>
          <w:color w:val="auto"/>
          <w:sz w:val="32"/>
          <w:szCs w:val="32"/>
        </w:rPr>
        <w:t>通知的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主要</w:t>
      </w:r>
      <w:r>
        <w:rPr>
          <w:rFonts w:ascii="仿宋_GB2312" w:eastAsia="仿宋_GB2312" w:cs="仿宋_GB2312"/>
          <w:color w:val="auto"/>
          <w:sz w:val="32"/>
          <w:szCs w:val="32"/>
        </w:rPr>
        <w:t>内容，申报单位的基本条件、申报材料提交要求；</w:t>
      </w:r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评审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与立项</w:t>
      </w:r>
      <w:r>
        <w:rPr>
          <w:rFonts w:ascii="仿宋_GB2312" w:eastAsia="仿宋_GB2312" w:cs="仿宋_GB2312"/>
          <w:color w:val="auto"/>
          <w:sz w:val="32"/>
          <w:szCs w:val="32"/>
        </w:rPr>
        <w:t>：共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七</w:t>
      </w:r>
      <w:r>
        <w:rPr>
          <w:rFonts w:ascii="仿宋_GB2312" w:eastAsia="仿宋_GB2312" w:cs="仿宋_GB2312"/>
          <w:color w:val="auto"/>
          <w:sz w:val="32"/>
          <w:szCs w:val="32"/>
        </w:rPr>
        <w:t>条，主要提出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立项程序、评审</w:t>
      </w:r>
      <w:r>
        <w:rPr>
          <w:rFonts w:ascii="仿宋_GB2312" w:eastAsia="仿宋_GB2312" w:cs="仿宋_GB2312"/>
          <w:color w:val="auto"/>
          <w:sz w:val="32"/>
          <w:szCs w:val="32"/>
        </w:rPr>
        <w:t>组织形式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，</w:t>
      </w:r>
      <w:r>
        <w:rPr>
          <w:rFonts w:ascii="仿宋_GB2312" w:eastAsia="仿宋_GB2312" w:cs="仿宋_GB2312"/>
          <w:color w:val="auto"/>
          <w:sz w:val="32"/>
          <w:szCs w:val="32"/>
        </w:rPr>
        <w:t>拟支持项目进行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5个工作日</w:t>
      </w:r>
      <w:r>
        <w:rPr>
          <w:rFonts w:ascii="仿宋_GB2312" w:eastAsia="仿宋_GB2312" w:cs="仿宋_GB2312"/>
          <w:color w:val="auto"/>
          <w:sz w:val="32"/>
          <w:szCs w:val="32"/>
        </w:rPr>
        <w:t>日公示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后，按程序</w:t>
      </w:r>
      <w:r>
        <w:rPr>
          <w:rFonts w:ascii="仿宋_GB2312" w:eastAsia="仿宋_GB2312" w:cs="仿宋_GB2312"/>
          <w:color w:val="auto"/>
          <w:sz w:val="32"/>
          <w:szCs w:val="32"/>
        </w:rPr>
        <w:t>签订项目任务书、拨付资金；</w:t>
      </w:r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实施与监督</w:t>
      </w:r>
      <w:r>
        <w:rPr>
          <w:rFonts w:ascii="仿宋_GB2312" w:eastAsia="仿宋_GB2312" w:cs="仿宋_GB2312"/>
          <w:color w:val="auto"/>
          <w:sz w:val="32"/>
          <w:szCs w:val="32"/>
        </w:rPr>
        <w:t>：共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七</w:t>
      </w:r>
      <w:r>
        <w:rPr>
          <w:rFonts w:ascii="仿宋_GB2312" w:eastAsia="仿宋_GB2312" w:cs="仿宋_GB2312"/>
          <w:color w:val="auto"/>
          <w:sz w:val="32"/>
          <w:szCs w:val="32"/>
        </w:rPr>
        <w:t>条，主要提出项目监督的方式、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变更</w:t>
      </w:r>
      <w:r>
        <w:rPr>
          <w:rFonts w:asci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要求</w:t>
      </w:r>
      <w:r>
        <w:rPr>
          <w:rFonts w:ascii="仿宋_GB2312" w:eastAsia="仿宋_GB2312" w:cs="仿宋_GB2312"/>
          <w:color w:val="auto"/>
          <w:sz w:val="32"/>
          <w:szCs w:val="32"/>
        </w:rPr>
        <w:t>，明确了检查中发现问题的处理方式；</w:t>
      </w:r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验收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评价</w:t>
      </w:r>
      <w:r>
        <w:rPr>
          <w:rFonts w:ascii="仿宋_GB2312" w:eastAsia="仿宋_GB2312" w:cs="仿宋_GB2312"/>
          <w:color w:val="auto"/>
          <w:sz w:val="32"/>
          <w:szCs w:val="32"/>
        </w:rPr>
        <w:t>：共三条，主要提出了结题验收的步骤、验收的组织方式，项目验收的时间要求；</w:t>
      </w:r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经费管理：共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八</w:t>
      </w:r>
      <w:r>
        <w:rPr>
          <w:rFonts w:ascii="仿宋_GB2312" w:eastAsia="仿宋_GB2312" w:cs="仿宋_GB2312"/>
          <w:color w:val="auto"/>
          <w:sz w:val="32"/>
          <w:szCs w:val="32"/>
        </w:rPr>
        <w:t>条，主要明确了经费的科目设置、预算评审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支撑材料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经费使用、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资产管理、</w:t>
      </w:r>
      <w:r>
        <w:rPr>
          <w:rFonts w:ascii="仿宋_GB2312" w:eastAsia="仿宋_GB2312" w:cs="仿宋_GB2312"/>
          <w:color w:val="auto"/>
          <w:sz w:val="32"/>
          <w:szCs w:val="32"/>
        </w:rPr>
        <w:t>政府采购、预算调整的要求等；</w:t>
      </w:r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附则：共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五</w:t>
      </w:r>
      <w:r>
        <w:rPr>
          <w:rFonts w:ascii="仿宋_GB2312" w:eastAsia="仿宋_GB2312" w:cs="仿宋_GB2312"/>
          <w:color w:val="auto"/>
          <w:sz w:val="32"/>
          <w:szCs w:val="32"/>
        </w:rPr>
        <w:t>条，主要明确了项目成果的归属使用，指出了有关信用、档案等要求，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明确</w:t>
      </w:r>
      <w:r>
        <w:rPr>
          <w:rFonts w:ascii="仿宋_GB2312" w:eastAsia="仿宋_GB2312" w:cs="仿宋_GB2312"/>
          <w:color w:val="auto"/>
          <w:sz w:val="32"/>
          <w:szCs w:val="32"/>
        </w:rPr>
        <w:t>科委履职工作需政府采购的按政采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规定</w:t>
      </w:r>
      <w:r>
        <w:rPr>
          <w:rFonts w:ascii="仿宋_GB2312" w:eastAsia="仿宋_GB2312" w:cs="仿宋_GB2312"/>
          <w:color w:val="auto"/>
          <w:sz w:val="32"/>
          <w:szCs w:val="32"/>
        </w:rPr>
        <w:t>执行、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办法的解释权和</w:t>
      </w:r>
      <w:r>
        <w:rPr>
          <w:rFonts w:ascii="仿宋_GB2312" w:eastAsia="仿宋_GB2312" w:cs="仿宋_GB2312"/>
          <w:color w:val="auto"/>
          <w:sz w:val="32"/>
          <w:szCs w:val="32"/>
        </w:rPr>
        <w:t>执行日期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CB81CD"/>
    <w:multiLevelType w:val="singleLevel"/>
    <w:tmpl w:val="79CB81CD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F9D0C"/>
    <w:rsid w:val="1D7F5C88"/>
    <w:rsid w:val="1FC72036"/>
    <w:rsid w:val="37F72A35"/>
    <w:rsid w:val="6FFF712E"/>
    <w:rsid w:val="7AC7A5D0"/>
    <w:rsid w:val="7BF979CC"/>
    <w:rsid w:val="7E6C79CA"/>
    <w:rsid w:val="7E7F9D0C"/>
    <w:rsid w:val="7FF3C2B4"/>
    <w:rsid w:val="9F9D19A0"/>
    <w:rsid w:val="AE7A37E8"/>
    <w:rsid w:val="BF7F8BF8"/>
    <w:rsid w:val="DF8B5D64"/>
    <w:rsid w:val="EBBF3E79"/>
    <w:rsid w:val="F6CF6A98"/>
    <w:rsid w:val="F7B9BB27"/>
    <w:rsid w:val="FEFFA8B3"/>
    <w:rsid w:val="FFD9A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line="560" w:lineRule="exact"/>
      <w:ind w:firstLine="200" w:firstLineChars="200"/>
      <w:outlineLvl w:val="0"/>
    </w:pPr>
    <w:rPr>
      <w:rFonts w:ascii="Times New Roman" w:hAnsi="Times New Roman" w:eastAsia="黑体" w:cs="宋体"/>
      <w:bCs/>
      <w:color w:val="000000"/>
      <w:kern w:val="44"/>
      <w:sz w:val="32"/>
      <w:szCs w:val="44"/>
      <w:u w:val="none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大标题"/>
    <w:basedOn w:val="2"/>
    <w:next w:val="1"/>
    <w:qFormat/>
    <w:uiPriority w:val="0"/>
    <w:pPr>
      <w:ind w:firstLine="0" w:firstLineChars="0"/>
      <w:jc w:val="center"/>
    </w:pPr>
    <w:rPr>
      <w:rFonts w:ascii="Times New Roman" w:hAnsi="Times New Roman" w:eastAsia="方正小标宋简体" w:cs="Courier New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2023-04-20T17:38:00Z</dcterms:created>
  <dc:creator>user</dc:creator>
  <cp:lastModifiedBy>user</cp:lastModifiedBy>
  <dcterms:modified xsi:type="dcterms:W3CDTF">2023-04-20T17:57:03Z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