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bookmarkStart w:id="0" w:name="_GoBack"/>
      <w:r>
        <w:rPr>
          <w:rFonts w:hint="eastAsia" w:ascii="宋体" w:hAnsi="宋体" w:eastAsia="宋体" w:cs="宋体"/>
          <w:i w:val="0"/>
          <w:color w:val="000000"/>
          <w:kern w:val="0"/>
          <w:sz w:val="40"/>
          <w:szCs w:val="40"/>
          <w:u w:val="none"/>
          <w:lang w:val="en-US" w:eastAsia="zh-CN" w:bidi="ar"/>
        </w:rPr>
        <w:t>野生植物保护</w:t>
      </w:r>
      <w:bookmarkEnd w:id="0"/>
      <w:r>
        <w:rPr>
          <w:rFonts w:hint="eastAsia" w:ascii="方正小标宋简体" w:hAnsi="宋体" w:eastAsia="方正小标宋简体" w:cs="宋体"/>
          <w:color w:val="000000"/>
          <w:kern w:val="0"/>
          <w:sz w:val="40"/>
          <w:szCs w:val="40"/>
          <w:lang w:val="en-US" w:eastAsia="zh-Hans"/>
        </w:rPr>
        <w:t>执法</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7"/>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rPr>
          <w:trHeight w:val="555"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野生植物保护检查</w:t>
            </w: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lang w:eastAsia="zh-CN" w:bidi="ar-SA"/>
              </w:rPr>
            </w:pPr>
            <w:r>
              <w:rPr>
                <w:rFonts w:hint="eastAsia" w:ascii="宋体" w:hAnsi="宋体" w:eastAsia="宋体" w:cs="宋体"/>
                <w:i w:val="0"/>
                <w:color w:val="000000"/>
                <w:kern w:val="0"/>
                <w:sz w:val="20"/>
                <w:szCs w:val="20"/>
                <w:u w:val="none"/>
                <w:lang w:val="en-US" w:eastAsia="zh-CN" w:bidi="ar"/>
              </w:rPr>
              <w:t>野生植物采集情况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lang w:eastAsia="zh-CN" w:bidi="ar-SA"/>
              </w:rPr>
            </w:pPr>
            <w:r>
              <w:rPr>
                <w:rFonts w:hint="eastAsia" w:ascii="宋体" w:hAnsi="宋体" w:eastAsia="宋体" w:cs="宋体"/>
                <w:i w:val="0"/>
                <w:color w:val="000000"/>
                <w:kern w:val="0"/>
                <w:sz w:val="20"/>
                <w:szCs w:val="20"/>
                <w:u w:val="none"/>
                <w:lang w:val="en-US" w:eastAsia="zh-CN" w:bidi="ar"/>
              </w:rPr>
              <w:t>是否存在未取得采集证或者未按照采集证的规定采集国家重点保护农业野生植物的行为</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lang w:eastAsia="zh-CN" w:bidi="ar-SA"/>
              </w:rPr>
            </w:pPr>
            <w:r>
              <w:rPr>
                <w:rFonts w:hint="eastAsia" w:ascii="宋体" w:hAnsi="宋体" w:eastAsia="宋体" w:cs="宋体"/>
                <w:i w:val="0"/>
                <w:color w:val="000000"/>
                <w:kern w:val="0"/>
                <w:sz w:val="20"/>
                <w:szCs w:val="20"/>
                <w:u w:val="none"/>
                <w:lang w:val="en-US" w:eastAsia="zh-CN" w:bidi="ar"/>
              </w:rPr>
              <w:t>□查验证照</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□现场检查</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lang w:eastAsia="zh-CN" w:bidi="ar-SA"/>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违规出售、收购国家重点保护农业野生植物情况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是否违规出售、收购国家重点保护农业野生植物</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伪造、倒卖、转让农业部门颁发的野生植物采集证、允许进出口证明书或者有关批准文件、标签的情况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是否伪造、倒卖、转让农业部门颁发的采集证、允许进出口证明书或者有关批准文件、标签</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□网上核验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外国人在中国境内采集、收购国家重点保护农业野生植物等行为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外国人是否在中国境内有采集、收购国家重点保护农业野生植物等行为</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Arial Unicode MS">
    <w:panose1 w:val="020B0604020202020204"/>
    <w:charset w:val="80"/>
    <w:family w:val="swiss"/>
    <w:pitch w:val="default"/>
    <w:sig w:usb0="FFFFFFFF" w:usb1="E9FFFFFF" w:usb2="0000003F" w:usb3="00000000" w:csb0="603F01FF" w:csb1="FFFF0000"/>
  </w:font>
  <w:font w:name="楷体">
    <w:altName w:val="汉仪楷体KW"/>
    <w:panose1 w:val="02010609060101010101"/>
    <w:charset w:val="86"/>
    <w:family w:val="modern"/>
    <w:pitch w:val="default"/>
    <w:sig w:usb0="00000000" w:usb1="00000000" w:usb2="00000016" w:usb3="00000000" w:csb0="00040001" w:csb1="00000000"/>
  </w:font>
  <w:font w:name="黑体">
    <w:altName w:val="汉仪中黑KW"/>
    <w:panose1 w:val="02010609060101010101"/>
    <w:charset w:val="86"/>
    <w:family w:val="modern"/>
    <w:pitch w:val="default"/>
    <w:sig w:usb0="00000000" w:usb1="00000000" w:usb2="00000016" w:usb3="00000000" w:csb0="00040001" w:csb1="00000000"/>
  </w:font>
  <w:font w:name="DengXian">
    <w:altName w:val="汉仪中等线KW"/>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AFF" w:usb1="C000605B" w:usb2="00000029" w:usb3="00000000" w:csb0="200101FF" w:csb1="20280000"/>
  </w:font>
  <w:font w:name="楷体_GB2312">
    <w:altName w:val="汉仪楷体简"/>
    <w:panose1 w:val="020B0604020202020204"/>
    <w:charset w:val="86"/>
    <w:family w:val="modern"/>
    <w:pitch w:val="default"/>
    <w:sig w:usb0="00000000" w:usb1="00000000" w:usb2="0000001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FangSong">
    <w:altName w:val="方正仿宋_GBK"/>
    <w:panose1 w:val="02010609060101010101"/>
    <w:charset w:val="86"/>
    <w:family w:val="modern"/>
    <w:pitch w:val="default"/>
    <w:sig w:usb0="00000000" w:usb1="00000000" w:usb2="00000016" w:usb3="00000000" w:csb0="00040001" w:csb1="00000000"/>
  </w:font>
  <w:font w:name="Times">
    <w:panose1 w:val="00000500000000020000"/>
    <w:charset w:val="00"/>
    <w:family w:val="auto"/>
    <w:pitch w:val="default"/>
    <w:sig w:usb0="E00002FF" w:usb1="5000205A" w:usb2="00000000" w:usb3="00000000" w:csb0="2000019F" w:csb1="4F010000"/>
  </w:font>
  <w:font w:name="Calibri Light">
    <w:altName w:val="Helvetica Neue"/>
    <w:panose1 w:val="020F0302020204030204"/>
    <w:charset w:val="00"/>
    <w:family w:val="swiss"/>
    <w:pitch w:val="default"/>
    <w:sig w:usb0="00000000" w:usb1="00000000" w:usb2="00000009" w:usb3="00000000" w:csb0="000001FF" w:csb1="00000000"/>
  </w:font>
  <w:font w:name="微软雅黑">
    <w:altName w:val="汉仪旗黑"/>
    <w:panose1 w:val="020B0503020204020204"/>
    <w:charset w:val="86"/>
    <w:family w:val="swiss"/>
    <w:pitch w:val="default"/>
    <w:sig w:usb0="00000000" w:usb1="00000000"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汉仪旗黑KW">
    <w:panose1 w:val="00020600040101010101"/>
    <w:charset w:val="86"/>
    <w:family w:val="auto"/>
    <w:pitch w:val="default"/>
    <w:sig w:usb0="A00002BF" w:usb1="3ACF7CFA" w:usb2="00000016" w:usb3="00000000" w:csb0="0004009F" w:csb1="DFD70000"/>
  </w:font>
  <w:font w:name="儷黑 Pro">
    <w:panose1 w:val="020B0500000000000000"/>
    <w:charset w:val="88"/>
    <w:family w:val="auto"/>
    <w:pitch w:val="default"/>
    <w:sig w:usb0="80000001" w:usb1="28091800" w:usb2="00000016" w:usb3="00000000" w:csb0="00100000" w:csb1="00000000"/>
  </w:font>
  <w:font w:name="儷宋 Pro">
    <w:panose1 w:val="02020300000000000000"/>
    <w:charset w:val="88"/>
    <w:family w:val="auto"/>
    <w:pitch w:val="default"/>
    <w:sig w:usb0="80000001" w:usb1="28091800" w:usb2="00000016" w:usb3="00000000" w:csb0="00100000" w:csb1="00000000"/>
  </w:font>
  <w:font w:name="方正小标宋_GBK">
    <w:altName w:val="冬青黑体简体中文"/>
    <w:panose1 w:val="02000000000000000000"/>
    <w:charset w:val="86"/>
    <w:family w:val="auto"/>
    <w:pitch w:val="default"/>
    <w:sig w:usb0="00000000" w:usb1="00000000" w:usb2="00082016" w:usb3="00000000" w:csb0="00040001" w:csb1="00000000"/>
  </w:font>
  <w:font w:name="娃娃体-繁">
    <w:panose1 w:val="040B0500000000000000"/>
    <w:charset w:val="88"/>
    <w:family w:val="auto"/>
    <w:pitch w:val="default"/>
    <w:sig w:usb0="A00000FF" w:usb1="5889787B" w:usb2="00000016" w:usb3="00000000" w:csb0="00100003" w:csb1="00000000"/>
  </w:font>
  <w:font w:name="楷体-繁">
    <w:panose1 w:val="02010600040101010101"/>
    <w:charset w:val="86"/>
    <w:family w:val="auto"/>
    <w:pitch w:val="default"/>
    <w:sig w:usb0="80000287" w:usb1="280F3C52" w:usb2="00000016" w:usb3="00000000" w:csb0="0004001F" w:csb1="00000000"/>
  </w:font>
  <w:font w:name="翩翩体-繁">
    <w:panose1 w:val="03000300000000000000"/>
    <w:charset w:val="86"/>
    <w:family w:val="auto"/>
    <w:pitch w:val="default"/>
    <w:sig w:usb0="A00002FF" w:usb1="7ACF7CFB" w:usb2="00000016" w:usb3="00000000" w:csb0="00040001" w:csb1="00000000"/>
  </w:font>
  <w:font w:name="幼圆">
    <w:altName w:val="苹方-简"/>
    <w:panose1 w:val="00000000000000000000"/>
    <w:charset w:val="00"/>
    <w:family w:val="auto"/>
    <w:pitch w:val="default"/>
    <w:sig w:usb0="00000000" w:usb1="00000000" w:usb2="00000000" w:usb3="00000000" w:csb0="00000000" w:csb1="00000000"/>
  </w:font>
  <w:font w:name="Didot">
    <w:panose1 w:val="02000503000000020003"/>
    <w:charset w:val="00"/>
    <w:family w:val="auto"/>
    <w:pitch w:val="default"/>
    <w:sig w:usb0="80000067" w:usb1="00000000" w:usb2="00000000" w:usb3="00000000" w:csb0="200001FB" w:csb1="CDFC0000"/>
  </w:font>
  <w:font w:name="YuGothic">
    <w:panose1 w:val="020B0500000000000000"/>
    <w:charset w:val="80"/>
    <w:family w:val="auto"/>
    <w:pitch w:val="default"/>
    <w:sig w:usb0="000002D7" w:usb1="2AC73C11" w:usb2="00000012" w:usb3="00000000" w:csb0="2002009F" w:csb1="00000000"/>
  </w:font>
  <w:font w:name="Arial Unicode MS">
    <w:panose1 w:val="020B0604020202020204"/>
    <w:charset w:val="86"/>
    <w:family w:val="auto"/>
    <w:pitch w:val="default"/>
    <w:sig w:usb0="FFFFFFFF" w:usb1="E9FFFFFF" w:usb2="0000003F" w:usb3="00000000" w:csb0="603F01FF" w:csb1="FFFF0000"/>
  </w:font>
  <w:font w:name="黑体-简">
    <w:panose1 w:val="02000000000000000000"/>
    <w:charset w:val="86"/>
    <w:family w:val="auto"/>
    <w:pitch w:val="default"/>
    <w:sig w:usb0="8000002F" w:usb1="0800004A" w:usb2="00000000" w:usb3="00000000" w:csb0="203E0000" w:csb1="00000000"/>
  </w:font>
  <w:font w:name="系统字体">
    <w:altName w:val="苹方-简"/>
    <w:panose1 w:val="00000400000000000000"/>
    <w:charset w:val="00"/>
    <w:family w:val="auto"/>
    <w:pitch w:val="default"/>
    <w:sig w:usb0="00000000" w:usb1="00000000" w:usb2="00000000" w:usb3="00000000" w:csb0="2000019F" w:csb1="00000000"/>
  </w:font>
  <w:font w:name="兰亭黑-简">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楷体-简">
    <w:panose1 w:val="02010600040101010101"/>
    <w:charset w:val="86"/>
    <w:family w:val="auto"/>
    <w:pitch w:val="default"/>
    <w:sig w:usb0="80000287" w:usb1="280F3C52" w:usb2="00000016" w:usb3="00000000" w:csb0="0004001F" w:csb1="00000000"/>
  </w:font>
  <w:font w:name="楷体">
    <w:altName w:val="汉仪楷体KW"/>
    <w:panose1 w:val="00000000000000000000"/>
    <w:charset w:val="00"/>
    <w:family w:val="auto"/>
    <w:pitch w:val="default"/>
    <w:sig w:usb0="00000000" w:usb1="00000000" w:usb2="00000000" w:usb3="00000000" w:csb0="00000000" w:csb1="00000000"/>
  </w:font>
  <w:font w:name="Arial Unicode M">
    <w:altName w:val="苹方-简"/>
    <w:panose1 w:val="00000000000000000000"/>
    <w:charset w:val="00"/>
    <w:family w:val="auto"/>
    <w:pitch w:val="default"/>
    <w:sig w:usb0="00000000" w:usb1="00000000" w:usb2="00000000" w:usb3="00000000" w:csb0="00000000" w:csb1="00000000"/>
  </w:font>
  <w:font w:name="Arial Unicode">
    <w:altName w:val="苹方-简"/>
    <w:panose1 w:val="00000000000000000000"/>
    <w:charset w:val="00"/>
    <w:family w:val="auto"/>
    <w:pitch w:val="default"/>
    <w:sig w:usb0="00000000" w:usb1="00000000" w:usb2="00000000" w:usb3="00000000" w:csb0="00000000" w:csb1="00000000"/>
  </w:font>
  <w:font w:name="Arial Unicod">
    <w:altName w:val="苹方-简"/>
    <w:panose1 w:val="00000000000000000000"/>
    <w:charset w:val="00"/>
    <w:family w:val="auto"/>
    <w:pitch w:val="default"/>
    <w:sig w:usb0="00000000" w:usb1="00000000" w:usb2="00000000" w:usb3="00000000" w:csb0="00000000" w:csb1="00000000"/>
  </w:font>
  <w:font w:name="Arial Unico">
    <w:altName w:val="苹方-简"/>
    <w:panose1 w:val="00000000000000000000"/>
    <w:charset w:val="00"/>
    <w:family w:val="auto"/>
    <w:pitch w:val="default"/>
    <w:sig w:usb0="00000000" w:usb1="00000000" w:usb2="00000000" w:usb3="00000000" w:csb0="00000000" w:csb1="00000000"/>
  </w:font>
  <w:font w:name="Arial Unic">
    <w:altName w:val="苹方-简"/>
    <w:panose1 w:val="00000000000000000000"/>
    <w:charset w:val="00"/>
    <w:family w:val="auto"/>
    <w:pitch w:val="default"/>
    <w:sig w:usb0="00000000" w:usb1="00000000" w:usb2="00000000" w:usb3="00000000" w:csb0="00000000" w:csb1="00000000"/>
  </w:font>
  <w:font w:name="Arial Uni">
    <w:altName w:val="苹方-简"/>
    <w:panose1 w:val="00000000000000000000"/>
    <w:charset w:val="00"/>
    <w:family w:val="auto"/>
    <w:pitch w:val="default"/>
    <w:sig w:usb0="00000000" w:usb1="00000000" w:usb2="00000000" w:usb3="00000000" w:csb0="00000000" w:csb1="00000000"/>
  </w:font>
  <w:font w:name="Arial Un">
    <w:altName w:val="苹方-简"/>
    <w:panose1 w:val="00000000000000000000"/>
    <w:charset w:val="00"/>
    <w:family w:val="auto"/>
    <w:pitch w:val="default"/>
    <w:sig w:usb0="00000000" w:usb1="00000000" w:usb2="00000000" w:usb3="00000000" w:csb0="00000000" w:csb1="00000000"/>
  </w:font>
  <w:font w:name="Arial U">
    <w:altName w:val="苹方-简"/>
    <w:panose1 w:val="00000000000000000000"/>
    <w:charset w:val="00"/>
    <w:family w:val="auto"/>
    <w:pitch w:val="default"/>
    <w:sig w:usb0="00000000" w:usb1="00000000" w:usb2="00000000" w:usb3="00000000" w:csb0="00000000" w:csb1="00000000"/>
  </w:font>
  <w:font w:name="Aria">
    <w:altName w:val="苹方-简"/>
    <w:panose1 w:val="00000000000000000000"/>
    <w:charset w:val="00"/>
    <w:family w:val="auto"/>
    <w:pitch w:val="default"/>
    <w:sig w:usb0="00000000" w:usb1="00000000" w:usb2="00000000" w:usb3="00000000" w:csb0="00000000" w:csb1="00000000"/>
  </w:font>
  <w:font w:name="Ari">
    <w:altName w:val="苹方-简"/>
    <w:panose1 w:val="00000000000000000000"/>
    <w:charset w:val="00"/>
    <w:family w:val="auto"/>
    <w:pitch w:val="default"/>
    <w:sig w:usb0="00000000" w:usb1="00000000" w:usb2="00000000" w:usb3="00000000" w:csb0="00000000" w:csb1="00000000"/>
  </w:font>
  <w:font w:name="Ar">
    <w:altName w:val="苹方-简"/>
    <w:panose1 w:val="00000000000000000000"/>
    <w:charset w:val="00"/>
    <w:family w:val="auto"/>
    <w:pitch w:val="default"/>
    <w:sig w:usb0="00000000" w:usb1="00000000" w:usb2="00000000" w:usb3="00000000" w:csb0="00000000" w:csb1="00000000"/>
  </w:font>
  <w:font w:name="A">
    <w:altName w:val="苹方-简"/>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Arial">
    <w:panose1 w:val="020B0604020202090204"/>
    <w:charset w:val="01"/>
    <w:family w:val="swiss"/>
    <w:pitch w:val="default"/>
    <w:sig w:usb0="E0000AFF" w:usb1="00007843" w:usb2="00000001" w:usb3="00000000" w:csb0="400001BF" w:csb1="DFF70000"/>
  </w:font>
  <w:font w:name="Courier New">
    <w:panose1 w:val="02070409020205090404"/>
    <w:charset w:val="01"/>
    <w:family w:val="modern"/>
    <w:pitch w:val="default"/>
    <w:sig w:usb0="E0000AFF" w:usb1="40007843" w:usb2="00000001" w:usb3="00000000" w:csb0="400001BF" w:csb1="DFF70000"/>
  </w:font>
  <w:font w:name="华文楷体">
    <w:panose1 w:val="02010600040101010101"/>
    <w:charset w:val="86"/>
    <w:family w:val="auto"/>
    <w:pitch w:val="default"/>
    <w:sig w:usb0="80000287" w:usb1="280F3C52" w:usb2="00000016" w:usb3="00000000" w:csb0="0004001F" w:csb1="00000000"/>
  </w:font>
  <w:font w:name="方正小标宋简体">
    <w:altName w:val="汉仪书宋二KW"/>
    <w:panose1 w:val="02010601030101010101"/>
    <w:charset w:val="86"/>
    <w:family w:val="script"/>
    <w:pitch w:val="default"/>
    <w:sig w:usb0="00000000" w:usb1="00000000" w:usb2="00000000" w:usb3="00000000" w:csb0="00040000" w:csb1="00000000"/>
  </w:font>
  <w:font w:name="Liberation Sans">
    <w:altName w:val="苹方-简"/>
    <w:panose1 w:val="00000000000000000000"/>
    <w:charset w:val="00"/>
    <w:family w:val="swiss"/>
    <w:pitch w:val="default"/>
    <w:sig w:usb0="00000000" w:usb1="00000000" w:usb2="00000000" w:usb3="00000000" w:csb0="00040001" w:csb1="00000000"/>
  </w:font>
  <w:font w:name="Noto Sans CJK SC Regular">
    <w:altName w:val="苹方-简"/>
    <w:panose1 w:val="020B0500000000000000"/>
    <w:charset w:val="00"/>
    <w:family w:val="auto"/>
    <w:pitch w:val="default"/>
    <w:sig w:usb0="00000000" w:usb1="00000000" w:usb2="00000016" w:usb3="00000000" w:csb0="602E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7CF6C31"/>
    <w:rsid w:val="08252427"/>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D05DC3"/>
    <w:rsid w:val="39D11DBA"/>
    <w:rsid w:val="39EC3BE1"/>
    <w:rsid w:val="3CF65A8A"/>
    <w:rsid w:val="3DFC29F7"/>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4F2029"/>
    <w:rsid w:val="4E9258C2"/>
    <w:rsid w:val="4FBBF0CC"/>
    <w:rsid w:val="52D0374F"/>
    <w:rsid w:val="52ED421C"/>
    <w:rsid w:val="54091071"/>
    <w:rsid w:val="54852FE3"/>
    <w:rsid w:val="54982F5F"/>
    <w:rsid w:val="55117D86"/>
    <w:rsid w:val="558A08B2"/>
    <w:rsid w:val="55EB09DF"/>
    <w:rsid w:val="56777E22"/>
    <w:rsid w:val="57C35F35"/>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F091CCF"/>
    <w:rsid w:val="60477701"/>
    <w:rsid w:val="61C20557"/>
    <w:rsid w:val="61D733AD"/>
    <w:rsid w:val="61D734C1"/>
    <w:rsid w:val="61DB3F83"/>
    <w:rsid w:val="64D8532E"/>
    <w:rsid w:val="659C5307"/>
    <w:rsid w:val="66FA643C"/>
    <w:rsid w:val="67744D37"/>
    <w:rsid w:val="67A068F5"/>
    <w:rsid w:val="67C40773"/>
    <w:rsid w:val="6A0756DE"/>
    <w:rsid w:val="6A78205A"/>
    <w:rsid w:val="6AC544F8"/>
    <w:rsid w:val="6AEDBD2B"/>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A56C26"/>
    <w:rsid w:val="78F42909"/>
    <w:rsid w:val="791457EC"/>
    <w:rsid w:val="79730574"/>
    <w:rsid w:val="7B2475C5"/>
    <w:rsid w:val="7BE316CA"/>
    <w:rsid w:val="7DDF0935"/>
    <w:rsid w:val="7F802C39"/>
    <w:rsid w:val="7F8922A0"/>
    <w:rsid w:val="7F925891"/>
    <w:rsid w:val="7FAE6EB4"/>
    <w:rsid w:val="7FB241FB"/>
    <w:rsid w:val="AFFBBC9C"/>
    <w:rsid w:val="F7FB53C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4">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15">
    <w:name w:val="Strong"/>
    <w:basedOn w:val="14"/>
    <w:qFormat/>
    <w:uiPriority w:val="22"/>
    <w:rPr>
      <w:b/>
      <w:bCs/>
    </w:rPr>
  </w:style>
  <w:style w:type="character" w:styleId="16">
    <w:name w:val="Emphasis"/>
    <w:basedOn w:val="14"/>
    <w:qFormat/>
    <w:uiPriority w:val="20"/>
    <w:rPr>
      <w:i/>
      <w:i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标题 1 Char"/>
    <w:basedOn w:val="1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4"/>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4"/>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4"/>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4"/>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4"/>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4"/>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4"/>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1">
    <w:name w:val="List Paragraph"/>
    <w:basedOn w:val="1"/>
    <w:qFormat/>
    <w:uiPriority w:val="34"/>
    <w:pPr>
      <w:ind w:left="720"/>
      <w:contextualSpacing/>
    </w:pPr>
  </w:style>
  <w:style w:type="paragraph" w:customStyle="1"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4"/>
    <w:link w:val="32"/>
    <w:qFormat/>
    <w:uiPriority w:val="29"/>
    <w:rPr>
      <w:i/>
      <w:iCs/>
      <w:color w:val="000000" w:themeColor="text1"/>
      <w14:textFill>
        <w14:solidFill>
          <w14:schemeClr w14:val="tx1"/>
        </w14:solidFill>
      </w14:textFill>
    </w:rPr>
  </w:style>
  <w:style w:type="paragraph" w:customStyle="1"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4"/>
    <w:link w:val="34"/>
    <w:qFormat/>
    <w:uiPriority w:val="30"/>
    <w:rPr>
      <w:b/>
      <w:bCs/>
      <w:i/>
      <w:iCs/>
      <w:color w:val="4F81BD" w:themeColor="accent1"/>
      <w14:textFill>
        <w14:solidFill>
          <w14:schemeClr w14:val="accent1"/>
        </w14:solidFill>
      </w14:textFill>
    </w:rPr>
  </w:style>
  <w:style w:type="character" w:customStyle="1" w:styleId="36">
    <w:name w:val="Subtle Emphasis"/>
    <w:basedOn w:val="14"/>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4"/>
    <w:qFormat/>
    <w:uiPriority w:val="21"/>
    <w:rPr>
      <w:b/>
      <w:bCs/>
      <w:i/>
      <w:iCs/>
      <w:color w:val="4F81BD" w:themeColor="accent1"/>
      <w14:textFill>
        <w14:solidFill>
          <w14:schemeClr w14:val="accent1"/>
        </w14:solidFill>
      </w14:textFill>
    </w:rPr>
  </w:style>
  <w:style w:type="character" w:customStyle="1" w:styleId="38">
    <w:name w:val="Subtle Reference"/>
    <w:basedOn w:val="14"/>
    <w:qFormat/>
    <w:uiPriority w:val="31"/>
    <w:rPr>
      <w:smallCaps/>
      <w:color w:val="C0504D" w:themeColor="accent2"/>
      <w:u w:val="single"/>
      <w14:textFill>
        <w14:solidFill>
          <w14:schemeClr w14:val="accent2"/>
        </w14:solidFill>
      </w14:textFill>
    </w:rPr>
  </w:style>
  <w:style w:type="character" w:customStyle="1" w:styleId="39">
    <w:name w:val="Intense Reference"/>
    <w:basedOn w:val="14"/>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4"/>
    <w:qFormat/>
    <w:uiPriority w:val="33"/>
    <w:rPr>
      <w:b/>
      <w:bCs/>
      <w:smallCaps/>
      <w:spacing w:val="5"/>
    </w:rPr>
  </w:style>
  <w:style w:type="paragraph" w:customStyle="1" w:styleId="41">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ScaleCrop>false</ScaleCrop>
  <LinksUpToDate>false</LinksUpToDate>
  <CharactersWithSpaces>1996</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2021-11-04T01:35:00Z</dcterms:created>
  <dc:creator>User</dc:creator>
  <cp:lastModifiedBy>zhangyuling</cp:lastModifiedBy>
  <dcterms:modified xsi:type="dcterms:W3CDTF">2021-11-13T23:10:33Z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y fmtid="{D5CDD505-2E9C-101B-9397-08002B2CF9AE}" pid="3" name="ICV">
    <vt:lpwstr>88E12D36A94E44C19873C4E7021D8D8F</vt:lpwstr>
  </property>
</Properties>
</file>