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color w:val="000000"/>
          <w:kern w:val="0"/>
          <w:sz w:val="40"/>
          <w:szCs w:val="40"/>
          <w:highlight w:val="none"/>
        </w:rPr>
        <w:t>农业生产经营</w:t>
      </w:r>
      <w:r>
        <w:rPr>
          <w:rFonts w:hint="eastAsia" w:ascii="方正小标宋简体" w:hAnsi="宋体" w:eastAsia="方正小标宋简体" w:cs="宋体"/>
          <w:color w:val="000000"/>
          <w:kern w:val="0"/>
          <w:sz w:val="40"/>
          <w:szCs w:val="40"/>
          <w:highlight w:val="none"/>
          <w:lang w:val="en-US" w:eastAsia="zh-CN"/>
        </w:rPr>
        <w:t>组织农机</w:t>
      </w:r>
      <w:bookmarkStart w:id="0" w:name="_GoBack"/>
      <w:bookmarkEnd w:id="0"/>
      <w:r>
        <w:rPr>
          <w:rFonts w:hint="eastAsia" w:ascii="方正小标宋简体" w:hAnsi="宋体" w:eastAsia="方正小标宋简体" w:cs="宋体"/>
          <w:color w:val="000000"/>
          <w:kern w:val="0"/>
          <w:sz w:val="40"/>
          <w:szCs w:val="40"/>
          <w:highlight w:val="none"/>
        </w:rPr>
        <w:t>安全管理</w:t>
      </w:r>
      <w:r>
        <w:rPr>
          <w:rFonts w:hint="eastAsia" w:ascii="方正小标宋简体" w:hAnsi="宋体" w:eastAsia="方正小标宋简体" w:cs="宋体"/>
          <w:color w:val="000000"/>
          <w:kern w:val="0"/>
          <w:sz w:val="40"/>
          <w:szCs w:val="40"/>
          <w:highlight w:val="none"/>
          <w:lang w:val="en-US" w:eastAsia="zh-CN"/>
        </w:rPr>
        <w:t>全面</w:t>
      </w:r>
      <w:r>
        <w:rPr>
          <w:rFonts w:hint="eastAsia" w:ascii="方正小标宋简体" w:hAnsi="宋体" w:eastAsia="方正小标宋简体" w:cs="宋体"/>
          <w:color w:val="000000"/>
          <w:kern w:val="0"/>
          <w:sz w:val="40"/>
          <w:szCs w:val="40"/>
        </w:rPr>
        <w:t>检查单</w:t>
      </w:r>
    </w:p>
    <w:tbl>
      <w:tblPr>
        <w:tblStyle w:val="15"/>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left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left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left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112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人员配备</w:t>
            </w:r>
          </w:p>
        </w:tc>
        <w:tc>
          <w:tcPr>
            <w:tcW w:w="1473" w:type="dxa"/>
            <w:tcBorders>
              <w:top w:val="single" w:color="000000" w:sz="4" w:space="0"/>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sz w:val="20"/>
                <w:szCs w:val="20"/>
              </w:rPr>
              <w:t>安全管理人员配备情况</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是否配备专职或者兼职安全管理人员</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123" w:type="dxa"/>
            <w:vMerge w:val="restart"/>
            <w:tcBorders>
              <w:top w:val="single" w:color="auto"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sz w:val="20"/>
                <w:szCs w:val="20"/>
              </w:rPr>
              <w:t>安全管理</w:t>
            </w:r>
          </w:p>
        </w:tc>
        <w:tc>
          <w:tcPr>
            <w:tcW w:w="1473" w:type="dxa"/>
            <w:vMerge w:val="restart"/>
            <w:tcBorders>
              <w:top w:val="single" w:color="auto"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sz w:val="20"/>
                <w:szCs w:val="20"/>
              </w:rPr>
              <w:t>农业生产经营组织的安全管理人员未履行职责的行为</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是否组织或者参与拟订本单位农业机械使用操作的安全规章制度</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12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147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是否组织或者参与本单位农业机械操作人员的安全教育和培训</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2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147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是否检查本单位农业机械的安全技术状况</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555" w:hRule="atLeast"/>
        </w:trPr>
        <w:tc>
          <w:tcPr>
            <w:tcW w:w="112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p>
        </w:tc>
        <w:tc>
          <w:tcPr>
            <w:tcW w:w="1473"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sz w:val="20"/>
                <w:szCs w:val="20"/>
              </w:rPr>
              <w:t>是否及时排查并督促消除农业机械事故隐患</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sz w:val="20"/>
                <w:szCs w:val="20"/>
              </w:rPr>
              <w:t>□查阅资料</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sz w:val="20"/>
                <w:szCs w:val="20"/>
              </w:rPr>
              <w:t>□否</w:t>
            </w:r>
          </w:p>
        </w:tc>
      </w:tr>
      <w:tr>
        <w:tblPrEx>
          <w:tblCellMar>
            <w:top w:w="0" w:type="dxa"/>
            <w:left w:w="108" w:type="dxa"/>
            <w:bottom w:w="0" w:type="dxa"/>
            <w:right w:w="108" w:type="dxa"/>
          </w:tblCellMar>
        </w:tblPrEx>
        <w:trPr>
          <w:trHeight w:val="315" w:hRule="atLeast"/>
        </w:trPr>
        <w:tc>
          <w:tcPr>
            <w:tcW w:w="112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p>
        </w:tc>
        <w:tc>
          <w:tcPr>
            <w:tcW w:w="1473" w:type="dxa"/>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sz w:val="20"/>
                <w:szCs w:val="20"/>
              </w:rPr>
              <w:t>农业生产经营组织或者农业机械所有人雇用未持有有效操作证件人员的行为</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sz w:val="20"/>
                <w:szCs w:val="20"/>
              </w:rPr>
            </w:pPr>
            <w:r>
              <w:rPr>
                <w:rFonts w:hint="eastAsia" w:ascii="宋体" w:hAnsi="宋体" w:eastAsia="宋体" w:cs="宋体"/>
                <w:sz w:val="20"/>
                <w:szCs w:val="20"/>
              </w:rPr>
              <w:t>是否雇用未持有有效操作证件人员</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sz w:val="20"/>
                <w:szCs w:val="20"/>
              </w:rPr>
              <w:t>□查阅资料</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□未发现</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sz w:val="20"/>
                <w:szCs w:val="20"/>
              </w:rPr>
              <w:t>□发现</w:t>
            </w:r>
          </w:p>
        </w:tc>
      </w:tr>
      <w:tr>
        <w:tblPrEx>
          <w:tblCellMar>
            <w:top w:w="0" w:type="dxa"/>
            <w:left w:w="108" w:type="dxa"/>
            <w:bottom w:w="0" w:type="dxa"/>
            <w:right w:w="108" w:type="dxa"/>
          </w:tblCellMar>
        </w:tblPrEx>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53E9FA1"/>
    <w:rsid w:val="073503B1"/>
    <w:rsid w:val="07CF6C31"/>
    <w:rsid w:val="08252427"/>
    <w:rsid w:val="088D1485"/>
    <w:rsid w:val="093D6ADF"/>
    <w:rsid w:val="09917113"/>
    <w:rsid w:val="0C3004AC"/>
    <w:rsid w:val="0D8A574A"/>
    <w:rsid w:val="0DDD7739"/>
    <w:rsid w:val="0DF778E5"/>
    <w:rsid w:val="0E4A5031"/>
    <w:rsid w:val="0ECC39CB"/>
    <w:rsid w:val="0FB20A94"/>
    <w:rsid w:val="11380017"/>
    <w:rsid w:val="11F665FA"/>
    <w:rsid w:val="13DB0A0D"/>
    <w:rsid w:val="141B4CCC"/>
    <w:rsid w:val="14397A6A"/>
    <w:rsid w:val="14A54703"/>
    <w:rsid w:val="14CB1CA4"/>
    <w:rsid w:val="184E7B69"/>
    <w:rsid w:val="18BF485E"/>
    <w:rsid w:val="18D54977"/>
    <w:rsid w:val="19695226"/>
    <w:rsid w:val="1AF9115D"/>
    <w:rsid w:val="1B150086"/>
    <w:rsid w:val="1B965B65"/>
    <w:rsid w:val="1C8B7B85"/>
    <w:rsid w:val="1CB31AFD"/>
    <w:rsid w:val="1D2422E4"/>
    <w:rsid w:val="1DF066A9"/>
    <w:rsid w:val="1E6E0900"/>
    <w:rsid w:val="1F81277E"/>
    <w:rsid w:val="1FAF2158"/>
    <w:rsid w:val="1FCD566A"/>
    <w:rsid w:val="1FF5717B"/>
    <w:rsid w:val="20EF6CC2"/>
    <w:rsid w:val="21BD0D01"/>
    <w:rsid w:val="23F66075"/>
    <w:rsid w:val="24636E73"/>
    <w:rsid w:val="25365980"/>
    <w:rsid w:val="28200374"/>
    <w:rsid w:val="284E739E"/>
    <w:rsid w:val="2A577929"/>
    <w:rsid w:val="2A6B633B"/>
    <w:rsid w:val="2AEC51CF"/>
    <w:rsid w:val="2B021C87"/>
    <w:rsid w:val="2C086BBF"/>
    <w:rsid w:val="30C72850"/>
    <w:rsid w:val="3124301F"/>
    <w:rsid w:val="312448E3"/>
    <w:rsid w:val="318A7A02"/>
    <w:rsid w:val="321B24F3"/>
    <w:rsid w:val="323C5DBB"/>
    <w:rsid w:val="333E7A15"/>
    <w:rsid w:val="33B97261"/>
    <w:rsid w:val="34A90EB1"/>
    <w:rsid w:val="351D2F11"/>
    <w:rsid w:val="351E2F20"/>
    <w:rsid w:val="35767CBA"/>
    <w:rsid w:val="367D2659"/>
    <w:rsid w:val="371C2458"/>
    <w:rsid w:val="37F80BCB"/>
    <w:rsid w:val="381104FE"/>
    <w:rsid w:val="387D66AE"/>
    <w:rsid w:val="39B3D3E8"/>
    <w:rsid w:val="39D05DC3"/>
    <w:rsid w:val="39D11DBA"/>
    <w:rsid w:val="39EC3BE1"/>
    <w:rsid w:val="3A5FAAF6"/>
    <w:rsid w:val="3AA53A85"/>
    <w:rsid w:val="3CF65A8A"/>
    <w:rsid w:val="3DFC29F7"/>
    <w:rsid w:val="3FF6470B"/>
    <w:rsid w:val="41261E34"/>
    <w:rsid w:val="41740966"/>
    <w:rsid w:val="4291293F"/>
    <w:rsid w:val="43662892"/>
    <w:rsid w:val="43F33652"/>
    <w:rsid w:val="44F83254"/>
    <w:rsid w:val="46701F1E"/>
    <w:rsid w:val="46ED015E"/>
    <w:rsid w:val="47827C20"/>
    <w:rsid w:val="48546834"/>
    <w:rsid w:val="4908039A"/>
    <w:rsid w:val="493F1725"/>
    <w:rsid w:val="4B0D4147"/>
    <w:rsid w:val="4B114644"/>
    <w:rsid w:val="4B8155A1"/>
    <w:rsid w:val="4C3C4E79"/>
    <w:rsid w:val="4C8A0D54"/>
    <w:rsid w:val="4CBF1DBE"/>
    <w:rsid w:val="4D2D555D"/>
    <w:rsid w:val="4E05583A"/>
    <w:rsid w:val="4E4F2029"/>
    <w:rsid w:val="4E9258C2"/>
    <w:rsid w:val="4FBBF0CC"/>
    <w:rsid w:val="52D0374F"/>
    <w:rsid w:val="52ED421C"/>
    <w:rsid w:val="54091071"/>
    <w:rsid w:val="54852FE3"/>
    <w:rsid w:val="54982F5F"/>
    <w:rsid w:val="55117D86"/>
    <w:rsid w:val="558A08B2"/>
    <w:rsid w:val="55D021C2"/>
    <w:rsid w:val="55EB09DF"/>
    <w:rsid w:val="56777E22"/>
    <w:rsid w:val="57C35F35"/>
    <w:rsid w:val="57FCE7C0"/>
    <w:rsid w:val="57FF0D67"/>
    <w:rsid w:val="581B0BB3"/>
    <w:rsid w:val="58654BE2"/>
    <w:rsid w:val="58FF66E0"/>
    <w:rsid w:val="590A628D"/>
    <w:rsid w:val="598D61A9"/>
    <w:rsid w:val="5A684C9C"/>
    <w:rsid w:val="5AB66506"/>
    <w:rsid w:val="5B726A25"/>
    <w:rsid w:val="5BA717E3"/>
    <w:rsid w:val="5BA910D5"/>
    <w:rsid w:val="5BC3390D"/>
    <w:rsid w:val="5CFC12A2"/>
    <w:rsid w:val="5D9E71EE"/>
    <w:rsid w:val="5E255360"/>
    <w:rsid w:val="5E9627D6"/>
    <w:rsid w:val="5E9D7C0D"/>
    <w:rsid w:val="5F091CCF"/>
    <w:rsid w:val="5F1B47B2"/>
    <w:rsid w:val="5FE72AC5"/>
    <w:rsid w:val="60477701"/>
    <w:rsid w:val="61C20557"/>
    <w:rsid w:val="61D733AD"/>
    <w:rsid w:val="61D734C1"/>
    <w:rsid w:val="61DB3F83"/>
    <w:rsid w:val="64D8532E"/>
    <w:rsid w:val="659C5307"/>
    <w:rsid w:val="6673CC53"/>
    <w:rsid w:val="66FA643C"/>
    <w:rsid w:val="67744D37"/>
    <w:rsid w:val="67A068F5"/>
    <w:rsid w:val="67C40773"/>
    <w:rsid w:val="67D5EDB5"/>
    <w:rsid w:val="6A0756DE"/>
    <w:rsid w:val="6A78205A"/>
    <w:rsid w:val="6AC544F8"/>
    <w:rsid w:val="6AEDBD2B"/>
    <w:rsid w:val="6B35FC19"/>
    <w:rsid w:val="6BCE3C3A"/>
    <w:rsid w:val="6C68503D"/>
    <w:rsid w:val="6C9A286F"/>
    <w:rsid w:val="6D1D7CA8"/>
    <w:rsid w:val="6DFF5869"/>
    <w:rsid w:val="6E3A7EBC"/>
    <w:rsid w:val="6F046853"/>
    <w:rsid w:val="6F8D1741"/>
    <w:rsid w:val="71284ACB"/>
    <w:rsid w:val="71404AAD"/>
    <w:rsid w:val="71704AA3"/>
    <w:rsid w:val="71B83A60"/>
    <w:rsid w:val="72145CCF"/>
    <w:rsid w:val="725F3F2B"/>
    <w:rsid w:val="74887CEE"/>
    <w:rsid w:val="75620BDB"/>
    <w:rsid w:val="75A61FEF"/>
    <w:rsid w:val="77DF3EB5"/>
    <w:rsid w:val="77EA992F"/>
    <w:rsid w:val="787D0CC0"/>
    <w:rsid w:val="787DBD13"/>
    <w:rsid w:val="78A56C26"/>
    <w:rsid w:val="78F42909"/>
    <w:rsid w:val="791457EC"/>
    <w:rsid w:val="79730574"/>
    <w:rsid w:val="7B2475C5"/>
    <w:rsid w:val="7BE316CA"/>
    <w:rsid w:val="7BFEAF36"/>
    <w:rsid w:val="7CB30F25"/>
    <w:rsid w:val="7DDF0935"/>
    <w:rsid w:val="7F5B7A5B"/>
    <w:rsid w:val="7F637919"/>
    <w:rsid w:val="7F802C39"/>
    <w:rsid w:val="7F8922A0"/>
    <w:rsid w:val="7F925891"/>
    <w:rsid w:val="7FAE6EB4"/>
    <w:rsid w:val="7FB241FB"/>
    <w:rsid w:val="7FE807F7"/>
    <w:rsid w:val="97EFD7F3"/>
    <w:rsid w:val="9BDB86B8"/>
    <w:rsid w:val="9FDFBDC4"/>
    <w:rsid w:val="AFBF9794"/>
    <w:rsid w:val="AFFBBC9C"/>
    <w:rsid w:val="BBF736C4"/>
    <w:rsid w:val="C2FEE1D2"/>
    <w:rsid w:val="DBFFDAEC"/>
    <w:rsid w:val="DDDE9132"/>
    <w:rsid w:val="DF7FF546"/>
    <w:rsid w:val="DF9FDE65"/>
    <w:rsid w:val="DFEF5974"/>
    <w:rsid w:val="E37F9635"/>
    <w:rsid w:val="E7CB9B47"/>
    <w:rsid w:val="E9E41BA4"/>
    <w:rsid w:val="EEFF3F99"/>
    <w:rsid w:val="F33F3EB7"/>
    <w:rsid w:val="F3FDB80B"/>
    <w:rsid w:val="FBDD7194"/>
    <w:rsid w:val="FDCE0984"/>
    <w:rsid w:val="FF7FF28C"/>
    <w:rsid w:val="FFFFD5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20"/>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1"/>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2"/>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3"/>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4"/>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5"/>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6"/>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7"/>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8"/>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7">
    <w:name w:val="Default Paragraph Font"/>
    <w:unhideWhenUsed/>
    <w:qFormat/>
    <w:uiPriority w:val="1"/>
  </w:style>
  <w:style w:type="table" w:default="1" w:styleId="15">
    <w:name w:val="Normal Table"/>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13">
    <w:name w:val="Subtitle"/>
    <w:basedOn w:val="1"/>
    <w:next w:val="1"/>
    <w:link w:val="30"/>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4">
    <w:name w:val="Title"/>
    <w:basedOn w:val="1"/>
    <w:next w:val="1"/>
    <w:link w:val="29"/>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6">
    <w:name w:val="Table Grid"/>
    <w:basedOn w:val="1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8">
    <w:name w:val="Strong"/>
    <w:basedOn w:val="17"/>
    <w:qFormat/>
    <w:uiPriority w:val="22"/>
    <w:rPr>
      <w:b/>
      <w:bCs/>
    </w:rPr>
  </w:style>
  <w:style w:type="character" w:styleId="19">
    <w:name w:val="Emphasis"/>
    <w:basedOn w:val="17"/>
    <w:qFormat/>
    <w:uiPriority w:val="20"/>
    <w:rPr>
      <w:i/>
      <w:iCs/>
    </w:rPr>
  </w:style>
  <w:style w:type="character" w:customStyle="1" w:styleId="20">
    <w:name w:val="标题 1 Char"/>
    <w:basedOn w:val="17"/>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1">
    <w:name w:val="标题 2 Char"/>
    <w:basedOn w:val="17"/>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2">
    <w:name w:val="标题 3 Char"/>
    <w:basedOn w:val="17"/>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3">
    <w:name w:val="标题 4 Char"/>
    <w:basedOn w:val="17"/>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4">
    <w:name w:val="标题 5 Char"/>
    <w:basedOn w:val="17"/>
    <w:link w:val="6"/>
    <w:qFormat/>
    <w:uiPriority w:val="9"/>
    <w:rPr>
      <w:rFonts w:asciiTheme="majorHAnsi" w:hAnsiTheme="majorHAnsi" w:eastAsiaTheme="majorEastAsia" w:cstheme="majorBidi"/>
      <w:color w:val="254061" w:themeColor="accent1" w:themeShade="80"/>
    </w:rPr>
  </w:style>
  <w:style w:type="character" w:customStyle="1" w:styleId="25">
    <w:name w:val="标题 6 Char"/>
    <w:basedOn w:val="17"/>
    <w:link w:val="7"/>
    <w:qFormat/>
    <w:uiPriority w:val="9"/>
    <w:rPr>
      <w:rFonts w:asciiTheme="majorHAnsi" w:hAnsiTheme="majorHAnsi" w:eastAsiaTheme="majorEastAsia" w:cstheme="majorBidi"/>
      <w:i/>
      <w:iCs/>
      <w:color w:val="254061" w:themeColor="accent1" w:themeShade="80"/>
    </w:rPr>
  </w:style>
  <w:style w:type="character" w:customStyle="1" w:styleId="26">
    <w:name w:val="标题 7 Char"/>
    <w:basedOn w:val="17"/>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7">
    <w:name w:val="标题 8 Char"/>
    <w:basedOn w:val="17"/>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8">
    <w:name w:val="标题 9 Char"/>
    <w:basedOn w:val="17"/>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9">
    <w:name w:val="标题 Char"/>
    <w:basedOn w:val="17"/>
    <w:link w:val="14"/>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30">
    <w:name w:val="副标题 Char"/>
    <w:basedOn w:val="17"/>
    <w:link w:val="13"/>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31">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customStyle="1" w:styleId="32">
    <w:name w:val="List Paragraph"/>
    <w:basedOn w:val="1"/>
    <w:qFormat/>
    <w:uiPriority w:val="34"/>
    <w:pPr>
      <w:ind w:left="720"/>
      <w:contextualSpacing/>
    </w:pPr>
  </w:style>
  <w:style w:type="paragraph" w:customStyle="1" w:styleId="33">
    <w:name w:val="Quote"/>
    <w:basedOn w:val="1"/>
    <w:next w:val="1"/>
    <w:link w:val="34"/>
    <w:qFormat/>
    <w:uiPriority w:val="29"/>
    <w:rPr>
      <w:i/>
      <w:iCs/>
      <w:color w:val="000000" w:themeColor="text1"/>
      <w14:textFill>
        <w14:solidFill>
          <w14:schemeClr w14:val="tx1"/>
        </w14:solidFill>
      </w14:textFill>
    </w:rPr>
  </w:style>
  <w:style w:type="character" w:customStyle="1" w:styleId="34">
    <w:name w:val="引用 Char"/>
    <w:basedOn w:val="17"/>
    <w:link w:val="33"/>
    <w:qFormat/>
    <w:uiPriority w:val="29"/>
    <w:rPr>
      <w:i/>
      <w:iCs/>
      <w:color w:val="000000" w:themeColor="text1"/>
      <w14:textFill>
        <w14:solidFill>
          <w14:schemeClr w14:val="tx1"/>
        </w14:solidFill>
      </w14:textFill>
    </w:rPr>
  </w:style>
  <w:style w:type="paragraph" w:customStyle="1" w:styleId="35">
    <w:name w:val="Intense Quote"/>
    <w:basedOn w:val="1"/>
    <w:next w:val="1"/>
    <w:link w:val="36"/>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6">
    <w:name w:val="明显引用 Char"/>
    <w:basedOn w:val="17"/>
    <w:link w:val="35"/>
    <w:qFormat/>
    <w:uiPriority w:val="30"/>
    <w:rPr>
      <w:b/>
      <w:bCs/>
      <w:i/>
      <w:iCs/>
      <w:color w:val="4F81BD" w:themeColor="accent1"/>
      <w14:textFill>
        <w14:solidFill>
          <w14:schemeClr w14:val="accent1"/>
        </w14:solidFill>
      </w14:textFill>
    </w:rPr>
  </w:style>
  <w:style w:type="character" w:customStyle="1" w:styleId="37">
    <w:name w:val="Subtle Emphasis"/>
    <w:basedOn w:val="17"/>
    <w:qFormat/>
    <w:uiPriority w:val="19"/>
    <w:rPr>
      <w:i/>
      <w:iCs/>
      <w:color w:val="808080" w:themeColor="text1" w:themeTint="80"/>
      <w14:textFill>
        <w14:solidFill>
          <w14:schemeClr w14:val="tx1">
            <w14:lumMod w14:val="50000"/>
            <w14:lumOff w14:val="50000"/>
          </w14:schemeClr>
        </w14:solidFill>
      </w14:textFill>
    </w:rPr>
  </w:style>
  <w:style w:type="character" w:customStyle="1" w:styleId="38">
    <w:name w:val="Intense Emphasis"/>
    <w:basedOn w:val="17"/>
    <w:qFormat/>
    <w:uiPriority w:val="21"/>
    <w:rPr>
      <w:b/>
      <w:bCs/>
      <w:i/>
      <w:iCs/>
      <w:color w:val="4F81BD" w:themeColor="accent1"/>
      <w14:textFill>
        <w14:solidFill>
          <w14:schemeClr w14:val="accent1"/>
        </w14:solidFill>
      </w14:textFill>
    </w:rPr>
  </w:style>
  <w:style w:type="character" w:customStyle="1" w:styleId="39">
    <w:name w:val="Subtle Reference"/>
    <w:basedOn w:val="17"/>
    <w:qFormat/>
    <w:uiPriority w:val="31"/>
    <w:rPr>
      <w:smallCaps/>
      <w:color w:val="C0504D" w:themeColor="accent2"/>
      <w:u w:val="single"/>
      <w14:textFill>
        <w14:solidFill>
          <w14:schemeClr w14:val="accent2"/>
        </w14:solidFill>
      </w14:textFill>
    </w:rPr>
  </w:style>
  <w:style w:type="character" w:customStyle="1" w:styleId="40">
    <w:name w:val="Intense Reference"/>
    <w:basedOn w:val="17"/>
    <w:qFormat/>
    <w:uiPriority w:val="32"/>
    <w:rPr>
      <w:b/>
      <w:bCs/>
      <w:smallCaps/>
      <w:color w:val="C0504D" w:themeColor="accent2"/>
      <w:spacing w:val="5"/>
      <w:u w:val="single"/>
      <w14:textFill>
        <w14:solidFill>
          <w14:schemeClr w14:val="accent2"/>
        </w14:solidFill>
      </w14:textFill>
    </w:rPr>
  </w:style>
  <w:style w:type="character" w:customStyle="1" w:styleId="41">
    <w:name w:val="Book Title"/>
    <w:basedOn w:val="17"/>
    <w:qFormat/>
    <w:uiPriority w:val="33"/>
    <w:rPr>
      <w:b/>
      <w:bCs/>
      <w:smallCaps/>
      <w:spacing w:val="5"/>
    </w:rPr>
  </w:style>
  <w:style w:type="paragraph" w:customStyle="1" w:styleId="42">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2</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2021-11-03T17:35:00Z</dcterms:created>
  <dc:creator>User</dc:creator>
  <cp:lastModifiedBy>zzzxjk</cp:lastModifiedBy>
  <dcterms:modified xsi:type="dcterms:W3CDTF">2021-11-16T09:02:47Z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88E12D36A94E44C19873C4E7021D8D8F</vt:lpwstr>
  </property>
</Properties>
</file>